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C9" w:rsidRPr="00BE1EB0" w:rsidRDefault="00B759C9" w:rsidP="00B759C9">
      <w:pPr>
        <w:rPr>
          <w:b/>
          <w:bCs/>
          <w:sz w:val="24"/>
          <w:szCs w:val="24"/>
        </w:rPr>
      </w:pPr>
      <w:bookmarkStart w:id="0" w:name="_GoBack"/>
      <w:r w:rsidRPr="00BE1EB0">
        <w:rPr>
          <w:b/>
          <w:bCs/>
          <w:sz w:val="24"/>
          <w:szCs w:val="24"/>
        </w:rPr>
        <w:t>1.Паспортная часть</w:t>
      </w:r>
    </w:p>
    <w:p w:rsidR="00B759C9" w:rsidRPr="00BE1EB0" w:rsidRDefault="00B759C9" w:rsidP="00B759C9">
      <w:pPr>
        <w:rPr>
          <w:sz w:val="24"/>
          <w:szCs w:val="24"/>
        </w:rPr>
      </w:pPr>
      <w:r w:rsidRPr="00BE1EB0">
        <w:rPr>
          <w:sz w:val="24"/>
          <w:szCs w:val="24"/>
        </w:rPr>
        <w:t>ФИ</w:t>
      </w:r>
      <w:proofErr w:type="gramStart"/>
      <w:r w:rsidRPr="00BE1EB0">
        <w:rPr>
          <w:sz w:val="24"/>
          <w:szCs w:val="24"/>
        </w:rPr>
        <w:t>О-</w:t>
      </w:r>
      <w:proofErr w:type="gramEnd"/>
      <w:r w:rsidRPr="00BE1EB0">
        <w:rPr>
          <w:sz w:val="24"/>
          <w:szCs w:val="24"/>
        </w:rPr>
        <w:t xml:space="preserve">  А</w:t>
      </w:r>
    </w:p>
    <w:p w:rsidR="00B759C9" w:rsidRPr="00BE1EB0" w:rsidRDefault="00B759C9" w:rsidP="00B759C9">
      <w:pPr>
        <w:rPr>
          <w:sz w:val="24"/>
          <w:szCs w:val="24"/>
        </w:rPr>
      </w:pPr>
      <w:r w:rsidRPr="00BE1EB0">
        <w:rPr>
          <w:sz w:val="24"/>
          <w:szCs w:val="24"/>
        </w:rPr>
        <w:t xml:space="preserve">Возраст -27 лет </w:t>
      </w:r>
    </w:p>
    <w:p w:rsidR="00B759C9" w:rsidRPr="00BE1EB0" w:rsidRDefault="00B759C9" w:rsidP="00B759C9">
      <w:pPr>
        <w:rPr>
          <w:sz w:val="24"/>
          <w:szCs w:val="24"/>
        </w:rPr>
      </w:pPr>
      <w:r w:rsidRPr="00BE1EB0">
        <w:rPr>
          <w:sz w:val="24"/>
          <w:szCs w:val="24"/>
        </w:rPr>
        <w:t>Постоянное место жительств</w:t>
      </w:r>
      <w:proofErr w:type="gramStart"/>
      <w:r w:rsidRPr="00BE1EB0">
        <w:rPr>
          <w:sz w:val="24"/>
          <w:szCs w:val="24"/>
        </w:rPr>
        <w:t>а-</w:t>
      </w:r>
      <w:proofErr w:type="gramEnd"/>
      <w:r w:rsidRPr="00BE1EB0">
        <w:rPr>
          <w:sz w:val="24"/>
          <w:szCs w:val="24"/>
        </w:rPr>
        <w:t xml:space="preserve"> Московская область </w:t>
      </w:r>
    </w:p>
    <w:p w:rsidR="00B759C9" w:rsidRPr="00BE1EB0" w:rsidRDefault="00B759C9" w:rsidP="00B759C9">
      <w:pPr>
        <w:rPr>
          <w:sz w:val="24"/>
          <w:szCs w:val="24"/>
        </w:rPr>
      </w:pPr>
      <w:r w:rsidRPr="00BE1EB0">
        <w:rPr>
          <w:sz w:val="24"/>
          <w:szCs w:val="24"/>
        </w:rPr>
        <w:t xml:space="preserve">Место работы, профессия или должность-ОАО НПК менеджер </w:t>
      </w:r>
    </w:p>
    <w:p w:rsidR="00B759C9" w:rsidRPr="00BE1EB0" w:rsidRDefault="00B759C9" w:rsidP="00B759C9">
      <w:pPr>
        <w:rPr>
          <w:sz w:val="24"/>
          <w:szCs w:val="24"/>
        </w:rPr>
      </w:pPr>
      <w:r w:rsidRPr="00BE1EB0">
        <w:rPr>
          <w:sz w:val="24"/>
          <w:szCs w:val="24"/>
        </w:rPr>
        <w:t>Дата поступления в клинику – 22.12.11</w:t>
      </w:r>
    </w:p>
    <w:p w:rsidR="00B759C9" w:rsidRPr="00BE1EB0" w:rsidRDefault="00B759C9" w:rsidP="00B759C9">
      <w:pPr>
        <w:rPr>
          <w:sz w:val="24"/>
          <w:szCs w:val="24"/>
        </w:rPr>
      </w:pPr>
      <w:r w:rsidRPr="00BE1EB0">
        <w:rPr>
          <w:sz w:val="24"/>
          <w:szCs w:val="24"/>
        </w:rPr>
        <w:t xml:space="preserve">Дата </w:t>
      </w:r>
      <w:proofErr w:type="spellStart"/>
      <w:r w:rsidRPr="00BE1EB0">
        <w:rPr>
          <w:sz w:val="24"/>
          <w:szCs w:val="24"/>
        </w:rPr>
        <w:t>курации</w:t>
      </w:r>
      <w:proofErr w:type="spellEnd"/>
      <w:r w:rsidRPr="00BE1EB0">
        <w:rPr>
          <w:sz w:val="24"/>
          <w:szCs w:val="24"/>
        </w:rPr>
        <w:t xml:space="preserve"> – 16.03.12</w:t>
      </w:r>
    </w:p>
    <w:p w:rsidR="00B759C9" w:rsidRPr="00BE1EB0" w:rsidRDefault="00B759C9" w:rsidP="00B759C9">
      <w:pPr>
        <w:pStyle w:val="a3"/>
        <w:rPr>
          <w:sz w:val="24"/>
        </w:rPr>
      </w:pPr>
      <w:r w:rsidRPr="00BE1EB0">
        <w:rPr>
          <w:sz w:val="24"/>
        </w:rPr>
        <w:t>Контакт с больным туберкулезом</w:t>
      </w:r>
      <w:r w:rsidR="002C61FB" w:rsidRPr="00BE1EB0">
        <w:rPr>
          <w:sz w:val="24"/>
        </w:rPr>
        <w:t xml:space="preserve"> не выявлен. Последнее </w:t>
      </w:r>
      <w:r w:rsidR="00552E6B" w:rsidRPr="00BE1EB0">
        <w:rPr>
          <w:sz w:val="24"/>
        </w:rPr>
        <w:t xml:space="preserve">ФГ </w:t>
      </w:r>
      <w:r w:rsidR="002C61FB" w:rsidRPr="00BE1EB0">
        <w:rPr>
          <w:sz w:val="24"/>
        </w:rPr>
        <w:t xml:space="preserve">обследование </w:t>
      </w:r>
      <w:r w:rsidR="00552E6B" w:rsidRPr="00BE1EB0">
        <w:rPr>
          <w:sz w:val="24"/>
        </w:rPr>
        <w:t>около 2 лет тому назад. О</w:t>
      </w:r>
      <w:r w:rsidRPr="00BE1EB0">
        <w:rPr>
          <w:sz w:val="24"/>
        </w:rPr>
        <w:t xml:space="preserve"> наличи</w:t>
      </w:r>
      <w:r w:rsidR="00552E6B" w:rsidRPr="00BE1EB0">
        <w:rPr>
          <w:sz w:val="24"/>
        </w:rPr>
        <w:t>и</w:t>
      </w:r>
      <w:r w:rsidRPr="00BE1EB0">
        <w:rPr>
          <w:sz w:val="24"/>
        </w:rPr>
        <w:t xml:space="preserve"> в окружении лиц длительно кашляющих, часто болеющих простудными заболеваниями, с хроническими рецид</w:t>
      </w:r>
      <w:r w:rsidR="00552E6B" w:rsidRPr="00BE1EB0">
        <w:rPr>
          <w:sz w:val="24"/>
        </w:rPr>
        <w:t xml:space="preserve">ивирующими заболеваниями легких точно сказать не может. </w:t>
      </w:r>
    </w:p>
    <w:p w:rsidR="00552E6B" w:rsidRPr="00BE1EB0" w:rsidRDefault="00552E6B" w:rsidP="00B759C9">
      <w:pPr>
        <w:pStyle w:val="a3"/>
        <w:rPr>
          <w:sz w:val="24"/>
        </w:rPr>
      </w:pPr>
    </w:p>
    <w:p w:rsidR="00552E6B" w:rsidRPr="00BE1EB0" w:rsidRDefault="00552E6B" w:rsidP="00552E6B">
      <w:pPr>
        <w:pStyle w:val="a3"/>
        <w:rPr>
          <w:b/>
          <w:bCs/>
          <w:sz w:val="24"/>
        </w:rPr>
      </w:pPr>
      <w:r w:rsidRPr="00BE1EB0">
        <w:rPr>
          <w:b/>
          <w:bCs/>
          <w:sz w:val="24"/>
        </w:rPr>
        <w:t>2.История заболевания</w:t>
      </w:r>
    </w:p>
    <w:p w:rsidR="00552E6B" w:rsidRPr="00BE1EB0" w:rsidRDefault="00552E6B" w:rsidP="00552E6B">
      <w:pPr>
        <w:pStyle w:val="a3"/>
        <w:rPr>
          <w:sz w:val="24"/>
        </w:rPr>
      </w:pPr>
    </w:p>
    <w:p w:rsidR="00B7406D" w:rsidRPr="00BE1EB0" w:rsidRDefault="00B7406D" w:rsidP="00552E6B">
      <w:pPr>
        <w:pStyle w:val="a3"/>
        <w:rPr>
          <w:sz w:val="24"/>
        </w:rPr>
      </w:pPr>
      <w:r w:rsidRPr="00BE1EB0">
        <w:rPr>
          <w:sz w:val="24"/>
        </w:rPr>
        <w:t xml:space="preserve"> Ухудшение самочувствие с начала ноября </w:t>
      </w:r>
      <w:r w:rsidR="001D4D81">
        <w:rPr>
          <w:sz w:val="24"/>
        </w:rPr>
        <w:t>2011г</w:t>
      </w:r>
      <w:r w:rsidRPr="00BE1EB0">
        <w:rPr>
          <w:sz w:val="24"/>
        </w:rPr>
        <w:t>: слабость, повышение температуры, сухой кашель</w:t>
      </w:r>
      <w:proofErr w:type="gramStart"/>
      <w:r w:rsidR="008F75E7" w:rsidRPr="00BE1EB0">
        <w:rPr>
          <w:sz w:val="24"/>
        </w:rPr>
        <w:t xml:space="preserve"> ,</w:t>
      </w:r>
      <w:proofErr w:type="gramEnd"/>
      <w:r w:rsidR="008F75E7" w:rsidRPr="00BE1EB0">
        <w:rPr>
          <w:sz w:val="24"/>
        </w:rPr>
        <w:t xml:space="preserve"> в связи с чем обратилась </w:t>
      </w:r>
      <w:r w:rsidRPr="00BE1EB0">
        <w:rPr>
          <w:sz w:val="24"/>
        </w:rPr>
        <w:t>к врачу в декабре 2011 года</w:t>
      </w:r>
      <w:r w:rsidR="008F75E7" w:rsidRPr="00BE1EB0">
        <w:rPr>
          <w:sz w:val="24"/>
        </w:rPr>
        <w:t xml:space="preserve">, где </w:t>
      </w:r>
      <w:r w:rsidRPr="00BE1EB0">
        <w:rPr>
          <w:sz w:val="24"/>
        </w:rPr>
        <w:t xml:space="preserve"> </w:t>
      </w:r>
      <w:r w:rsidR="008F75E7" w:rsidRPr="00BE1EB0">
        <w:rPr>
          <w:sz w:val="24"/>
        </w:rPr>
        <w:t xml:space="preserve">были </w:t>
      </w:r>
      <w:r w:rsidRPr="00BE1EB0">
        <w:rPr>
          <w:sz w:val="24"/>
        </w:rPr>
        <w:t xml:space="preserve">выявлены изменения в легочной ткани.  Для лечения </w:t>
      </w:r>
      <w:proofErr w:type="gramStart"/>
      <w:r w:rsidRPr="00BE1EB0">
        <w:rPr>
          <w:sz w:val="24"/>
        </w:rPr>
        <w:t>госпитализирована</w:t>
      </w:r>
      <w:proofErr w:type="gramEnd"/>
      <w:r w:rsidRPr="00BE1EB0">
        <w:rPr>
          <w:sz w:val="24"/>
        </w:rPr>
        <w:t xml:space="preserve"> </w:t>
      </w:r>
      <w:r w:rsidR="008F75E7" w:rsidRPr="00BE1EB0">
        <w:rPr>
          <w:sz w:val="24"/>
        </w:rPr>
        <w:t xml:space="preserve">в ГКБ </w:t>
      </w:r>
    </w:p>
    <w:p w:rsidR="00B545B3" w:rsidRPr="0097617B" w:rsidRDefault="00A87ED9" w:rsidP="00B545B3">
      <w:pPr>
        <w:pStyle w:val="a9"/>
        <w:tabs>
          <w:tab w:val="num" w:pos="426"/>
        </w:tabs>
        <w:jc w:val="both"/>
        <w:rPr>
          <w:color w:val="000000"/>
          <w:sz w:val="24"/>
        </w:rPr>
      </w:pPr>
      <w:proofErr w:type="gramStart"/>
      <w:r w:rsidRPr="00BE1EB0">
        <w:rPr>
          <w:sz w:val="24"/>
        </w:rPr>
        <w:t>За время лечения проводились обследования: бронхоскопия (В сравнении с эндоскопической картиной от 28.12.11 отмечается положительная динамика.</w:t>
      </w:r>
      <w:proofErr w:type="gramEnd"/>
      <w:r w:rsidRPr="00BE1EB0">
        <w:rPr>
          <w:sz w:val="24"/>
        </w:rPr>
        <w:t xml:space="preserve"> Слизистая ПВДБ  без воспалительных изменений. Сохраняется незначительная инфильтрация слизистой ПБЗ. Патологического отделяемого нет. Остальные видимые бронхи обоих легких без особенностей), МРТ головного мозга, ЭЭГ в связи с жалобами на периодически возникающие головокружения – отклонений не </w:t>
      </w:r>
      <w:proofErr w:type="spellStart"/>
      <w:r w:rsidRPr="00BE1EB0">
        <w:rPr>
          <w:sz w:val="24"/>
        </w:rPr>
        <w:t>выявлено</w:t>
      </w:r>
      <w:proofErr w:type="gramStart"/>
      <w:r w:rsidRPr="00BE1EB0">
        <w:rPr>
          <w:sz w:val="24"/>
        </w:rPr>
        <w:t>.</w:t>
      </w:r>
      <w:r w:rsidR="003F0FDC" w:rsidRPr="00BE1EB0">
        <w:rPr>
          <w:sz w:val="24"/>
        </w:rPr>
        <w:t>р</w:t>
      </w:r>
      <w:proofErr w:type="gramEnd"/>
      <w:r w:rsidR="003F0FDC" w:rsidRPr="00BE1EB0">
        <w:rPr>
          <w:sz w:val="24"/>
        </w:rPr>
        <w:t>екомендована</w:t>
      </w:r>
      <w:proofErr w:type="spellEnd"/>
      <w:r w:rsidR="003F0FDC" w:rsidRPr="00BE1EB0">
        <w:rPr>
          <w:sz w:val="24"/>
        </w:rPr>
        <w:t xml:space="preserve"> аудиометрия. </w:t>
      </w:r>
      <w:r w:rsidRPr="00BE1EB0">
        <w:rPr>
          <w:sz w:val="24"/>
        </w:rPr>
        <w:t xml:space="preserve"> В связи с появившимися жалобами на кровянистые выделения из половых путей мажущего характера  была проконсультирована гинекологом. Заключение: ДМК репродуктивного периода. </w:t>
      </w:r>
      <w:r w:rsidR="003F0FDC" w:rsidRPr="00BE1EB0">
        <w:rPr>
          <w:sz w:val="24"/>
        </w:rPr>
        <w:t>Рекомендовано</w:t>
      </w:r>
      <w:r w:rsidRPr="00BE1EB0">
        <w:rPr>
          <w:sz w:val="24"/>
        </w:rPr>
        <w:t xml:space="preserve"> – продолжить прием </w:t>
      </w:r>
      <w:proofErr w:type="spellStart"/>
      <w:r w:rsidRPr="00BE1EB0">
        <w:rPr>
          <w:sz w:val="24"/>
        </w:rPr>
        <w:t>Ярине</w:t>
      </w:r>
      <w:proofErr w:type="spellEnd"/>
      <w:r w:rsidRPr="00BE1EB0">
        <w:rPr>
          <w:sz w:val="24"/>
        </w:rPr>
        <w:t xml:space="preserve"> по схеме, посев ме</w:t>
      </w:r>
      <w:r w:rsidR="00BE1EB0" w:rsidRPr="00BE1EB0">
        <w:rPr>
          <w:sz w:val="24"/>
        </w:rPr>
        <w:t>н</w:t>
      </w:r>
      <w:r w:rsidRPr="00BE1EB0">
        <w:rPr>
          <w:sz w:val="24"/>
        </w:rPr>
        <w:t xml:space="preserve">струальной крови на МБТ, </w:t>
      </w:r>
      <w:r w:rsidR="007B38E4" w:rsidRPr="00BE1EB0">
        <w:rPr>
          <w:sz w:val="24"/>
        </w:rPr>
        <w:t xml:space="preserve">контроль УЗИ  </w:t>
      </w:r>
      <w:r w:rsidR="00B47FC5">
        <w:rPr>
          <w:sz w:val="24"/>
        </w:rPr>
        <w:t>м</w:t>
      </w:r>
      <w:r w:rsidR="007B38E4" w:rsidRPr="00BE1EB0">
        <w:rPr>
          <w:sz w:val="24"/>
        </w:rPr>
        <w:t>алого таза</w:t>
      </w:r>
      <w:r w:rsidR="00B47FC5">
        <w:rPr>
          <w:sz w:val="24"/>
        </w:rPr>
        <w:t xml:space="preserve"> ( по данным УЗИ от 12.01.12 – Уз признаки незначительных диффузных изменений </w:t>
      </w:r>
      <w:proofErr w:type="spellStart"/>
      <w:r w:rsidR="00B47FC5">
        <w:rPr>
          <w:sz w:val="24"/>
        </w:rPr>
        <w:t>миометрия</w:t>
      </w:r>
      <w:proofErr w:type="spellEnd"/>
      <w:r w:rsidR="00B47FC5">
        <w:rPr>
          <w:sz w:val="24"/>
        </w:rPr>
        <w:t xml:space="preserve">, кисты </w:t>
      </w:r>
      <w:proofErr w:type="spellStart"/>
      <w:r w:rsidR="00B47FC5">
        <w:rPr>
          <w:sz w:val="24"/>
        </w:rPr>
        <w:t>эндоцервикса</w:t>
      </w:r>
      <w:proofErr w:type="spellEnd"/>
      <w:r w:rsidR="00B47FC5">
        <w:rPr>
          <w:sz w:val="24"/>
        </w:rPr>
        <w:t>, умеренного варикозного расширения вен сосудистого сплетения органов малого таза.)</w:t>
      </w:r>
      <w:proofErr w:type="gramStart"/>
      <w:r w:rsidR="00B47FC5">
        <w:rPr>
          <w:sz w:val="24"/>
        </w:rPr>
        <w:t xml:space="preserve"> </w:t>
      </w:r>
      <w:r w:rsidR="007B38E4" w:rsidRPr="00BE1EB0">
        <w:rPr>
          <w:sz w:val="24"/>
        </w:rPr>
        <w:t>.</w:t>
      </w:r>
      <w:proofErr w:type="gramEnd"/>
      <w:r w:rsidR="007B38E4" w:rsidRPr="00BE1EB0">
        <w:rPr>
          <w:sz w:val="24"/>
        </w:rPr>
        <w:t xml:space="preserve"> </w:t>
      </w:r>
      <w:r w:rsidR="00B74FCF" w:rsidRPr="00BE1EB0">
        <w:rPr>
          <w:sz w:val="24"/>
        </w:rPr>
        <w:t xml:space="preserve">Был эпизод </w:t>
      </w:r>
      <w:r w:rsidR="003D195B" w:rsidRPr="00BE1EB0">
        <w:rPr>
          <w:sz w:val="24"/>
        </w:rPr>
        <w:t>кровохаркания</w:t>
      </w:r>
      <w:r w:rsidR="007B2B83">
        <w:rPr>
          <w:sz w:val="24"/>
        </w:rPr>
        <w:t xml:space="preserve"> до 5 мл алой кровью</w:t>
      </w:r>
      <w:r w:rsidR="003D195B" w:rsidRPr="00BE1EB0">
        <w:rPr>
          <w:sz w:val="24"/>
        </w:rPr>
        <w:t xml:space="preserve"> в начале января 2012.  </w:t>
      </w:r>
      <w:r w:rsidR="00FF435E" w:rsidRPr="00BE1EB0">
        <w:rPr>
          <w:sz w:val="24"/>
        </w:rPr>
        <w:t xml:space="preserve">Проводилось лечение: </w:t>
      </w:r>
      <w:proofErr w:type="spellStart"/>
      <w:r w:rsidR="00FF435E" w:rsidRPr="00BE1EB0">
        <w:rPr>
          <w:sz w:val="24"/>
        </w:rPr>
        <w:t>изониазид</w:t>
      </w:r>
      <w:proofErr w:type="spellEnd"/>
      <w:r w:rsidR="00FF435E" w:rsidRPr="00BE1EB0">
        <w:rPr>
          <w:sz w:val="24"/>
        </w:rPr>
        <w:t xml:space="preserve"> 0,6 х 3 раза в день, </w:t>
      </w:r>
      <w:proofErr w:type="spellStart"/>
      <w:r w:rsidR="00FF435E" w:rsidRPr="00BE1EB0">
        <w:rPr>
          <w:sz w:val="24"/>
        </w:rPr>
        <w:t>пиразинамид</w:t>
      </w:r>
      <w:proofErr w:type="spellEnd"/>
      <w:r w:rsidR="00FF435E" w:rsidRPr="00BE1EB0">
        <w:rPr>
          <w:sz w:val="24"/>
        </w:rPr>
        <w:t xml:space="preserve"> 1,5 х 1 раз в день,</w:t>
      </w:r>
      <w:r w:rsidR="00B545B3" w:rsidRPr="00B545B3">
        <w:rPr>
          <w:color w:val="000000"/>
          <w:sz w:val="24"/>
        </w:rPr>
        <w:t xml:space="preserve"> </w:t>
      </w:r>
      <w:proofErr w:type="spellStart"/>
      <w:r w:rsidR="00B545B3">
        <w:rPr>
          <w:color w:val="000000"/>
          <w:sz w:val="24"/>
        </w:rPr>
        <w:t>Канамицин</w:t>
      </w:r>
      <w:proofErr w:type="spellEnd"/>
      <w:r w:rsidR="00B545B3" w:rsidRPr="0097617B">
        <w:rPr>
          <w:color w:val="000000"/>
          <w:sz w:val="24"/>
        </w:rPr>
        <w:t xml:space="preserve">  </w:t>
      </w:r>
      <w:r w:rsidR="00B545B3">
        <w:rPr>
          <w:color w:val="000000"/>
          <w:sz w:val="24"/>
        </w:rPr>
        <w:t xml:space="preserve">1.0 х </w:t>
      </w:r>
      <w:r w:rsidR="00B545B3" w:rsidRPr="0097617B">
        <w:rPr>
          <w:color w:val="000000"/>
          <w:sz w:val="24"/>
        </w:rPr>
        <w:t xml:space="preserve"> 1 раз/день</w:t>
      </w:r>
      <w:r w:rsidR="00874E79">
        <w:rPr>
          <w:color w:val="000000"/>
          <w:sz w:val="24"/>
        </w:rPr>
        <w:t xml:space="preserve">, </w:t>
      </w:r>
    </w:p>
    <w:p w:rsidR="00B7406D" w:rsidRPr="00BE1EB0" w:rsidRDefault="00FF435E" w:rsidP="00B545B3">
      <w:pPr>
        <w:pStyle w:val="a3"/>
        <w:rPr>
          <w:sz w:val="24"/>
        </w:rPr>
      </w:pPr>
      <w:proofErr w:type="spellStart"/>
      <w:r w:rsidRPr="00BE1EB0">
        <w:rPr>
          <w:sz w:val="24"/>
        </w:rPr>
        <w:t>левофлоксацин</w:t>
      </w:r>
      <w:proofErr w:type="spellEnd"/>
      <w:r w:rsidRPr="00BE1EB0">
        <w:rPr>
          <w:sz w:val="24"/>
        </w:rPr>
        <w:t xml:space="preserve"> 500 х 1 раз в день с 13.01. по 05.02, вит. В</w:t>
      </w:r>
      <w:proofErr w:type="gramStart"/>
      <w:r w:rsidRPr="00BE1EB0">
        <w:rPr>
          <w:sz w:val="24"/>
        </w:rPr>
        <w:t>6</w:t>
      </w:r>
      <w:proofErr w:type="gramEnd"/>
      <w:r w:rsidRPr="00BE1EB0">
        <w:rPr>
          <w:sz w:val="24"/>
        </w:rPr>
        <w:t xml:space="preserve">,  </w:t>
      </w:r>
      <w:proofErr w:type="spellStart"/>
      <w:r w:rsidRPr="00BE1EB0">
        <w:rPr>
          <w:sz w:val="24"/>
        </w:rPr>
        <w:t>нистатин</w:t>
      </w:r>
      <w:proofErr w:type="spellEnd"/>
      <w:r w:rsidRPr="00BE1EB0">
        <w:rPr>
          <w:sz w:val="24"/>
        </w:rPr>
        <w:t xml:space="preserve"> 500 х 3 раза в день, </w:t>
      </w:r>
    </w:p>
    <w:p w:rsidR="00B7406D" w:rsidRPr="00BE1EB0" w:rsidRDefault="00B7406D" w:rsidP="00552E6B">
      <w:pPr>
        <w:pStyle w:val="a3"/>
        <w:rPr>
          <w:sz w:val="24"/>
        </w:rPr>
      </w:pPr>
    </w:p>
    <w:p w:rsidR="00552E6B" w:rsidRPr="00BE1EB0" w:rsidRDefault="00552E6B" w:rsidP="00552E6B">
      <w:pPr>
        <w:pStyle w:val="a3"/>
        <w:rPr>
          <w:sz w:val="24"/>
        </w:rPr>
      </w:pPr>
    </w:p>
    <w:p w:rsidR="008F75E7" w:rsidRPr="00BE1EB0" w:rsidRDefault="00552E6B" w:rsidP="003F0FDC">
      <w:pPr>
        <w:pStyle w:val="a3"/>
        <w:rPr>
          <w:b/>
          <w:bCs/>
          <w:sz w:val="24"/>
        </w:rPr>
      </w:pPr>
      <w:r w:rsidRPr="00BE1EB0">
        <w:rPr>
          <w:sz w:val="24"/>
        </w:rPr>
        <w:t xml:space="preserve"> </w:t>
      </w:r>
      <w:r w:rsidR="008F75E7" w:rsidRPr="00BE1EB0">
        <w:rPr>
          <w:b/>
          <w:bCs/>
          <w:sz w:val="24"/>
        </w:rPr>
        <w:t>3.Жалобы больного</w:t>
      </w:r>
    </w:p>
    <w:p w:rsidR="008F75E7" w:rsidRPr="00BE1EB0" w:rsidRDefault="008F75E7" w:rsidP="008F75E7">
      <w:pPr>
        <w:pStyle w:val="a3"/>
        <w:rPr>
          <w:sz w:val="24"/>
        </w:rPr>
      </w:pPr>
      <w:r w:rsidRPr="00BE1EB0">
        <w:rPr>
          <w:sz w:val="24"/>
        </w:rPr>
        <w:t xml:space="preserve">Жалобы  при поступлении: </w:t>
      </w:r>
      <w:r w:rsidR="00131E63" w:rsidRPr="00BE1EB0">
        <w:rPr>
          <w:sz w:val="24"/>
        </w:rPr>
        <w:t xml:space="preserve">кашель со </w:t>
      </w:r>
      <w:proofErr w:type="spellStart"/>
      <w:r w:rsidR="00131E63" w:rsidRPr="00BE1EB0">
        <w:rPr>
          <w:sz w:val="24"/>
        </w:rPr>
        <w:t>слизисто</w:t>
      </w:r>
      <w:proofErr w:type="spellEnd"/>
      <w:r w:rsidR="00131E63" w:rsidRPr="00BE1EB0">
        <w:rPr>
          <w:sz w:val="24"/>
        </w:rPr>
        <w:t>-гнойной мокротой, непостоянная субфебрильная температура</w:t>
      </w:r>
      <w:r w:rsidR="00C70115" w:rsidRPr="00BE1EB0">
        <w:rPr>
          <w:sz w:val="24"/>
        </w:rPr>
        <w:t xml:space="preserve"> вечером</w:t>
      </w:r>
      <w:r w:rsidR="00131E63" w:rsidRPr="00BE1EB0">
        <w:rPr>
          <w:sz w:val="24"/>
        </w:rPr>
        <w:t xml:space="preserve">, одышка при физической нагрузке, слабость, утомляемость. </w:t>
      </w:r>
    </w:p>
    <w:p w:rsidR="008F75E7" w:rsidRPr="00BE1EB0" w:rsidRDefault="008F75E7" w:rsidP="008F75E7">
      <w:pPr>
        <w:pStyle w:val="a3"/>
        <w:rPr>
          <w:sz w:val="24"/>
        </w:rPr>
      </w:pPr>
    </w:p>
    <w:p w:rsidR="008F75E7" w:rsidRPr="00BE1EB0" w:rsidRDefault="008F75E7" w:rsidP="008F75E7">
      <w:pPr>
        <w:pStyle w:val="a3"/>
        <w:rPr>
          <w:sz w:val="24"/>
        </w:rPr>
      </w:pPr>
      <w:r w:rsidRPr="00BE1EB0">
        <w:rPr>
          <w:sz w:val="24"/>
        </w:rPr>
        <w:t xml:space="preserve"> </w:t>
      </w:r>
      <w:r w:rsidR="00131E63" w:rsidRPr="00BE1EB0">
        <w:rPr>
          <w:sz w:val="24"/>
        </w:rPr>
        <w:t xml:space="preserve">На момент </w:t>
      </w:r>
      <w:proofErr w:type="spellStart"/>
      <w:r w:rsidR="00131E63" w:rsidRPr="00BE1EB0">
        <w:rPr>
          <w:sz w:val="24"/>
        </w:rPr>
        <w:t>курации</w:t>
      </w:r>
      <w:proofErr w:type="spellEnd"/>
      <w:r w:rsidR="00131E63" w:rsidRPr="00BE1EB0">
        <w:rPr>
          <w:sz w:val="24"/>
        </w:rPr>
        <w:t>: жалоб нет</w:t>
      </w:r>
    </w:p>
    <w:p w:rsidR="00131E63" w:rsidRPr="00BE1EB0" w:rsidRDefault="00131E63" w:rsidP="008F75E7">
      <w:pPr>
        <w:pStyle w:val="a3"/>
        <w:rPr>
          <w:sz w:val="24"/>
        </w:rPr>
      </w:pPr>
    </w:p>
    <w:p w:rsidR="00E757F6" w:rsidRPr="00BE1EB0" w:rsidRDefault="00E757F6" w:rsidP="00E757F6">
      <w:pPr>
        <w:pStyle w:val="a3"/>
        <w:rPr>
          <w:b/>
          <w:sz w:val="24"/>
        </w:rPr>
      </w:pPr>
      <w:r w:rsidRPr="00BE1EB0">
        <w:rPr>
          <w:b/>
          <w:sz w:val="24"/>
        </w:rPr>
        <w:t>4.История жизни</w:t>
      </w:r>
    </w:p>
    <w:p w:rsidR="00E757F6" w:rsidRPr="00BE1EB0" w:rsidRDefault="00E757F6" w:rsidP="00E757F6">
      <w:pPr>
        <w:pStyle w:val="a3"/>
        <w:numPr>
          <w:ilvl w:val="0"/>
          <w:numId w:val="1"/>
        </w:numPr>
        <w:tabs>
          <w:tab w:val="clear" w:pos="732"/>
          <w:tab w:val="num" w:pos="0"/>
        </w:tabs>
        <w:ind w:left="0" w:firstLine="0"/>
        <w:rPr>
          <w:sz w:val="24"/>
        </w:rPr>
      </w:pPr>
      <w:r w:rsidRPr="00BE1EB0">
        <w:rPr>
          <w:sz w:val="24"/>
        </w:rPr>
        <w:t>Здоровье семьи: заболевания туберкулезом среди близких родственников не отмечает.</w:t>
      </w:r>
      <w:proofErr w:type="gramStart"/>
      <w:r w:rsidRPr="00BE1EB0">
        <w:rPr>
          <w:sz w:val="24"/>
        </w:rPr>
        <w:t xml:space="preserve"> ,</w:t>
      </w:r>
      <w:proofErr w:type="gramEnd"/>
      <w:r w:rsidRPr="00BE1EB0">
        <w:rPr>
          <w:sz w:val="24"/>
        </w:rPr>
        <w:t xml:space="preserve"> наследственность не отягощена. </w:t>
      </w:r>
    </w:p>
    <w:p w:rsidR="00E757F6" w:rsidRPr="00BE1EB0" w:rsidRDefault="00E757F6" w:rsidP="00E757F6">
      <w:pPr>
        <w:pStyle w:val="a3"/>
        <w:numPr>
          <w:ilvl w:val="0"/>
          <w:numId w:val="1"/>
        </w:numPr>
        <w:tabs>
          <w:tab w:val="clear" w:pos="732"/>
          <w:tab w:val="num" w:pos="0"/>
        </w:tabs>
        <w:ind w:left="0" w:firstLine="0"/>
        <w:rPr>
          <w:sz w:val="24"/>
        </w:rPr>
      </w:pPr>
      <w:r w:rsidRPr="00BE1EB0">
        <w:rPr>
          <w:sz w:val="24"/>
        </w:rPr>
        <w:t xml:space="preserve">Место жительства Московская область, </w:t>
      </w:r>
      <w:proofErr w:type="spellStart"/>
      <w:r w:rsidRPr="00BE1EB0">
        <w:rPr>
          <w:sz w:val="24"/>
        </w:rPr>
        <w:t>метериальо</w:t>
      </w:r>
      <w:proofErr w:type="spellEnd"/>
      <w:r w:rsidRPr="00BE1EB0">
        <w:rPr>
          <w:sz w:val="24"/>
        </w:rPr>
        <w:t xml:space="preserve">-бытовые условия удовлетворительные, проживает в 2хкомнатной квартире, численность семьи – 3 человека. </w:t>
      </w:r>
    </w:p>
    <w:p w:rsidR="00E757F6" w:rsidRPr="00BE1EB0" w:rsidRDefault="00E757F6" w:rsidP="00E757F6">
      <w:pPr>
        <w:pStyle w:val="a3"/>
        <w:numPr>
          <w:ilvl w:val="0"/>
          <w:numId w:val="1"/>
        </w:numPr>
        <w:tabs>
          <w:tab w:val="clear" w:pos="732"/>
          <w:tab w:val="num" w:pos="0"/>
        </w:tabs>
        <w:ind w:left="0" w:firstLine="0"/>
        <w:rPr>
          <w:sz w:val="24"/>
        </w:rPr>
      </w:pPr>
      <w:r w:rsidRPr="00BE1EB0">
        <w:rPr>
          <w:sz w:val="24"/>
        </w:rPr>
        <w:t xml:space="preserve">Курит с 24 лет, по 10 сигарет в день,  алкоголь </w:t>
      </w:r>
      <w:proofErr w:type="gramStart"/>
      <w:r w:rsidRPr="00BE1EB0">
        <w:rPr>
          <w:sz w:val="24"/>
        </w:rPr>
        <w:t>у</w:t>
      </w:r>
      <w:proofErr w:type="gramEnd"/>
      <w:r w:rsidRPr="00BE1EB0">
        <w:rPr>
          <w:sz w:val="24"/>
        </w:rPr>
        <w:t xml:space="preserve"> потребляет по праздникам в умеренном количестве. </w:t>
      </w:r>
    </w:p>
    <w:p w:rsidR="00E757F6" w:rsidRPr="00BE1EB0" w:rsidRDefault="00E757F6" w:rsidP="00E757F6">
      <w:pPr>
        <w:pStyle w:val="a3"/>
        <w:numPr>
          <w:ilvl w:val="0"/>
          <w:numId w:val="1"/>
        </w:numPr>
        <w:tabs>
          <w:tab w:val="clear" w:pos="732"/>
          <w:tab w:val="num" w:pos="0"/>
        </w:tabs>
        <w:ind w:left="0" w:firstLine="0"/>
        <w:rPr>
          <w:sz w:val="24"/>
        </w:rPr>
      </w:pPr>
      <w:r w:rsidRPr="00BE1EB0">
        <w:rPr>
          <w:sz w:val="24"/>
        </w:rPr>
        <w:t xml:space="preserve">Стаж работы 5 лет. </w:t>
      </w:r>
      <w:r w:rsidR="00BC5332" w:rsidRPr="00BE1EB0">
        <w:rPr>
          <w:sz w:val="24"/>
        </w:rPr>
        <w:t>Образование высшее, работ</w:t>
      </w:r>
      <w:proofErr w:type="gramStart"/>
      <w:r w:rsidR="00BC5332" w:rsidRPr="00BE1EB0">
        <w:rPr>
          <w:sz w:val="24"/>
        </w:rPr>
        <w:t>а-</w:t>
      </w:r>
      <w:proofErr w:type="gramEnd"/>
      <w:r w:rsidR="00BC5332" w:rsidRPr="00BE1EB0">
        <w:rPr>
          <w:sz w:val="24"/>
        </w:rPr>
        <w:t xml:space="preserve"> менеджер, начальник отдела управления проектами. </w:t>
      </w:r>
    </w:p>
    <w:p w:rsidR="00E757F6" w:rsidRPr="00BE1EB0" w:rsidRDefault="00E757F6" w:rsidP="00E757F6">
      <w:pPr>
        <w:pStyle w:val="a3"/>
        <w:numPr>
          <w:ilvl w:val="0"/>
          <w:numId w:val="1"/>
        </w:numPr>
        <w:tabs>
          <w:tab w:val="clear" w:pos="732"/>
          <w:tab w:val="num" w:pos="0"/>
        </w:tabs>
        <w:ind w:left="0" w:firstLine="0"/>
        <w:rPr>
          <w:sz w:val="24"/>
        </w:rPr>
      </w:pPr>
      <w:r w:rsidRPr="00BE1EB0">
        <w:rPr>
          <w:sz w:val="24"/>
        </w:rPr>
        <w:lastRenderedPageBreak/>
        <w:t>Перенесенные заболевани</w:t>
      </w:r>
      <w:proofErr w:type="gramStart"/>
      <w:r w:rsidRPr="00BE1EB0">
        <w:rPr>
          <w:sz w:val="24"/>
        </w:rPr>
        <w:t>я</w:t>
      </w:r>
      <w:r w:rsidR="00BC5332" w:rsidRPr="00BE1EB0">
        <w:rPr>
          <w:sz w:val="24"/>
        </w:rPr>
        <w:t>-</w:t>
      </w:r>
      <w:proofErr w:type="gramEnd"/>
      <w:r w:rsidR="00BC5332" w:rsidRPr="00BE1EB0">
        <w:rPr>
          <w:sz w:val="24"/>
        </w:rPr>
        <w:t xml:space="preserve"> ветряная оспа в детстве, </w:t>
      </w:r>
      <w:proofErr w:type="spellStart"/>
      <w:r w:rsidR="00BC5332" w:rsidRPr="00BE1EB0">
        <w:rPr>
          <w:sz w:val="24"/>
        </w:rPr>
        <w:t>Фибро</w:t>
      </w:r>
      <w:proofErr w:type="spellEnd"/>
      <w:r w:rsidR="00BC5332" w:rsidRPr="00BE1EB0">
        <w:rPr>
          <w:sz w:val="24"/>
        </w:rPr>
        <w:t xml:space="preserve">-аденома в 2008 г. Беременность- </w:t>
      </w:r>
      <w:r w:rsidRPr="00BE1EB0">
        <w:rPr>
          <w:sz w:val="24"/>
        </w:rPr>
        <w:t xml:space="preserve"> </w:t>
      </w:r>
      <w:r w:rsidR="00BC5332" w:rsidRPr="00BE1EB0">
        <w:rPr>
          <w:sz w:val="24"/>
        </w:rPr>
        <w:t xml:space="preserve">3 , </w:t>
      </w:r>
      <w:r w:rsidRPr="00BE1EB0">
        <w:rPr>
          <w:sz w:val="24"/>
        </w:rPr>
        <w:t xml:space="preserve"> роды</w:t>
      </w:r>
      <w:r w:rsidR="00BC5332" w:rsidRPr="00BE1EB0">
        <w:rPr>
          <w:sz w:val="24"/>
        </w:rPr>
        <w:t xml:space="preserve"> - 1</w:t>
      </w:r>
      <w:r w:rsidRPr="00BE1EB0">
        <w:rPr>
          <w:sz w:val="24"/>
        </w:rPr>
        <w:t xml:space="preserve">. </w:t>
      </w:r>
      <w:proofErr w:type="spellStart"/>
      <w:r w:rsidRPr="00BE1EB0">
        <w:rPr>
          <w:sz w:val="24"/>
        </w:rPr>
        <w:t>Аллергологический</w:t>
      </w:r>
      <w:proofErr w:type="spellEnd"/>
      <w:r w:rsidRPr="00BE1EB0">
        <w:rPr>
          <w:sz w:val="24"/>
        </w:rPr>
        <w:t xml:space="preserve"> </w:t>
      </w:r>
      <w:r w:rsidR="00BC5332" w:rsidRPr="00BE1EB0">
        <w:rPr>
          <w:sz w:val="24"/>
        </w:rPr>
        <w:t xml:space="preserve">анамнезе </w:t>
      </w:r>
      <w:proofErr w:type="gramStart"/>
      <w:r w:rsidR="00BC5332" w:rsidRPr="00BE1EB0">
        <w:rPr>
          <w:sz w:val="24"/>
        </w:rPr>
        <w:t>отягощен</w:t>
      </w:r>
      <w:proofErr w:type="gramEnd"/>
      <w:r w:rsidR="00BC5332" w:rsidRPr="00BE1EB0">
        <w:rPr>
          <w:sz w:val="24"/>
        </w:rPr>
        <w:t xml:space="preserve">. </w:t>
      </w:r>
      <w:r w:rsidRPr="00BE1EB0">
        <w:rPr>
          <w:sz w:val="24"/>
        </w:rPr>
        <w:t xml:space="preserve"> Дата последнего флюорографического исследования </w:t>
      </w:r>
      <w:r w:rsidR="00BC5332" w:rsidRPr="00BE1EB0">
        <w:rPr>
          <w:sz w:val="24"/>
        </w:rPr>
        <w:t xml:space="preserve">около 2х лет назад. </w:t>
      </w:r>
    </w:p>
    <w:p w:rsidR="00B74FCF" w:rsidRPr="00BE1EB0" w:rsidRDefault="00E757F6" w:rsidP="00B74FCF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E1EB0">
        <w:rPr>
          <w:b/>
          <w:bCs/>
          <w:i/>
          <w:iCs/>
          <w:sz w:val="24"/>
          <w:szCs w:val="24"/>
        </w:rPr>
        <w:t>ЗАКЛЮЧЕНИЕ</w:t>
      </w:r>
      <w:r w:rsidR="00B74FCF" w:rsidRPr="00BE1EB0">
        <w:rPr>
          <w:b/>
          <w:bCs/>
          <w:i/>
          <w:iCs/>
          <w:sz w:val="24"/>
          <w:szCs w:val="24"/>
        </w:rPr>
        <w:t xml:space="preserve">:  </w:t>
      </w:r>
      <w:r w:rsidR="00B74FCF" w:rsidRPr="00BE1EB0">
        <w:rPr>
          <w:sz w:val="24"/>
          <w:szCs w:val="24"/>
        </w:rPr>
        <w:t>Пациентка не имела непосредственный контакт с человеком больным туберкулезом  легких.</w:t>
      </w:r>
      <w:r w:rsidR="001D4D81">
        <w:rPr>
          <w:sz w:val="24"/>
          <w:szCs w:val="24"/>
        </w:rPr>
        <w:t xml:space="preserve"> Последняя флюорография около 2 лет назад – без патологии. </w:t>
      </w:r>
    </w:p>
    <w:p w:rsidR="00E757F6" w:rsidRPr="00BE1EB0" w:rsidRDefault="00E757F6" w:rsidP="00E757F6">
      <w:pPr>
        <w:pStyle w:val="a3"/>
        <w:ind w:left="360"/>
        <w:rPr>
          <w:b/>
          <w:bCs/>
          <w:i/>
          <w:iCs/>
          <w:sz w:val="24"/>
        </w:rPr>
      </w:pPr>
    </w:p>
    <w:p w:rsidR="00E757F6" w:rsidRPr="00BE1EB0" w:rsidRDefault="00E757F6" w:rsidP="00E757F6">
      <w:pPr>
        <w:pStyle w:val="a3"/>
        <w:ind w:left="360"/>
        <w:rPr>
          <w:b/>
          <w:bCs/>
          <w:i/>
          <w:iCs/>
          <w:sz w:val="24"/>
        </w:rPr>
      </w:pPr>
    </w:p>
    <w:p w:rsidR="00966891" w:rsidRPr="00BE1EB0" w:rsidRDefault="00966891" w:rsidP="00966891">
      <w:pPr>
        <w:pStyle w:val="a3"/>
        <w:ind w:left="360"/>
        <w:rPr>
          <w:b/>
          <w:bCs/>
          <w:sz w:val="24"/>
        </w:rPr>
      </w:pPr>
      <w:r w:rsidRPr="00BE1EB0">
        <w:rPr>
          <w:b/>
          <w:bCs/>
          <w:sz w:val="24"/>
        </w:rPr>
        <w:t>5.Данные объективного обследования</w:t>
      </w:r>
    </w:p>
    <w:p w:rsidR="00966891" w:rsidRPr="00BE1EB0" w:rsidRDefault="00966891" w:rsidP="00966891">
      <w:pPr>
        <w:pStyle w:val="a3"/>
        <w:ind w:left="360"/>
        <w:rPr>
          <w:b/>
          <w:bCs/>
          <w:sz w:val="24"/>
        </w:rPr>
      </w:pPr>
    </w:p>
    <w:p w:rsidR="00966891" w:rsidRPr="00BE1EB0" w:rsidRDefault="00966891" w:rsidP="00966891">
      <w:pPr>
        <w:ind w:firstLine="284"/>
        <w:jc w:val="both"/>
        <w:rPr>
          <w:b/>
          <w:bCs/>
          <w:sz w:val="24"/>
          <w:szCs w:val="24"/>
        </w:rPr>
      </w:pPr>
      <w:r w:rsidRPr="00BE1EB0">
        <w:rPr>
          <w:b/>
          <w:bCs/>
          <w:sz w:val="24"/>
          <w:szCs w:val="24"/>
        </w:rPr>
        <w:t>Настоящее состояние больного:</w:t>
      </w:r>
    </w:p>
    <w:p w:rsidR="00966891" w:rsidRPr="00BE1EB0" w:rsidRDefault="00966891" w:rsidP="00966891">
      <w:pPr>
        <w:ind w:firstLine="284"/>
        <w:jc w:val="both"/>
        <w:rPr>
          <w:sz w:val="24"/>
          <w:szCs w:val="24"/>
        </w:rPr>
      </w:pPr>
      <w:r w:rsidRPr="00BE1EB0">
        <w:rPr>
          <w:b/>
          <w:bCs/>
          <w:sz w:val="24"/>
          <w:szCs w:val="24"/>
        </w:rPr>
        <w:t xml:space="preserve">-     </w:t>
      </w:r>
      <w:r w:rsidRPr="00BE1EB0">
        <w:rPr>
          <w:sz w:val="24"/>
          <w:szCs w:val="24"/>
        </w:rPr>
        <w:t xml:space="preserve">общее состояние: удовлетворительное </w:t>
      </w:r>
    </w:p>
    <w:p w:rsidR="00966891" w:rsidRPr="00BE1EB0" w:rsidRDefault="00966891" w:rsidP="00966891">
      <w:pPr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E1EB0">
        <w:rPr>
          <w:sz w:val="24"/>
          <w:szCs w:val="24"/>
        </w:rPr>
        <w:t>сознание: ясное</w:t>
      </w:r>
    </w:p>
    <w:p w:rsidR="00966891" w:rsidRPr="00BE1EB0" w:rsidRDefault="00966891" w:rsidP="00966891">
      <w:pPr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E1EB0">
        <w:rPr>
          <w:sz w:val="24"/>
          <w:szCs w:val="24"/>
        </w:rPr>
        <w:t>положение: активное</w:t>
      </w:r>
    </w:p>
    <w:p w:rsidR="00966891" w:rsidRPr="00BE1EB0" w:rsidRDefault="00966891" w:rsidP="00966891">
      <w:pPr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E1EB0">
        <w:rPr>
          <w:sz w:val="24"/>
          <w:szCs w:val="24"/>
        </w:rPr>
        <w:t>выражение лица: спокойное</w:t>
      </w:r>
    </w:p>
    <w:p w:rsidR="00966891" w:rsidRPr="00BE1EB0" w:rsidRDefault="00966891" w:rsidP="00966891">
      <w:pPr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E1EB0">
        <w:rPr>
          <w:sz w:val="24"/>
          <w:szCs w:val="24"/>
        </w:rPr>
        <w:t xml:space="preserve">телосложение: </w:t>
      </w:r>
      <w:proofErr w:type="spellStart"/>
      <w:r w:rsidRPr="00BE1EB0">
        <w:rPr>
          <w:sz w:val="24"/>
          <w:szCs w:val="24"/>
        </w:rPr>
        <w:t>нормостеническое</w:t>
      </w:r>
      <w:proofErr w:type="spellEnd"/>
      <w:r w:rsidRPr="00BE1EB0">
        <w:rPr>
          <w:sz w:val="24"/>
          <w:szCs w:val="24"/>
        </w:rPr>
        <w:t>.</w:t>
      </w:r>
    </w:p>
    <w:p w:rsidR="00966891" w:rsidRPr="00BE1EB0" w:rsidRDefault="00966891" w:rsidP="00966891">
      <w:pPr>
        <w:ind w:firstLine="284"/>
        <w:jc w:val="both"/>
        <w:rPr>
          <w:sz w:val="24"/>
          <w:szCs w:val="24"/>
        </w:rPr>
      </w:pPr>
      <w:r w:rsidRPr="00BE1EB0">
        <w:rPr>
          <w:sz w:val="24"/>
          <w:szCs w:val="24"/>
        </w:rPr>
        <w:t>Рост   1</w:t>
      </w:r>
      <w:r w:rsidR="006D6766" w:rsidRPr="00BE1EB0">
        <w:rPr>
          <w:sz w:val="24"/>
          <w:szCs w:val="24"/>
        </w:rPr>
        <w:t>77</w:t>
      </w:r>
      <w:r w:rsidRPr="00BE1EB0">
        <w:rPr>
          <w:sz w:val="24"/>
          <w:szCs w:val="24"/>
        </w:rPr>
        <w:t xml:space="preserve">  см., вес    </w:t>
      </w:r>
      <w:r w:rsidR="006D6766" w:rsidRPr="00BE1EB0">
        <w:rPr>
          <w:sz w:val="24"/>
          <w:szCs w:val="24"/>
        </w:rPr>
        <w:t>59</w:t>
      </w:r>
      <w:r w:rsidRPr="00BE1EB0">
        <w:rPr>
          <w:sz w:val="24"/>
          <w:szCs w:val="24"/>
        </w:rPr>
        <w:t xml:space="preserve"> кг</w:t>
      </w:r>
    </w:p>
    <w:p w:rsidR="006D6766" w:rsidRPr="00BE1EB0" w:rsidRDefault="006D6766" w:rsidP="006D6766">
      <w:pPr>
        <w:pStyle w:val="a3"/>
        <w:ind w:firstLine="284"/>
        <w:rPr>
          <w:sz w:val="24"/>
        </w:rPr>
      </w:pPr>
      <w:r w:rsidRPr="00BE1EB0">
        <w:rPr>
          <w:sz w:val="24"/>
        </w:rPr>
        <w:t xml:space="preserve">Кожные покровы и видимые слизистые бледно </w:t>
      </w:r>
      <w:proofErr w:type="gramStart"/>
      <w:r w:rsidRPr="00BE1EB0">
        <w:rPr>
          <w:sz w:val="24"/>
        </w:rPr>
        <w:t>–р</w:t>
      </w:r>
      <w:proofErr w:type="gramEnd"/>
      <w:r w:rsidRPr="00BE1EB0">
        <w:rPr>
          <w:sz w:val="24"/>
        </w:rPr>
        <w:t xml:space="preserve">озового цвета, чистые. Ногти и волосы без особенностей. </w:t>
      </w:r>
      <w:r w:rsidRPr="00BE1EB0">
        <w:rPr>
          <w:bCs/>
          <w:sz w:val="24"/>
        </w:rPr>
        <w:t>Подкожная клетчатка</w:t>
      </w:r>
      <w:r w:rsidRPr="00BE1EB0">
        <w:rPr>
          <w:b/>
          <w:bCs/>
          <w:sz w:val="24"/>
        </w:rPr>
        <w:t xml:space="preserve">  </w:t>
      </w:r>
      <w:r w:rsidR="000D1FFA" w:rsidRPr="00BE1EB0">
        <w:rPr>
          <w:sz w:val="24"/>
        </w:rPr>
        <w:t>р</w:t>
      </w:r>
      <w:r w:rsidRPr="00BE1EB0">
        <w:rPr>
          <w:sz w:val="24"/>
        </w:rPr>
        <w:t xml:space="preserve">азвита умеренно и равномерно. </w:t>
      </w:r>
      <w:proofErr w:type="gramStart"/>
      <w:r w:rsidRPr="00BE1EB0">
        <w:rPr>
          <w:sz w:val="24"/>
        </w:rPr>
        <w:t>Затылочные, околоушные, подчелюстные, шейные, надключичные, подмышечные, паховые лимфатические узлы не пальпируются.</w:t>
      </w:r>
      <w:proofErr w:type="gramEnd"/>
      <w:r w:rsidRPr="00BE1EB0">
        <w:rPr>
          <w:sz w:val="24"/>
        </w:rPr>
        <w:t xml:space="preserve"> Болезненности в области пальпации не наблюдается. </w:t>
      </w:r>
    </w:p>
    <w:p w:rsidR="006D6766" w:rsidRPr="00BE2266" w:rsidRDefault="006D6766" w:rsidP="006D6766">
      <w:pPr>
        <w:ind w:firstLine="284"/>
        <w:jc w:val="both"/>
        <w:rPr>
          <w:sz w:val="24"/>
          <w:szCs w:val="24"/>
        </w:rPr>
      </w:pPr>
    </w:p>
    <w:p w:rsidR="00966891" w:rsidRPr="00BE2266" w:rsidRDefault="00966891" w:rsidP="00966891">
      <w:pPr>
        <w:pStyle w:val="a3"/>
        <w:ind w:left="360"/>
        <w:rPr>
          <w:b/>
          <w:bCs/>
          <w:sz w:val="24"/>
        </w:rPr>
      </w:pPr>
    </w:p>
    <w:p w:rsidR="00BE2266" w:rsidRPr="00BE2266" w:rsidRDefault="00966891" w:rsidP="00A147F0">
      <w:pPr>
        <w:pStyle w:val="a3"/>
        <w:numPr>
          <w:ilvl w:val="0"/>
          <w:numId w:val="2"/>
        </w:numPr>
        <w:rPr>
          <w:sz w:val="24"/>
        </w:rPr>
      </w:pPr>
      <w:r w:rsidRPr="00BE2266">
        <w:rPr>
          <w:sz w:val="24"/>
        </w:rPr>
        <w:t xml:space="preserve">Органы дыхания: </w:t>
      </w:r>
      <w:r w:rsidR="006D6766" w:rsidRPr="00BE2266">
        <w:rPr>
          <w:sz w:val="24"/>
        </w:rPr>
        <w:t>ЧДД 16 в мин., грудная кле</w:t>
      </w:r>
      <w:r w:rsidR="00BE2266" w:rsidRPr="00BE2266">
        <w:rPr>
          <w:sz w:val="24"/>
        </w:rPr>
        <w:t>тка при пальпации безболезненна.</w:t>
      </w:r>
      <w:proofErr w:type="gramStart"/>
      <w:r w:rsidR="00BE2266" w:rsidRPr="00BE2266">
        <w:rPr>
          <w:sz w:val="24"/>
        </w:rPr>
        <w:t xml:space="preserve"> </w:t>
      </w:r>
      <w:r w:rsidR="00BE2266" w:rsidRPr="00BE2266">
        <w:rPr>
          <w:rFonts w:ascii="Times New Roman CYR" w:hAnsi="Times New Roman CYR" w:cs="Times New Roman CYR"/>
          <w:sz w:val="24"/>
        </w:rPr>
        <w:t>.</w:t>
      </w:r>
      <w:proofErr w:type="gramEnd"/>
      <w:r w:rsidR="00BE2266" w:rsidRPr="00BE2266">
        <w:rPr>
          <w:rFonts w:ascii="Times New Roman CYR" w:hAnsi="Times New Roman CYR" w:cs="Times New Roman CYR"/>
          <w:sz w:val="24"/>
        </w:rPr>
        <w:t xml:space="preserve"> </w:t>
      </w:r>
      <w:r w:rsidR="00BE2266" w:rsidRPr="00BE2266">
        <w:rPr>
          <w:color w:val="000000"/>
          <w:sz w:val="24"/>
        </w:rPr>
        <w:t xml:space="preserve"> </w:t>
      </w:r>
      <w:r w:rsidR="00BE2266">
        <w:rPr>
          <w:color w:val="000000"/>
          <w:sz w:val="24"/>
        </w:rPr>
        <w:t>незначительное о</w:t>
      </w:r>
      <w:r w:rsidR="00BE2266" w:rsidRPr="00BE2266">
        <w:rPr>
          <w:color w:val="000000"/>
          <w:sz w:val="24"/>
        </w:rPr>
        <w:t>тставание правой половины грудной клетки в акте дыхания</w:t>
      </w:r>
      <w:r w:rsidR="00BE2266" w:rsidRPr="00BE2266">
        <w:rPr>
          <w:rFonts w:ascii="Times New Roman CYR" w:hAnsi="Times New Roman CYR" w:cs="Times New Roman CYR"/>
          <w:sz w:val="24"/>
        </w:rPr>
        <w:t xml:space="preserve">. Тип дыхания - смешанный. Вспомогательные дыхательные мышцы в акте дыхания не участвуют. </w:t>
      </w:r>
      <w:r w:rsidR="006D6766" w:rsidRPr="00BE2266">
        <w:rPr>
          <w:sz w:val="24"/>
        </w:rPr>
        <w:t xml:space="preserve"> При перкуссии выявляется ясный легочный звук,  при аускультации – дыхание везикулярное, </w:t>
      </w:r>
      <w:r w:rsidR="005D2B6D" w:rsidRPr="00BE2266">
        <w:rPr>
          <w:sz w:val="24"/>
        </w:rPr>
        <w:t xml:space="preserve">хрипов не выслушивается.  </w:t>
      </w:r>
    </w:p>
    <w:p w:rsidR="005D2B6D" w:rsidRPr="00BE2266" w:rsidRDefault="005D2B6D" w:rsidP="00A147F0">
      <w:pPr>
        <w:pStyle w:val="a3"/>
        <w:numPr>
          <w:ilvl w:val="0"/>
          <w:numId w:val="2"/>
        </w:numPr>
        <w:rPr>
          <w:sz w:val="24"/>
        </w:rPr>
      </w:pPr>
      <w:r w:rsidRPr="00BE2266">
        <w:rPr>
          <w:sz w:val="24"/>
        </w:rPr>
        <w:t xml:space="preserve">Органы кровообращения. Жалоб нет, </w:t>
      </w:r>
      <w:r w:rsidR="00966891" w:rsidRPr="00BE2266">
        <w:rPr>
          <w:sz w:val="24"/>
        </w:rPr>
        <w:t xml:space="preserve"> </w:t>
      </w:r>
      <w:r w:rsidRPr="00BE2266">
        <w:rPr>
          <w:sz w:val="24"/>
        </w:rPr>
        <w:t xml:space="preserve">при аускультации – ритм правильный, тоны ясные. ЧСС – 73 в мин. АД – 120 и 80 </w:t>
      </w:r>
      <w:proofErr w:type="spellStart"/>
      <w:r w:rsidRPr="00BE2266">
        <w:rPr>
          <w:sz w:val="24"/>
        </w:rPr>
        <w:t>мм</w:t>
      </w:r>
      <w:proofErr w:type="gramStart"/>
      <w:r w:rsidRPr="00BE2266">
        <w:rPr>
          <w:sz w:val="24"/>
        </w:rPr>
        <w:t>.р</w:t>
      </w:r>
      <w:proofErr w:type="gramEnd"/>
      <w:r w:rsidRPr="00BE2266">
        <w:rPr>
          <w:sz w:val="24"/>
        </w:rPr>
        <w:t>т.ст</w:t>
      </w:r>
      <w:proofErr w:type="spellEnd"/>
      <w:r w:rsidRPr="00BE2266">
        <w:rPr>
          <w:sz w:val="24"/>
        </w:rPr>
        <w:t>.</w:t>
      </w:r>
    </w:p>
    <w:p w:rsidR="00A147F0" w:rsidRPr="00BE1EB0" w:rsidRDefault="00A147F0" w:rsidP="00A147F0">
      <w:pPr>
        <w:pStyle w:val="a3"/>
        <w:numPr>
          <w:ilvl w:val="0"/>
          <w:numId w:val="2"/>
        </w:numPr>
        <w:rPr>
          <w:sz w:val="24"/>
        </w:rPr>
      </w:pPr>
      <w:r w:rsidRPr="00BE2266">
        <w:rPr>
          <w:sz w:val="24"/>
        </w:rPr>
        <w:t xml:space="preserve">Органы пищеварения. Жалоб нет. При пальпации живот мягкий, безболезненный. </w:t>
      </w:r>
      <w:r w:rsidR="00966891" w:rsidRPr="00BE2266">
        <w:rPr>
          <w:sz w:val="24"/>
        </w:rPr>
        <w:t xml:space="preserve"> </w:t>
      </w:r>
      <w:r w:rsidRPr="00BE2266">
        <w:rPr>
          <w:sz w:val="24"/>
        </w:rPr>
        <w:t xml:space="preserve"> Нижний край печени закругленный, мягкий</w:t>
      </w:r>
      <w:r w:rsidRPr="00BE1EB0">
        <w:rPr>
          <w:sz w:val="24"/>
        </w:rPr>
        <w:t xml:space="preserve">, безболезненный, поверхность гладкая. Селезенка не пальпируется. </w:t>
      </w:r>
    </w:p>
    <w:p w:rsidR="00966891" w:rsidRPr="00BE1EB0" w:rsidRDefault="00966891" w:rsidP="00A147F0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BE1EB0">
        <w:rPr>
          <w:sz w:val="24"/>
          <w:szCs w:val="24"/>
        </w:rPr>
        <w:t>Нервная система и психическая сфера:</w:t>
      </w:r>
      <w:r w:rsidR="00A147F0" w:rsidRPr="00BE1EB0">
        <w:rPr>
          <w:sz w:val="24"/>
          <w:szCs w:val="24"/>
        </w:rPr>
        <w:t xml:space="preserve"> периодически возникают головные боли, головокружения. Больная правильно ориентирована в окружающем пространстве и времени. </w:t>
      </w:r>
      <w:proofErr w:type="gramStart"/>
      <w:r w:rsidR="00A147F0" w:rsidRPr="00BE1EB0">
        <w:rPr>
          <w:sz w:val="24"/>
          <w:szCs w:val="24"/>
        </w:rPr>
        <w:t>Способна</w:t>
      </w:r>
      <w:proofErr w:type="gramEnd"/>
      <w:r w:rsidR="00A147F0" w:rsidRPr="00BE1EB0">
        <w:rPr>
          <w:sz w:val="24"/>
          <w:szCs w:val="24"/>
        </w:rPr>
        <w:t xml:space="preserve"> сосредотачиваться на одном деле. Память сохранена. Настроение ровное. Поведение адекватно окружающей обстановке. Сон глубокий, ровный, продолжительностью 8-9 часов. Засыпает относительно быстро. </w:t>
      </w:r>
    </w:p>
    <w:p w:rsidR="00A147F0" w:rsidRPr="00BE1EB0" w:rsidRDefault="00A147F0" w:rsidP="00A147F0">
      <w:pPr>
        <w:pStyle w:val="6"/>
        <w:numPr>
          <w:ilvl w:val="0"/>
          <w:numId w:val="2"/>
        </w:numPr>
        <w:rPr>
          <w:rFonts w:ascii="Times New Roman" w:hAnsi="Times New Roman" w:cs="Times New Roman"/>
          <w:bCs/>
          <w:i w:val="0"/>
          <w:color w:val="auto"/>
        </w:rPr>
      </w:pPr>
      <w:r w:rsidRPr="00BE1EB0">
        <w:rPr>
          <w:rFonts w:ascii="Times New Roman" w:hAnsi="Times New Roman" w:cs="Times New Roman"/>
          <w:i w:val="0"/>
          <w:color w:val="auto"/>
        </w:rPr>
        <w:t>Эндокринная система:  На момент осмотра жалоб, указывающих на патологию органов эндокринной системы, не предъявлялось. Щитовидная железа не уплотнена, безболезненна.</w:t>
      </w:r>
    </w:p>
    <w:p w:rsidR="00A147F0" w:rsidRPr="00BE1EB0" w:rsidRDefault="00A147F0" w:rsidP="00A147F0">
      <w:pPr>
        <w:pStyle w:val="a5"/>
        <w:ind w:left="680"/>
        <w:jc w:val="both"/>
        <w:rPr>
          <w:sz w:val="24"/>
          <w:szCs w:val="24"/>
        </w:rPr>
      </w:pPr>
    </w:p>
    <w:p w:rsidR="00A147F0" w:rsidRPr="00BE1EB0" w:rsidRDefault="008824AC" w:rsidP="00A147F0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BE1EB0">
        <w:rPr>
          <w:sz w:val="24"/>
          <w:szCs w:val="24"/>
        </w:rPr>
        <w:t xml:space="preserve">Мочевыделительная система. </w:t>
      </w:r>
      <w:r w:rsidR="00A147F0" w:rsidRPr="00BE1EB0">
        <w:rPr>
          <w:sz w:val="24"/>
          <w:szCs w:val="24"/>
        </w:rPr>
        <w:t xml:space="preserve">На момент осмотра жалоб, указывающих на патологию органов мочеотделения,                          не предъявлялось. Боли в области поясницы и мочевого пузыря отсутствуют. </w:t>
      </w:r>
      <w:proofErr w:type="spellStart"/>
      <w:r w:rsidR="00A147F0" w:rsidRPr="00BE1EB0">
        <w:rPr>
          <w:sz w:val="24"/>
          <w:szCs w:val="24"/>
        </w:rPr>
        <w:t>Дизурических</w:t>
      </w:r>
      <w:proofErr w:type="spellEnd"/>
      <w:r w:rsidR="00A147F0" w:rsidRPr="00BE1EB0">
        <w:rPr>
          <w:sz w:val="24"/>
          <w:szCs w:val="24"/>
        </w:rPr>
        <w:t xml:space="preserve"> расстройств не выявлено. Симптом </w:t>
      </w:r>
      <w:proofErr w:type="spellStart"/>
      <w:r w:rsidR="00A147F0" w:rsidRPr="00BE1EB0">
        <w:rPr>
          <w:sz w:val="24"/>
          <w:szCs w:val="24"/>
        </w:rPr>
        <w:t>Пастернацкого</w:t>
      </w:r>
      <w:proofErr w:type="spellEnd"/>
      <w:r w:rsidR="00A147F0" w:rsidRPr="00BE1EB0">
        <w:rPr>
          <w:sz w:val="24"/>
          <w:szCs w:val="24"/>
        </w:rPr>
        <w:t xml:space="preserve"> отрицательный с обеих сторон.</w:t>
      </w:r>
    </w:p>
    <w:p w:rsidR="00A147F0" w:rsidRPr="00BE1EB0" w:rsidRDefault="00A147F0" w:rsidP="00A147F0">
      <w:pPr>
        <w:pStyle w:val="a5"/>
        <w:ind w:left="680"/>
        <w:jc w:val="both"/>
        <w:rPr>
          <w:sz w:val="24"/>
          <w:szCs w:val="24"/>
        </w:rPr>
      </w:pPr>
    </w:p>
    <w:p w:rsidR="00966891" w:rsidRPr="00C6245F" w:rsidRDefault="008D270E" w:rsidP="00A147F0">
      <w:pPr>
        <w:pStyle w:val="a3"/>
        <w:numPr>
          <w:ilvl w:val="0"/>
          <w:numId w:val="2"/>
        </w:numPr>
        <w:rPr>
          <w:sz w:val="24"/>
        </w:rPr>
      </w:pPr>
      <w:r w:rsidRPr="00BE1EB0">
        <w:rPr>
          <w:bCs/>
          <w:sz w:val="24"/>
        </w:rPr>
        <w:t>М</w:t>
      </w:r>
      <w:r w:rsidR="00A147F0" w:rsidRPr="00BE1EB0">
        <w:rPr>
          <w:bCs/>
          <w:sz w:val="24"/>
        </w:rPr>
        <w:t xml:space="preserve">енструации с 14 лет, регулярные, без патологии. 3 беременности, одни роды. </w:t>
      </w:r>
    </w:p>
    <w:p w:rsidR="00C6245F" w:rsidRDefault="00C6245F" w:rsidP="00C6245F">
      <w:pPr>
        <w:pStyle w:val="a5"/>
        <w:rPr>
          <w:sz w:val="24"/>
        </w:rPr>
      </w:pPr>
    </w:p>
    <w:p w:rsidR="00C6245F" w:rsidRPr="00BE1EB0" w:rsidRDefault="00C6245F" w:rsidP="00C6245F">
      <w:pPr>
        <w:pStyle w:val="a3"/>
        <w:ind w:left="360"/>
        <w:rPr>
          <w:sz w:val="24"/>
        </w:rPr>
      </w:pPr>
    </w:p>
    <w:p w:rsidR="00A147F0" w:rsidRPr="00BE1EB0" w:rsidRDefault="00A147F0" w:rsidP="00A147F0">
      <w:pPr>
        <w:pStyle w:val="a3"/>
        <w:ind w:left="180"/>
        <w:rPr>
          <w:sz w:val="24"/>
        </w:rPr>
      </w:pPr>
    </w:p>
    <w:p w:rsidR="00966891" w:rsidRPr="007117A9" w:rsidRDefault="00966891" w:rsidP="00966891">
      <w:pPr>
        <w:pStyle w:val="a3"/>
        <w:ind w:left="360"/>
        <w:rPr>
          <w:b/>
          <w:bCs/>
          <w:i/>
          <w:iCs/>
          <w:sz w:val="24"/>
        </w:rPr>
      </w:pPr>
      <w:r w:rsidRPr="007117A9">
        <w:rPr>
          <w:b/>
          <w:bCs/>
          <w:i/>
          <w:iCs/>
          <w:sz w:val="24"/>
        </w:rPr>
        <w:t>ЗАКЛЮЧЕНИЕ</w:t>
      </w:r>
    </w:p>
    <w:p w:rsidR="00C21843" w:rsidRPr="007117A9" w:rsidRDefault="001C4AF7" w:rsidP="00C21843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 момент осмотра при</w:t>
      </w:r>
      <w:r w:rsidR="00C21843" w:rsidRPr="007117A9">
        <w:rPr>
          <w:sz w:val="24"/>
          <w:szCs w:val="24"/>
        </w:rPr>
        <w:t xml:space="preserve"> исследовании органов дыхания, ССС, пищеварительной, нервной, эндокринной, мочевыделительной систем патологических изменений не выявлено.</w:t>
      </w:r>
    </w:p>
    <w:p w:rsidR="00131E63" w:rsidRDefault="00131E63" w:rsidP="008F75E7">
      <w:pPr>
        <w:pStyle w:val="a3"/>
        <w:rPr>
          <w:sz w:val="24"/>
        </w:rPr>
      </w:pPr>
    </w:p>
    <w:p w:rsidR="007B2B83" w:rsidRDefault="007B2B83" w:rsidP="008F75E7">
      <w:pPr>
        <w:pStyle w:val="a3"/>
        <w:rPr>
          <w:sz w:val="24"/>
        </w:rPr>
      </w:pPr>
    </w:p>
    <w:p w:rsidR="007B2B83" w:rsidRPr="00BE1EB0" w:rsidRDefault="007B2B83" w:rsidP="008F75E7">
      <w:pPr>
        <w:pStyle w:val="a3"/>
        <w:rPr>
          <w:sz w:val="24"/>
        </w:rPr>
      </w:pPr>
    </w:p>
    <w:p w:rsidR="00D11EC6" w:rsidRPr="00BE1EB0" w:rsidRDefault="00D11EC6" w:rsidP="008F75E7">
      <w:pPr>
        <w:pStyle w:val="a3"/>
        <w:rPr>
          <w:sz w:val="24"/>
        </w:rPr>
      </w:pPr>
    </w:p>
    <w:p w:rsidR="00D11EC6" w:rsidRPr="00BE1EB0" w:rsidRDefault="00D11EC6" w:rsidP="00D11EC6">
      <w:pPr>
        <w:pStyle w:val="a3"/>
        <w:ind w:left="360"/>
        <w:rPr>
          <w:b/>
          <w:bCs/>
          <w:sz w:val="24"/>
        </w:rPr>
      </w:pPr>
      <w:r w:rsidRPr="00BE1EB0">
        <w:rPr>
          <w:b/>
          <w:bCs/>
          <w:sz w:val="24"/>
        </w:rPr>
        <w:t>6.Данные лабораторных и инструментальных методов исследования:</w:t>
      </w:r>
    </w:p>
    <w:p w:rsidR="000C764E" w:rsidRDefault="00D11EC6" w:rsidP="00D11EC6">
      <w:pPr>
        <w:pStyle w:val="a3"/>
        <w:ind w:left="360"/>
        <w:rPr>
          <w:sz w:val="24"/>
        </w:rPr>
      </w:pPr>
      <w:r w:rsidRPr="00BE1EB0">
        <w:rPr>
          <w:sz w:val="24"/>
        </w:rPr>
        <w:t xml:space="preserve">1.Анализ мокроты на МБТ </w:t>
      </w:r>
      <w:r w:rsidR="000C764E" w:rsidRPr="00BE1EB0">
        <w:rPr>
          <w:sz w:val="24"/>
        </w:rPr>
        <w:t xml:space="preserve">методом </w:t>
      </w:r>
      <w:proofErr w:type="spellStart"/>
      <w:r w:rsidR="000C764E" w:rsidRPr="00BE1EB0">
        <w:rPr>
          <w:sz w:val="24"/>
        </w:rPr>
        <w:t>люминисцентной</w:t>
      </w:r>
      <w:proofErr w:type="spellEnd"/>
      <w:r w:rsidR="000C764E" w:rsidRPr="00BE1EB0">
        <w:rPr>
          <w:sz w:val="24"/>
        </w:rPr>
        <w:t xml:space="preserve"> микроскопии от 22.12.11 – 3+ , от </w:t>
      </w:r>
      <w:r w:rsidR="00A65C68">
        <w:rPr>
          <w:sz w:val="24"/>
        </w:rPr>
        <w:t xml:space="preserve">12.03.12- </w:t>
      </w:r>
      <w:proofErr w:type="spellStart"/>
      <w:r w:rsidR="00A65C68">
        <w:rPr>
          <w:sz w:val="24"/>
        </w:rPr>
        <w:t>отр</w:t>
      </w:r>
      <w:proofErr w:type="spellEnd"/>
    </w:p>
    <w:p w:rsidR="00C15E13" w:rsidRPr="00BE1EB0" w:rsidRDefault="00C15E13" w:rsidP="00D11EC6">
      <w:pPr>
        <w:pStyle w:val="a3"/>
        <w:ind w:left="360"/>
        <w:rPr>
          <w:sz w:val="24"/>
        </w:rPr>
      </w:pPr>
      <w:r>
        <w:rPr>
          <w:sz w:val="24"/>
        </w:rPr>
        <w:t>От 25.02.12 на твердые питательные среды – МБТ +1.</w:t>
      </w:r>
    </w:p>
    <w:p w:rsidR="000C764E" w:rsidRPr="00BE1EB0" w:rsidRDefault="000C764E" w:rsidP="00D11EC6">
      <w:pPr>
        <w:pStyle w:val="a3"/>
        <w:ind w:left="360"/>
        <w:rPr>
          <w:sz w:val="24"/>
        </w:rPr>
      </w:pPr>
    </w:p>
    <w:p w:rsidR="000C764E" w:rsidRPr="00BE1EB0" w:rsidRDefault="00D11EC6" w:rsidP="00D11EC6">
      <w:pPr>
        <w:pStyle w:val="a3"/>
        <w:ind w:left="360"/>
        <w:rPr>
          <w:sz w:val="24"/>
        </w:rPr>
      </w:pPr>
      <w:r w:rsidRPr="00BE1EB0">
        <w:rPr>
          <w:sz w:val="24"/>
        </w:rPr>
        <w:t>2.Клинический и биохимический анализ крови</w:t>
      </w:r>
      <w:proofErr w:type="gramStart"/>
      <w:r w:rsidRPr="00BE1EB0">
        <w:rPr>
          <w:sz w:val="24"/>
        </w:rPr>
        <w:t xml:space="preserve"> </w:t>
      </w:r>
      <w:r w:rsidR="000C764E" w:rsidRPr="00BE1EB0">
        <w:rPr>
          <w:sz w:val="24"/>
        </w:rPr>
        <w:t xml:space="preserve"> О</w:t>
      </w:r>
      <w:proofErr w:type="gramEnd"/>
      <w:r w:rsidR="000C764E" w:rsidRPr="00BE1EB0">
        <w:rPr>
          <w:sz w:val="24"/>
        </w:rPr>
        <w:t xml:space="preserve">т 22.12. 11. </w:t>
      </w:r>
    </w:p>
    <w:p w:rsidR="00930D5C" w:rsidRPr="00BE1EB0" w:rsidRDefault="00930D5C" w:rsidP="00D11EC6">
      <w:pPr>
        <w:pStyle w:val="a3"/>
        <w:ind w:left="360"/>
        <w:rPr>
          <w:sz w:val="24"/>
        </w:rPr>
      </w:pPr>
    </w:p>
    <w:p w:rsidR="00930D5C" w:rsidRPr="00BE1EB0" w:rsidRDefault="00930D5C" w:rsidP="00D11EC6">
      <w:pPr>
        <w:pStyle w:val="a3"/>
        <w:ind w:left="360"/>
        <w:rPr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10"/>
        <w:gridCol w:w="882"/>
        <w:gridCol w:w="756"/>
        <w:gridCol w:w="1701"/>
      </w:tblGrid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jc w:val="both"/>
              <w:rPr>
                <w:b/>
                <w:bCs/>
                <w:sz w:val="24"/>
                <w:szCs w:val="24"/>
              </w:rPr>
            </w:pPr>
            <w:r w:rsidRPr="00BE1EB0">
              <w:rPr>
                <w:b/>
                <w:bCs/>
                <w:sz w:val="24"/>
                <w:szCs w:val="24"/>
              </w:rPr>
              <w:t xml:space="preserve">Показатель 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/>
                <w:bCs/>
                <w:sz w:val="24"/>
                <w:szCs w:val="24"/>
              </w:rPr>
            </w:pPr>
            <w:r w:rsidRPr="00BE1EB0">
              <w:rPr>
                <w:b/>
                <w:bCs/>
                <w:sz w:val="24"/>
                <w:szCs w:val="24"/>
              </w:rPr>
              <w:t>23.12</w:t>
            </w:r>
          </w:p>
        </w:tc>
        <w:tc>
          <w:tcPr>
            <w:tcW w:w="756" w:type="dxa"/>
          </w:tcPr>
          <w:p w:rsidR="00577B47" w:rsidRPr="00BE1EB0" w:rsidRDefault="00577B47" w:rsidP="00D306F8">
            <w:pPr>
              <w:jc w:val="both"/>
              <w:rPr>
                <w:b/>
                <w:bCs/>
                <w:sz w:val="24"/>
                <w:szCs w:val="24"/>
              </w:rPr>
            </w:pPr>
            <w:r w:rsidRPr="00BE1EB0">
              <w:rPr>
                <w:b/>
                <w:bCs/>
                <w:sz w:val="24"/>
                <w:szCs w:val="24"/>
              </w:rPr>
              <w:t>12,03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/>
                <w:bCs/>
                <w:sz w:val="24"/>
                <w:szCs w:val="24"/>
              </w:rPr>
            </w:pPr>
            <w:r w:rsidRPr="00BE1EB0">
              <w:rPr>
                <w:b/>
                <w:bCs/>
                <w:sz w:val="24"/>
                <w:szCs w:val="24"/>
              </w:rPr>
              <w:t xml:space="preserve">Норма 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Гемоглобин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756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153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120-</w:t>
            </w:r>
            <w:r w:rsidRPr="00BE1EB0">
              <w:rPr>
                <w:sz w:val="24"/>
                <w:szCs w:val="24"/>
              </w:rPr>
              <w:t>140г/л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Эритроциты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4,32</w:t>
            </w:r>
          </w:p>
        </w:tc>
        <w:tc>
          <w:tcPr>
            <w:tcW w:w="756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4,77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4 *10^ 2- 5,6 10^ 12/л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Тромбоциты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357</w:t>
            </w:r>
          </w:p>
        </w:tc>
        <w:tc>
          <w:tcPr>
            <w:tcW w:w="756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248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180-320*10^9/л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Лейкоциты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6,9</w:t>
            </w:r>
          </w:p>
        </w:tc>
        <w:tc>
          <w:tcPr>
            <w:tcW w:w="756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4,4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4,3*10^9 – 11,3*10^9/л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BE1EB0">
              <w:rPr>
                <w:bCs/>
                <w:sz w:val="24"/>
                <w:szCs w:val="24"/>
              </w:rPr>
              <w:t>Палочкоядерные</w:t>
            </w:r>
            <w:proofErr w:type="spellEnd"/>
          </w:p>
        </w:tc>
        <w:tc>
          <w:tcPr>
            <w:tcW w:w="882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 xml:space="preserve">1-6 *10 </w:t>
            </w:r>
            <w:r w:rsidRPr="00BE1EB0">
              <w:rPr>
                <w:bCs/>
                <w:sz w:val="24"/>
                <w:szCs w:val="24"/>
                <w:lang w:val="en-US"/>
              </w:rPr>
              <w:t>^</w:t>
            </w:r>
            <w:r w:rsidRPr="00BE1EB0">
              <w:rPr>
                <w:bCs/>
                <w:sz w:val="24"/>
                <w:szCs w:val="24"/>
              </w:rPr>
              <w:t>9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BE1EB0">
              <w:rPr>
                <w:bCs/>
                <w:sz w:val="24"/>
                <w:szCs w:val="24"/>
              </w:rPr>
              <w:t>Сегментоядерын</w:t>
            </w:r>
            <w:r w:rsidR="007B2B83">
              <w:rPr>
                <w:bCs/>
                <w:sz w:val="24"/>
                <w:szCs w:val="24"/>
              </w:rPr>
              <w:t>ы</w:t>
            </w:r>
            <w:r w:rsidRPr="00BE1EB0">
              <w:rPr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577B47" w:rsidRPr="00BE1EB0" w:rsidRDefault="00440AE6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47-72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 xml:space="preserve">Эозинофилы 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577B47" w:rsidRPr="00BE1EB0" w:rsidRDefault="00440AE6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0-5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 xml:space="preserve">Базофилы 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577B47" w:rsidRPr="00BE1EB0" w:rsidRDefault="00440AE6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0-1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 xml:space="preserve">Лимфоциты 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56" w:type="dxa"/>
          </w:tcPr>
          <w:p w:rsidR="00577B47" w:rsidRPr="00BE1EB0" w:rsidRDefault="00440AE6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19-37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 xml:space="preserve">Моноциты 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577B47" w:rsidRPr="00BE1EB0" w:rsidRDefault="00440AE6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3-11</w:t>
            </w:r>
          </w:p>
        </w:tc>
      </w:tr>
      <w:tr w:rsidR="00577B47" w:rsidRPr="00BE1EB0" w:rsidTr="00DC6A15">
        <w:tc>
          <w:tcPr>
            <w:tcW w:w="2048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СОЭ</w:t>
            </w:r>
          </w:p>
        </w:tc>
        <w:tc>
          <w:tcPr>
            <w:tcW w:w="882" w:type="dxa"/>
          </w:tcPr>
          <w:p w:rsidR="00577B47" w:rsidRPr="00BE1EB0" w:rsidRDefault="00C5789E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756" w:type="dxa"/>
          </w:tcPr>
          <w:p w:rsidR="00577B47" w:rsidRPr="00BE1EB0" w:rsidRDefault="00440AE6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577B47" w:rsidRPr="00BE1EB0" w:rsidRDefault="00577B47" w:rsidP="00D306F8">
            <w:pPr>
              <w:jc w:val="both"/>
              <w:rPr>
                <w:bCs/>
                <w:sz w:val="24"/>
                <w:szCs w:val="24"/>
              </w:rPr>
            </w:pPr>
            <w:r w:rsidRPr="00BE1EB0">
              <w:rPr>
                <w:bCs/>
                <w:sz w:val="24"/>
                <w:szCs w:val="24"/>
              </w:rPr>
              <w:t>2-15</w:t>
            </w:r>
          </w:p>
        </w:tc>
      </w:tr>
    </w:tbl>
    <w:p w:rsidR="00577B47" w:rsidRPr="00BE1EB0" w:rsidRDefault="00577B47" w:rsidP="00D11EC6">
      <w:pPr>
        <w:pStyle w:val="a3"/>
        <w:ind w:left="360"/>
        <w:rPr>
          <w:sz w:val="24"/>
        </w:rPr>
      </w:pPr>
    </w:p>
    <w:p w:rsidR="000C764E" w:rsidRPr="00BE1EB0" w:rsidRDefault="000C764E" w:rsidP="00D11EC6">
      <w:pPr>
        <w:pStyle w:val="a3"/>
        <w:ind w:left="360"/>
        <w:rPr>
          <w:sz w:val="24"/>
        </w:rPr>
      </w:pPr>
    </w:p>
    <w:p w:rsidR="000C764E" w:rsidRPr="00BE1EB0" w:rsidRDefault="00C5789E" w:rsidP="00D11EC6">
      <w:pPr>
        <w:pStyle w:val="a3"/>
        <w:ind w:left="360"/>
        <w:rPr>
          <w:sz w:val="24"/>
        </w:rPr>
      </w:pPr>
      <w:r w:rsidRPr="00BE1EB0">
        <w:rPr>
          <w:sz w:val="24"/>
        </w:rPr>
        <w:t>От 23.12</w:t>
      </w:r>
      <w:r w:rsidR="007D42E2" w:rsidRPr="00BE1EB0">
        <w:rPr>
          <w:sz w:val="24"/>
        </w:rPr>
        <w:t>.11</w:t>
      </w:r>
    </w:p>
    <w:p w:rsidR="00C5789E" w:rsidRPr="00BE1EB0" w:rsidRDefault="00C5789E" w:rsidP="00D11EC6">
      <w:pPr>
        <w:pStyle w:val="a3"/>
        <w:ind w:left="36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5"/>
        <w:gridCol w:w="3186"/>
        <w:gridCol w:w="3200"/>
      </w:tblGrid>
      <w:tr w:rsidR="00C5789E" w:rsidRPr="00BE1EB0" w:rsidTr="00D306F8">
        <w:tc>
          <w:tcPr>
            <w:tcW w:w="3185" w:type="dxa"/>
          </w:tcPr>
          <w:p w:rsidR="00C5789E" w:rsidRPr="00BE1EB0" w:rsidRDefault="00C5789E" w:rsidP="00D306F8">
            <w:pPr>
              <w:jc w:val="center"/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Показатель</w:t>
            </w:r>
          </w:p>
        </w:tc>
        <w:tc>
          <w:tcPr>
            <w:tcW w:w="3186" w:type="dxa"/>
          </w:tcPr>
          <w:p w:rsidR="00C5789E" w:rsidRPr="00BE1EB0" w:rsidRDefault="00C5789E" w:rsidP="00D306F8">
            <w:pPr>
              <w:jc w:val="center"/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Результаты</w:t>
            </w:r>
          </w:p>
        </w:tc>
        <w:tc>
          <w:tcPr>
            <w:tcW w:w="3200" w:type="dxa"/>
          </w:tcPr>
          <w:p w:rsidR="00C5789E" w:rsidRPr="00BE1EB0" w:rsidRDefault="00C5789E" w:rsidP="00D306F8">
            <w:pPr>
              <w:jc w:val="center"/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Единицы СИ норма</w:t>
            </w:r>
          </w:p>
        </w:tc>
      </w:tr>
      <w:tr w:rsidR="00C5789E" w:rsidRPr="00832DE8" w:rsidTr="00D306F8">
        <w:tc>
          <w:tcPr>
            <w:tcW w:w="3185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Общий билирубин</w:t>
            </w:r>
          </w:p>
        </w:tc>
        <w:tc>
          <w:tcPr>
            <w:tcW w:w="3186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8,3ммоль/л</w:t>
            </w:r>
          </w:p>
        </w:tc>
        <w:tc>
          <w:tcPr>
            <w:tcW w:w="3200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3,4- 21,5ммоль/л </w:t>
            </w:r>
          </w:p>
        </w:tc>
      </w:tr>
      <w:tr w:rsidR="00C5789E" w:rsidRPr="00832DE8" w:rsidTr="00D306F8">
        <w:tc>
          <w:tcPr>
            <w:tcW w:w="3185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Билирубин связанный </w:t>
            </w:r>
          </w:p>
        </w:tc>
        <w:tc>
          <w:tcPr>
            <w:tcW w:w="3186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3,39 </w:t>
            </w:r>
            <w:proofErr w:type="spellStart"/>
            <w:r w:rsidRPr="00832DE8">
              <w:rPr>
                <w:sz w:val="24"/>
                <w:szCs w:val="24"/>
              </w:rPr>
              <w:t>мкмоль</w:t>
            </w:r>
            <w:proofErr w:type="spellEnd"/>
            <w:r w:rsidRPr="00832DE8">
              <w:rPr>
                <w:sz w:val="24"/>
                <w:szCs w:val="24"/>
              </w:rPr>
              <w:t>/л</w:t>
            </w:r>
          </w:p>
        </w:tc>
        <w:tc>
          <w:tcPr>
            <w:tcW w:w="3200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до 3,4 </w:t>
            </w:r>
            <w:proofErr w:type="spellStart"/>
            <w:r w:rsidRPr="00832DE8">
              <w:rPr>
                <w:sz w:val="24"/>
                <w:szCs w:val="24"/>
              </w:rPr>
              <w:t>мкмоль</w:t>
            </w:r>
            <w:proofErr w:type="spellEnd"/>
            <w:r w:rsidRPr="00832DE8">
              <w:rPr>
                <w:sz w:val="24"/>
                <w:szCs w:val="24"/>
              </w:rPr>
              <w:t>/л</w:t>
            </w:r>
          </w:p>
        </w:tc>
      </w:tr>
      <w:tr w:rsidR="00C5789E" w:rsidRPr="00832DE8" w:rsidTr="00D306F8">
        <w:tc>
          <w:tcPr>
            <w:tcW w:w="3185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Общий белок сыворотки крови</w:t>
            </w:r>
          </w:p>
        </w:tc>
        <w:tc>
          <w:tcPr>
            <w:tcW w:w="3186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69,3г/л</w:t>
            </w:r>
          </w:p>
        </w:tc>
        <w:tc>
          <w:tcPr>
            <w:tcW w:w="3200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60 – 85 г/л</w:t>
            </w:r>
          </w:p>
        </w:tc>
      </w:tr>
      <w:tr w:rsidR="00C5789E" w:rsidRPr="00832DE8" w:rsidTr="00D306F8">
        <w:tc>
          <w:tcPr>
            <w:tcW w:w="3185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Глюкоза</w:t>
            </w:r>
          </w:p>
        </w:tc>
        <w:tc>
          <w:tcPr>
            <w:tcW w:w="3186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4,5ммоль</w:t>
            </w:r>
            <w:r w:rsidRPr="00832DE8">
              <w:rPr>
                <w:sz w:val="24"/>
                <w:szCs w:val="24"/>
                <w:lang w:val="en-US"/>
              </w:rPr>
              <w:t>/</w:t>
            </w:r>
            <w:r w:rsidRPr="00832DE8">
              <w:rPr>
                <w:sz w:val="24"/>
                <w:szCs w:val="24"/>
              </w:rPr>
              <w:t>л</w:t>
            </w:r>
          </w:p>
        </w:tc>
        <w:tc>
          <w:tcPr>
            <w:tcW w:w="3200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3,3-5,1ммоль</w:t>
            </w:r>
            <w:r w:rsidRPr="00832DE8">
              <w:rPr>
                <w:sz w:val="24"/>
                <w:szCs w:val="24"/>
                <w:lang w:val="en-US"/>
              </w:rPr>
              <w:t>/</w:t>
            </w:r>
            <w:r w:rsidRPr="00832DE8">
              <w:rPr>
                <w:sz w:val="24"/>
                <w:szCs w:val="24"/>
              </w:rPr>
              <w:t>л</w:t>
            </w:r>
          </w:p>
        </w:tc>
      </w:tr>
      <w:tr w:rsidR="00C5789E" w:rsidRPr="00832DE8" w:rsidTr="00D306F8">
        <w:tc>
          <w:tcPr>
            <w:tcW w:w="3185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proofErr w:type="spellStart"/>
            <w:r w:rsidRPr="00832DE8">
              <w:rPr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3186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89,5 </w:t>
            </w:r>
            <w:proofErr w:type="spellStart"/>
            <w:r w:rsidRPr="00832DE8">
              <w:rPr>
                <w:sz w:val="24"/>
                <w:szCs w:val="24"/>
              </w:rPr>
              <w:t>мкмоль</w:t>
            </w:r>
            <w:proofErr w:type="spellEnd"/>
            <w:proofErr w:type="gramStart"/>
            <w:r w:rsidRPr="00832DE8">
              <w:rPr>
                <w:sz w:val="24"/>
                <w:szCs w:val="24"/>
              </w:rPr>
              <w:t>/.</w:t>
            </w:r>
            <w:proofErr w:type="gramEnd"/>
            <w:r w:rsidRPr="00832DE8">
              <w:rPr>
                <w:sz w:val="24"/>
                <w:szCs w:val="24"/>
              </w:rPr>
              <w:t>л</w:t>
            </w:r>
          </w:p>
        </w:tc>
        <w:tc>
          <w:tcPr>
            <w:tcW w:w="3200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44-100 мг/</w:t>
            </w:r>
            <w:proofErr w:type="spellStart"/>
            <w:r w:rsidRPr="00832DE8">
              <w:rPr>
                <w:sz w:val="24"/>
                <w:szCs w:val="24"/>
              </w:rPr>
              <w:t>дл</w:t>
            </w:r>
            <w:proofErr w:type="spellEnd"/>
          </w:p>
        </w:tc>
      </w:tr>
      <w:tr w:rsidR="00C5789E" w:rsidRPr="00832DE8" w:rsidTr="00D306F8">
        <w:tc>
          <w:tcPr>
            <w:tcW w:w="3185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АЛТ</w:t>
            </w:r>
          </w:p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АСТ</w:t>
            </w:r>
          </w:p>
        </w:tc>
        <w:tc>
          <w:tcPr>
            <w:tcW w:w="3186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16,5</w:t>
            </w:r>
          </w:p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26,1</w:t>
            </w:r>
          </w:p>
        </w:tc>
        <w:tc>
          <w:tcPr>
            <w:tcW w:w="3200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До 55м </w:t>
            </w:r>
            <w:proofErr w:type="gramStart"/>
            <w:r w:rsidRPr="00832DE8">
              <w:rPr>
                <w:sz w:val="24"/>
                <w:szCs w:val="24"/>
              </w:rPr>
              <w:t>ЕД</w:t>
            </w:r>
            <w:proofErr w:type="gramEnd"/>
          </w:p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До 50м </w:t>
            </w:r>
            <w:proofErr w:type="gramStart"/>
            <w:r w:rsidRPr="00832DE8">
              <w:rPr>
                <w:sz w:val="24"/>
                <w:szCs w:val="24"/>
              </w:rPr>
              <w:t>ЕД</w:t>
            </w:r>
            <w:proofErr w:type="gramEnd"/>
          </w:p>
        </w:tc>
      </w:tr>
      <w:tr w:rsidR="00C5789E" w:rsidRPr="00832DE8" w:rsidTr="00D306F8">
        <w:tc>
          <w:tcPr>
            <w:tcW w:w="3185" w:type="dxa"/>
          </w:tcPr>
          <w:p w:rsidR="00C5789E" w:rsidRPr="00832DE8" w:rsidRDefault="00C5789E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Мочевина</w:t>
            </w:r>
          </w:p>
        </w:tc>
        <w:tc>
          <w:tcPr>
            <w:tcW w:w="3186" w:type="dxa"/>
          </w:tcPr>
          <w:p w:rsidR="00C5789E" w:rsidRPr="00832DE8" w:rsidRDefault="00DB24E6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3,39</w:t>
            </w:r>
          </w:p>
        </w:tc>
        <w:tc>
          <w:tcPr>
            <w:tcW w:w="3200" w:type="dxa"/>
          </w:tcPr>
          <w:p w:rsidR="00C5789E" w:rsidRPr="00832DE8" w:rsidRDefault="00DB24E6" w:rsidP="00D306F8">
            <w:pPr>
              <w:jc w:val="center"/>
              <w:rPr>
                <w:sz w:val="24"/>
                <w:szCs w:val="24"/>
              </w:rPr>
            </w:pPr>
            <w:proofErr w:type="spellStart"/>
            <w:r w:rsidRPr="00832DE8">
              <w:rPr>
                <w:sz w:val="24"/>
                <w:szCs w:val="24"/>
              </w:rPr>
              <w:t>ммоль</w:t>
            </w:r>
            <w:proofErr w:type="spellEnd"/>
            <w:r w:rsidRPr="00832DE8">
              <w:rPr>
                <w:sz w:val="24"/>
                <w:szCs w:val="24"/>
                <w:lang w:val="en-US"/>
              </w:rPr>
              <w:t>/</w:t>
            </w:r>
            <w:r w:rsidRPr="00832DE8">
              <w:rPr>
                <w:sz w:val="24"/>
                <w:szCs w:val="24"/>
              </w:rPr>
              <w:t>л</w:t>
            </w:r>
          </w:p>
        </w:tc>
      </w:tr>
      <w:tr w:rsidR="00DB24E6" w:rsidRPr="00832DE8" w:rsidTr="00D306F8">
        <w:tc>
          <w:tcPr>
            <w:tcW w:w="3185" w:type="dxa"/>
          </w:tcPr>
          <w:p w:rsidR="00DB24E6" w:rsidRPr="00832DE8" w:rsidRDefault="00DB24E6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Холестерин </w:t>
            </w:r>
          </w:p>
        </w:tc>
        <w:tc>
          <w:tcPr>
            <w:tcW w:w="3186" w:type="dxa"/>
          </w:tcPr>
          <w:p w:rsidR="00DB24E6" w:rsidRPr="00832DE8" w:rsidRDefault="00DB24E6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5,99</w:t>
            </w:r>
          </w:p>
        </w:tc>
        <w:tc>
          <w:tcPr>
            <w:tcW w:w="3200" w:type="dxa"/>
          </w:tcPr>
          <w:p w:rsidR="00DB24E6" w:rsidRPr="00832DE8" w:rsidRDefault="00DB24E6" w:rsidP="00D306F8">
            <w:pPr>
              <w:jc w:val="center"/>
              <w:rPr>
                <w:sz w:val="24"/>
                <w:szCs w:val="24"/>
              </w:rPr>
            </w:pPr>
            <w:proofErr w:type="spellStart"/>
            <w:r w:rsidRPr="00832DE8">
              <w:rPr>
                <w:sz w:val="24"/>
                <w:szCs w:val="24"/>
              </w:rPr>
              <w:t>ммоль</w:t>
            </w:r>
            <w:proofErr w:type="spellEnd"/>
            <w:r w:rsidRPr="00832DE8">
              <w:rPr>
                <w:sz w:val="24"/>
                <w:szCs w:val="24"/>
                <w:lang w:val="en-US"/>
              </w:rPr>
              <w:t>/</w:t>
            </w:r>
            <w:r w:rsidRPr="00832DE8">
              <w:rPr>
                <w:sz w:val="24"/>
                <w:szCs w:val="24"/>
              </w:rPr>
              <w:t>л</w:t>
            </w:r>
          </w:p>
        </w:tc>
      </w:tr>
    </w:tbl>
    <w:p w:rsidR="00C5789E" w:rsidRPr="00832DE8" w:rsidRDefault="00C5789E" w:rsidP="00D11EC6">
      <w:pPr>
        <w:pStyle w:val="a3"/>
        <w:ind w:left="360"/>
        <w:rPr>
          <w:sz w:val="24"/>
        </w:rPr>
      </w:pPr>
    </w:p>
    <w:p w:rsidR="007D42E2" w:rsidRPr="00832DE8" w:rsidRDefault="007D42E2" w:rsidP="00D11EC6">
      <w:pPr>
        <w:pStyle w:val="a3"/>
        <w:ind w:left="360"/>
        <w:rPr>
          <w:sz w:val="24"/>
        </w:rPr>
      </w:pPr>
      <w:r w:rsidRPr="00832DE8">
        <w:rPr>
          <w:sz w:val="24"/>
        </w:rPr>
        <w:t>От 12.03.12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5"/>
        <w:gridCol w:w="3186"/>
        <w:gridCol w:w="3200"/>
      </w:tblGrid>
      <w:tr w:rsidR="007D42E2" w:rsidRPr="00832DE8" w:rsidTr="00D306F8">
        <w:tc>
          <w:tcPr>
            <w:tcW w:w="3185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Показатель</w:t>
            </w:r>
          </w:p>
        </w:tc>
        <w:tc>
          <w:tcPr>
            <w:tcW w:w="3186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Результаты</w:t>
            </w:r>
          </w:p>
        </w:tc>
        <w:tc>
          <w:tcPr>
            <w:tcW w:w="3200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Единицы СИ норма</w:t>
            </w:r>
          </w:p>
        </w:tc>
      </w:tr>
      <w:tr w:rsidR="007D42E2" w:rsidRPr="00832DE8" w:rsidTr="00D306F8">
        <w:tc>
          <w:tcPr>
            <w:tcW w:w="3185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Общий билирубин</w:t>
            </w:r>
          </w:p>
        </w:tc>
        <w:tc>
          <w:tcPr>
            <w:tcW w:w="3186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8,3ммоль/л</w:t>
            </w:r>
          </w:p>
        </w:tc>
        <w:tc>
          <w:tcPr>
            <w:tcW w:w="3200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3,4- 21,5ммоль/л </w:t>
            </w:r>
          </w:p>
        </w:tc>
      </w:tr>
      <w:tr w:rsidR="007D42E2" w:rsidRPr="00832DE8" w:rsidTr="00D306F8">
        <w:tc>
          <w:tcPr>
            <w:tcW w:w="3185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lastRenderedPageBreak/>
              <w:t xml:space="preserve">Билирубин связанный </w:t>
            </w:r>
          </w:p>
        </w:tc>
        <w:tc>
          <w:tcPr>
            <w:tcW w:w="3186" w:type="dxa"/>
          </w:tcPr>
          <w:p w:rsidR="007D42E2" w:rsidRPr="00832DE8" w:rsidRDefault="007D42E2" w:rsidP="007D42E2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3,74 </w:t>
            </w:r>
            <w:proofErr w:type="spellStart"/>
            <w:r w:rsidRPr="00832DE8">
              <w:rPr>
                <w:sz w:val="24"/>
                <w:szCs w:val="24"/>
              </w:rPr>
              <w:t>мкмоль</w:t>
            </w:r>
            <w:proofErr w:type="spellEnd"/>
            <w:r w:rsidRPr="00832DE8">
              <w:rPr>
                <w:sz w:val="24"/>
                <w:szCs w:val="24"/>
              </w:rPr>
              <w:t>/л</w:t>
            </w:r>
          </w:p>
        </w:tc>
        <w:tc>
          <w:tcPr>
            <w:tcW w:w="3200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 xml:space="preserve">до 3,4 </w:t>
            </w:r>
            <w:proofErr w:type="spellStart"/>
            <w:r w:rsidRPr="00832DE8">
              <w:rPr>
                <w:sz w:val="24"/>
                <w:szCs w:val="24"/>
              </w:rPr>
              <w:t>мкмоль</w:t>
            </w:r>
            <w:proofErr w:type="spellEnd"/>
            <w:r w:rsidRPr="00832DE8">
              <w:rPr>
                <w:sz w:val="24"/>
                <w:szCs w:val="24"/>
              </w:rPr>
              <w:t>/л</w:t>
            </w:r>
          </w:p>
        </w:tc>
      </w:tr>
      <w:tr w:rsidR="007D42E2" w:rsidRPr="00832DE8" w:rsidTr="00D306F8">
        <w:tc>
          <w:tcPr>
            <w:tcW w:w="3185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Общий белок сыворотки крови</w:t>
            </w:r>
          </w:p>
        </w:tc>
        <w:tc>
          <w:tcPr>
            <w:tcW w:w="3186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73,8г/л</w:t>
            </w:r>
          </w:p>
        </w:tc>
        <w:tc>
          <w:tcPr>
            <w:tcW w:w="3200" w:type="dxa"/>
          </w:tcPr>
          <w:p w:rsidR="007D42E2" w:rsidRPr="00832DE8" w:rsidRDefault="007D42E2" w:rsidP="00D306F8">
            <w:pPr>
              <w:jc w:val="center"/>
              <w:rPr>
                <w:sz w:val="24"/>
                <w:szCs w:val="24"/>
              </w:rPr>
            </w:pPr>
            <w:r w:rsidRPr="00832DE8">
              <w:rPr>
                <w:sz w:val="24"/>
                <w:szCs w:val="24"/>
              </w:rPr>
              <w:t>60 – 85 г/л</w:t>
            </w:r>
          </w:p>
        </w:tc>
      </w:tr>
      <w:tr w:rsidR="007D42E2" w:rsidRPr="00BE1EB0" w:rsidTr="00D306F8">
        <w:tc>
          <w:tcPr>
            <w:tcW w:w="3185" w:type="dxa"/>
          </w:tcPr>
          <w:p w:rsidR="007D42E2" w:rsidRPr="00BE1EB0" w:rsidRDefault="007D42E2" w:rsidP="00D306F8">
            <w:pPr>
              <w:jc w:val="center"/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Глюкоза</w:t>
            </w:r>
          </w:p>
        </w:tc>
        <w:tc>
          <w:tcPr>
            <w:tcW w:w="3186" w:type="dxa"/>
          </w:tcPr>
          <w:p w:rsidR="007D42E2" w:rsidRPr="00BE1EB0" w:rsidRDefault="007D42E2" w:rsidP="00D306F8">
            <w:pPr>
              <w:jc w:val="center"/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4,5ммоль</w:t>
            </w:r>
            <w:r w:rsidRPr="00BE1EB0">
              <w:rPr>
                <w:sz w:val="24"/>
                <w:szCs w:val="24"/>
                <w:lang w:val="en-US"/>
              </w:rPr>
              <w:t>/</w:t>
            </w:r>
            <w:r w:rsidRPr="00BE1EB0">
              <w:rPr>
                <w:sz w:val="24"/>
                <w:szCs w:val="24"/>
              </w:rPr>
              <w:t>л</w:t>
            </w:r>
          </w:p>
        </w:tc>
        <w:tc>
          <w:tcPr>
            <w:tcW w:w="3200" w:type="dxa"/>
          </w:tcPr>
          <w:p w:rsidR="007D42E2" w:rsidRPr="00BE1EB0" w:rsidRDefault="007D42E2" w:rsidP="00D306F8">
            <w:pPr>
              <w:jc w:val="center"/>
              <w:rPr>
                <w:sz w:val="24"/>
                <w:szCs w:val="24"/>
              </w:rPr>
            </w:pPr>
            <w:r w:rsidRPr="00BE1EB0">
              <w:rPr>
                <w:sz w:val="24"/>
                <w:szCs w:val="24"/>
              </w:rPr>
              <w:t>3,3-5,1ммоль</w:t>
            </w:r>
            <w:r w:rsidRPr="00BE1EB0">
              <w:rPr>
                <w:sz w:val="24"/>
                <w:szCs w:val="24"/>
                <w:lang w:val="en-US"/>
              </w:rPr>
              <w:t>/</w:t>
            </w:r>
            <w:r w:rsidRPr="00BE1EB0">
              <w:rPr>
                <w:sz w:val="24"/>
                <w:szCs w:val="24"/>
              </w:rPr>
              <w:t>л</w:t>
            </w:r>
          </w:p>
        </w:tc>
      </w:tr>
      <w:tr w:rsidR="007D42E2" w:rsidRPr="00451AAA" w:rsidTr="00D306F8">
        <w:tc>
          <w:tcPr>
            <w:tcW w:w="3185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proofErr w:type="spellStart"/>
            <w:r w:rsidRPr="00451AAA">
              <w:rPr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3186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99,3мкмоль</w:t>
            </w:r>
            <w:proofErr w:type="gramStart"/>
            <w:r w:rsidRPr="00451AAA">
              <w:rPr>
                <w:sz w:val="24"/>
                <w:szCs w:val="24"/>
              </w:rPr>
              <w:t>/.</w:t>
            </w:r>
            <w:proofErr w:type="gramEnd"/>
            <w:r w:rsidRPr="00451AAA">
              <w:rPr>
                <w:sz w:val="24"/>
                <w:szCs w:val="24"/>
              </w:rPr>
              <w:t>л</w:t>
            </w:r>
          </w:p>
        </w:tc>
        <w:tc>
          <w:tcPr>
            <w:tcW w:w="3200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44-100 мг/</w:t>
            </w:r>
            <w:proofErr w:type="spellStart"/>
            <w:r w:rsidRPr="00451AAA">
              <w:rPr>
                <w:sz w:val="24"/>
                <w:szCs w:val="24"/>
              </w:rPr>
              <w:t>дл</w:t>
            </w:r>
            <w:proofErr w:type="spellEnd"/>
          </w:p>
        </w:tc>
      </w:tr>
      <w:tr w:rsidR="007D42E2" w:rsidRPr="00451AAA" w:rsidTr="00D306F8">
        <w:tc>
          <w:tcPr>
            <w:tcW w:w="3185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АЛТ</w:t>
            </w:r>
          </w:p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АСТ</w:t>
            </w:r>
          </w:p>
        </w:tc>
        <w:tc>
          <w:tcPr>
            <w:tcW w:w="3186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14,3</w:t>
            </w:r>
          </w:p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26,9</w:t>
            </w:r>
          </w:p>
        </w:tc>
        <w:tc>
          <w:tcPr>
            <w:tcW w:w="3200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 xml:space="preserve">До 55м </w:t>
            </w:r>
            <w:proofErr w:type="gramStart"/>
            <w:r w:rsidRPr="00451AAA">
              <w:rPr>
                <w:sz w:val="24"/>
                <w:szCs w:val="24"/>
              </w:rPr>
              <w:t>ЕД</w:t>
            </w:r>
            <w:proofErr w:type="gramEnd"/>
          </w:p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 xml:space="preserve">До 50м </w:t>
            </w:r>
            <w:proofErr w:type="gramStart"/>
            <w:r w:rsidRPr="00451AAA">
              <w:rPr>
                <w:sz w:val="24"/>
                <w:szCs w:val="24"/>
              </w:rPr>
              <w:t>ЕД</w:t>
            </w:r>
            <w:proofErr w:type="gramEnd"/>
          </w:p>
        </w:tc>
      </w:tr>
      <w:tr w:rsidR="007D42E2" w:rsidRPr="00451AAA" w:rsidTr="00D306F8">
        <w:tc>
          <w:tcPr>
            <w:tcW w:w="3185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Мочевина</w:t>
            </w:r>
          </w:p>
        </w:tc>
        <w:tc>
          <w:tcPr>
            <w:tcW w:w="3186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3,25</w:t>
            </w:r>
          </w:p>
        </w:tc>
        <w:tc>
          <w:tcPr>
            <w:tcW w:w="3200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proofErr w:type="spellStart"/>
            <w:r w:rsidRPr="00451AAA">
              <w:rPr>
                <w:sz w:val="24"/>
                <w:szCs w:val="24"/>
              </w:rPr>
              <w:t>ммоль</w:t>
            </w:r>
            <w:proofErr w:type="spellEnd"/>
            <w:r w:rsidRPr="00451AAA">
              <w:rPr>
                <w:sz w:val="24"/>
                <w:szCs w:val="24"/>
                <w:lang w:val="en-US"/>
              </w:rPr>
              <w:t>/</w:t>
            </w:r>
            <w:r w:rsidRPr="00451AAA">
              <w:rPr>
                <w:sz w:val="24"/>
                <w:szCs w:val="24"/>
              </w:rPr>
              <w:t>л</w:t>
            </w:r>
          </w:p>
        </w:tc>
      </w:tr>
      <w:tr w:rsidR="007D42E2" w:rsidRPr="00451AAA" w:rsidTr="00D306F8">
        <w:tc>
          <w:tcPr>
            <w:tcW w:w="3185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 xml:space="preserve">Холестерин </w:t>
            </w:r>
          </w:p>
        </w:tc>
        <w:tc>
          <w:tcPr>
            <w:tcW w:w="3186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r w:rsidRPr="00451AAA">
              <w:rPr>
                <w:sz w:val="24"/>
                <w:szCs w:val="24"/>
              </w:rPr>
              <w:t>5,99</w:t>
            </w:r>
          </w:p>
        </w:tc>
        <w:tc>
          <w:tcPr>
            <w:tcW w:w="3200" w:type="dxa"/>
          </w:tcPr>
          <w:p w:rsidR="007D42E2" w:rsidRPr="00451AAA" w:rsidRDefault="007D42E2" w:rsidP="00D306F8">
            <w:pPr>
              <w:jc w:val="center"/>
              <w:rPr>
                <w:sz w:val="24"/>
                <w:szCs w:val="24"/>
              </w:rPr>
            </w:pPr>
            <w:proofErr w:type="spellStart"/>
            <w:r w:rsidRPr="00451AAA">
              <w:rPr>
                <w:sz w:val="24"/>
                <w:szCs w:val="24"/>
              </w:rPr>
              <w:t>ммоль</w:t>
            </w:r>
            <w:proofErr w:type="spellEnd"/>
            <w:r w:rsidRPr="00451AAA">
              <w:rPr>
                <w:sz w:val="24"/>
                <w:szCs w:val="24"/>
                <w:lang w:val="en-US"/>
              </w:rPr>
              <w:t>/</w:t>
            </w:r>
            <w:r w:rsidRPr="00451AAA">
              <w:rPr>
                <w:sz w:val="24"/>
                <w:szCs w:val="24"/>
              </w:rPr>
              <w:t>л</w:t>
            </w:r>
          </w:p>
        </w:tc>
      </w:tr>
    </w:tbl>
    <w:p w:rsidR="007D42E2" w:rsidRPr="00451AAA" w:rsidRDefault="007D42E2" w:rsidP="00D11EC6">
      <w:pPr>
        <w:pStyle w:val="a3"/>
        <w:ind w:left="360"/>
        <w:rPr>
          <w:sz w:val="24"/>
        </w:rPr>
      </w:pPr>
    </w:p>
    <w:p w:rsidR="00D11EC6" w:rsidRPr="00451AAA" w:rsidRDefault="00D11EC6" w:rsidP="00D11EC6">
      <w:pPr>
        <w:pStyle w:val="a3"/>
        <w:ind w:left="360"/>
        <w:rPr>
          <w:sz w:val="24"/>
        </w:rPr>
      </w:pPr>
      <w:r w:rsidRPr="00451AAA">
        <w:rPr>
          <w:sz w:val="24"/>
        </w:rPr>
        <w:t>3.Общий анализ мочи</w:t>
      </w:r>
      <w:r w:rsidR="00FE6511" w:rsidRPr="00451AAA">
        <w:rPr>
          <w:sz w:val="24"/>
        </w:rPr>
        <w:t xml:space="preserve"> от 12.03</w:t>
      </w:r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>Цвет  светло-желтый               Белок  нет</w:t>
      </w:r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AAA">
        <w:rPr>
          <w:rFonts w:ascii="Times New Roman" w:hAnsi="Times New Roman" w:cs="Times New Roman"/>
          <w:sz w:val="24"/>
          <w:szCs w:val="24"/>
        </w:rPr>
        <w:t>Прозрачная</w:t>
      </w:r>
      <w:proofErr w:type="gramEnd"/>
      <w:r w:rsidRPr="00451AAA">
        <w:rPr>
          <w:rFonts w:ascii="Times New Roman" w:hAnsi="Times New Roman" w:cs="Times New Roman"/>
          <w:sz w:val="24"/>
          <w:szCs w:val="24"/>
        </w:rPr>
        <w:t xml:space="preserve">                               Сахар  0</w:t>
      </w:r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>Реакция  кислая                       Уробилин</w:t>
      </w:r>
      <w:proofErr w:type="gramStart"/>
      <w:r w:rsidRPr="00451AAA">
        <w:rPr>
          <w:rFonts w:ascii="Times New Roman" w:hAnsi="Times New Roman" w:cs="Times New Roman"/>
          <w:sz w:val="24"/>
          <w:szCs w:val="24"/>
        </w:rPr>
        <w:t xml:space="preserve">  (-)</w:t>
      </w:r>
      <w:proofErr w:type="gramEnd"/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 xml:space="preserve">Уд. вес  1005                           </w:t>
      </w:r>
      <w:proofErr w:type="spellStart"/>
      <w:r w:rsidRPr="00451AAA">
        <w:rPr>
          <w:rFonts w:ascii="Times New Roman" w:hAnsi="Times New Roman" w:cs="Times New Roman"/>
          <w:sz w:val="24"/>
          <w:szCs w:val="24"/>
        </w:rPr>
        <w:t>Желч</w:t>
      </w:r>
      <w:proofErr w:type="spellEnd"/>
      <w:r w:rsidRPr="00451AAA">
        <w:rPr>
          <w:rFonts w:ascii="Times New Roman" w:hAnsi="Times New Roman" w:cs="Times New Roman"/>
          <w:sz w:val="24"/>
          <w:szCs w:val="24"/>
        </w:rPr>
        <w:t>. пигменты</w:t>
      </w:r>
      <w:proofErr w:type="gramStart"/>
      <w:r w:rsidRPr="00451AAA">
        <w:rPr>
          <w:rFonts w:ascii="Times New Roman" w:hAnsi="Times New Roman" w:cs="Times New Roman"/>
          <w:sz w:val="24"/>
          <w:szCs w:val="24"/>
        </w:rPr>
        <w:t xml:space="preserve">  (-)</w:t>
      </w:r>
      <w:proofErr w:type="gramEnd"/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>Лейкоциты  0-2 в поле зрения</w:t>
      </w:r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 xml:space="preserve">Эритроциты  </w:t>
      </w:r>
      <w:proofErr w:type="gramStart"/>
      <w:r w:rsidRPr="00451AAA">
        <w:rPr>
          <w:rFonts w:ascii="Times New Roman" w:hAnsi="Times New Roman" w:cs="Times New Roman"/>
          <w:sz w:val="24"/>
          <w:szCs w:val="24"/>
        </w:rPr>
        <w:t>свеж</w:t>
      </w:r>
      <w:proofErr w:type="gramEnd"/>
      <w:r w:rsidRPr="00451AAA">
        <w:rPr>
          <w:rFonts w:ascii="Times New Roman" w:hAnsi="Times New Roman" w:cs="Times New Roman"/>
          <w:sz w:val="24"/>
          <w:szCs w:val="24"/>
        </w:rPr>
        <w:t>. 0-1 в поле зрения</w:t>
      </w:r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>Эпителий плоский  1-4 в поле зрения</w:t>
      </w:r>
    </w:p>
    <w:p w:rsidR="00FE6511" w:rsidRPr="00451AAA" w:rsidRDefault="00FE6511" w:rsidP="00FE6511">
      <w:pPr>
        <w:rPr>
          <w:sz w:val="24"/>
          <w:szCs w:val="24"/>
        </w:rPr>
      </w:pPr>
      <w:r w:rsidRPr="00451AAA">
        <w:rPr>
          <w:sz w:val="24"/>
          <w:szCs w:val="24"/>
        </w:rPr>
        <w:t>Цилиндры – не обнаружены</w:t>
      </w:r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  <w:u w:val="single"/>
        </w:rPr>
        <w:t>Заключение</w:t>
      </w:r>
      <w:r w:rsidRPr="00451AAA">
        <w:rPr>
          <w:rFonts w:ascii="Times New Roman" w:hAnsi="Times New Roman" w:cs="Times New Roman"/>
          <w:sz w:val="24"/>
          <w:szCs w:val="24"/>
        </w:rPr>
        <w:t>: норма</w:t>
      </w:r>
    </w:p>
    <w:p w:rsidR="00FE6511" w:rsidRPr="00451AAA" w:rsidRDefault="00FE6511" w:rsidP="00FE65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E6511" w:rsidRPr="00451AAA" w:rsidRDefault="00FE6511" w:rsidP="00D11EC6">
      <w:pPr>
        <w:pStyle w:val="a3"/>
        <w:ind w:left="360"/>
        <w:rPr>
          <w:sz w:val="24"/>
        </w:rPr>
      </w:pPr>
    </w:p>
    <w:p w:rsidR="00FE6511" w:rsidRPr="00451AAA" w:rsidRDefault="00FE6511" w:rsidP="00D11EC6">
      <w:pPr>
        <w:pStyle w:val="a3"/>
        <w:ind w:left="360"/>
        <w:rPr>
          <w:sz w:val="24"/>
        </w:rPr>
      </w:pPr>
    </w:p>
    <w:p w:rsidR="00337202" w:rsidRPr="00451AAA" w:rsidRDefault="00D11EC6" w:rsidP="00D11EC6">
      <w:pPr>
        <w:pStyle w:val="a3"/>
        <w:ind w:left="360"/>
        <w:rPr>
          <w:sz w:val="24"/>
        </w:rPr>
      </w:pPr>
      <w:r w:rsidRPr="00451AAA">
        <w:rPr>
          <w:sz w:val="24"/>
        </w:rPr>
        <w:t xml:space="preserve">4. </w:t>
      </w:r>
      <w:r w:rsidR="00886684" w:rsidRPr="00451AAA">
        <w:rPr>
          <w:sz w:val="24"/>
        </w:rPr>
        <w:t xml:space="preserve">рентгенограмма от </w:t>
      </w:r>
      <w:r w:rsidR="00337202" w:rsidRPr="00451AAA">
        <w:rPr>
          <w:sz w:val="24"/>
        </w:rPr>
        <w:t>19.</w:t>
      </w:r>
      <w:r w:rsidR="00EF4817" w:rsidRPr="00451AAA">
        <w:rPr>
          <w:sz w:val="24"/>
        </w:rPr>
        <w:t>1</w:t>
      </w:r>
      <w:r w:rsidR="00337202" w:rsidRPr="00451AAA">
        <w:rPr>
          <w:sz w:val="24"/>
        </w:rPr>
        <w:t xml:space="preserve">2.11 </w:t>
      </w:r>
      <w:r w:rsidR="003B2A55">
        <w:rPr>
          <w:sz w:val="24"/>
        </w:rPr>
        <w:t>На представленной рентгенограмме в прямой проекции</w:t>
      </w:r>
      <w:r w:rsidR="00F90FF5" w:rsidRPr="00451AAA">
        <w:rPr>
          <w:sz w:val="24"/>
        </w:rPr>
        <w:t xml:space="preserve"> выполненными лучами сильной жесткости</w:t>
      </w:r>
      <w:proofErr w:type="gramStart"/>
      <w:r w:rsidR="00F90FF5" w:rsidRPr="00451AAA">
        <w:rPr>
          <w:sz w:val="24"/>
        </w:rPr>
        <w:t xml:space="preserve"> ,</w:t>
      </w:r>
      <w:proofErr w:type="gramEnd"/>
      <w:r w:rsidR="00F90FF5" w:rsidRPr="00451AAA">
        <w:rPr>
          <w:sz w:val="24"/>
        </w:rPr>
        <w:t xml:space="preserve"> при неправильной устан</w:t>
      </w:r>
      <w:r w:rsidR="00FB504C" w:rsidRPr="00451AAA">
        <w:rPr>
          <w:sz w:val="24"/>
        </w:rPr>
        <w:t xml:space="preserve">овки больного визуализируется на уровне 2-3 </w:t>
      </w:r>
      <w:r w:rsidR="003B2A55">
        <w:rPr>
          <w:sz w:val="24"/>
        </w:rPr>
        <w:t xml:space="preserve">ребра </w:t>
      </w:r>
      <w:r w:rsidR="00FB504C" w:rsidRPr="00451AAA">
        <w:rPr>
          <w:sz w:val="24"/>
        </w:rPr>
        <w:t xml:space="preserve"> в правом легком </w:t>
      </w:r>
      <w:r w:rsidR="003B2A55">
        <w:rPr>
          <w:sz w:val="24"/>
        </w:rPr>
        <w:t>участок инфильтрации малой интенсивности , на этом фоне кольцевидная тень (30 х31 мм)</w:t>
      </w:r>
      <w:r w:rsidR="00FB504C" w:rsidRPr="00451AAA">
        <w:rPr>
          <w:sz w:val="24"/>
        </w:rPr>
        <w:t xml:space="preserve"> с </w:t>
      </w:r>
      <w:r w:rsidR="001A6C33" w:rsidRPr="00451AAA">
        <w:rPr>
          <w:sz w:val="24"/>
        </w:rPr>
        <w:t xml:space="preserve"> неровными внешними и внутренними  краями и нечеткими внешними  и внутренними контурами. От кольцевидной тени идет дорожка к корню легкого. Правый купол диафрагмы поджат. Органы средостения: сердце расположено срединно, незначительно смещено вправо и вверх. Синусы свободны.</w:t>
      </w:r>
    </w:p>
    <w:p w:rsidR="00337202" w:rsidRPr="00451AAA" w:rsidRDefault="00337202" w:rsidP="00D11EC6">
      <w:pPr>
        <w:pStyle w:val="a3"/>
        <w:ind w:left="360"/>
        <w:rPr>
          <w:sz w:val="24"/>
        </w:rPr>
      </w:pPr>
    </w:p>
    <w:p w:rsidR="00FE6511" w:rsidRPr="00451AAA" w:rsidRDefault="00886684" w:rsidP="00D11EC6">
      <w:pPr>
        <w:pStyle w:val="a3"/>
        <w:ind w:left="360"/>
        <w:rPr>
          <w:sz w:val="24"/>
        </w:rPr>
      </w:pPr>
      <w:r w:rsidRPr="00451AAA">
        <w:rPr>
          <w:sz w:val="24"/>
        </w:rPr>
        <w:t xml:space="preserve"> </w:t>
      </w:r>
    </w:p>
    <w:p w:rsidR="006E5127" w:rsidRPr="00451AAA" w:rsidRDefault="00D11EC6" w:rsidP="00D11EC6">
      <w:pPr>
        <w:pStyle w:val="a3"/>
        <w:ind w:left="360"/>
        <w:rPr>
          <w:sz w:val="24"/>
        </w:rPr>
      </w:pPr>
      <w:r w:rsidRPr="00451AAA">
        <w:rPr>
          <w:sz w:val="24"/>
        </w:rPr>
        <w:t>5.Результаты бронхоскопии</w:t>
      </w:r>
      <w:r w:rsidR="00337202" w:rsidRPr="00451AAA">
        <w:rPr>
          <w:sz w:val="24"/>
        </w:rPr>
        <w:t xml:space="preserve"> </w:t>
      </w:r>
      <w:r w:rsidR="006E5127" w:rsidRPr="00451AAA">
        <w:rPr>
          <w:sz w:val="24"/>
        </w:rPr>
        <w:t>–</w:t>
      </w:r>
    </w:p>
    <w:p w:rsidR="006E5127" w:rsidRPr="00451AAA" w:rsidRDefault="006E5127" w:rsidP="00D11EC6">
      <w:pPr>
        <w:pStyle w:val="a3"/>
        <w:ind w:left="360"/>
        <w:rPr>
          <w:sz w:val="24"/>
        </w:rPr>
      </w:pPr>
    </w:p>
    <w:p w:rsidR="006E5127" w:rsidRPr="00451AAA" w:rsidRDefault="006E5127" w:rsidP="006E5127">
      <w:pPr>
        <w:pStyle w:val="a3"/>
        <w:ind w:left="360"/>
        <w:rPr>
          <w:sz w:val="24"/>
        </w:rPr>
      </w:pPr>
      <w:r w:rsidRPr="00451AAA">
        <w:rPr>
          <w:sz w:val="24"/>
        </w:rPr>
        <w:t>От 28.12.11. - Аппарат проведен через левый носовой ход. Надгортанник, голосовые складки обычного цвета, подвижные в полном объеме. Голосовая щель  правильной  формы</w:t>
      </w:r>
      <w:proofErr w:type="gramStart"/>
      <w:r w:rsidRPr="00451AAA">
        <w:rPr>
          <w:sz w:val="24"/>
        </w:rPr>
        <w:t xml:space="preserve"> .</w:t>
      </w:r>
      <w:proofErr w:type="gramEnd"/>
      <w:r w:rsidRPr="00451AAA">
        <w:rPr>
          <w:sz w:val="24"/>
        </w:rPr>
        <w:t xml:space="preserve"> </w:t>
      </w:r>
      <w:proofErr w:type="spellStart"/>
      <w:r w:rsidRPr="00451AAA">
        <w:rPr>
          <w:sz w:val="24"/>
        </w:rPr>
        <w:t>Подскладочное</w:t>
      </w:r>
      <w:proofErr w:type="spellEnd"/>
      <w:r w:rsidRPr="00451AAA">
        <w:rPr>
          <w:sz w:val="24"/>
        </w:rPr>
        <w:t xml:space="preserve"> пространство свободное.  </w:t>
      </w:r>
      <w:r w:rsidR="00EE2259" w:rsidRPr="00451AAA">
        <w:rPr>
          <w:sz w:val="24"/>
        </w:rPr>
        <w:t xml:space="preserve">Трахея свободная. Устья бронхов </w:t>
      </w:r>
      <w:r w:rsidR="00EE2259" w:rsidRPr="00451AAA">
        <w:rPr>
          <w:sz w:val="24"/>
          <w:lang w:val="en-US"/>
        </w:rPr>
        <w:t>I</w:t>
      </w:r>
      <w:r w:rsidR="00EE2259" w:rsidRPr="00451AAA">
        <w:rPr>
          <w:sz w:val="24"/>
        </w:rPr>
        <w:t>-</w:t>
      </w:r>
      <w:r w:rsidR="00EE2259" w:rsidRPr="00451AAA">
        <w:rPr>
          <w:sz w:val="24"/>
          <w:lang w:val="en-US"/>
        </w:rPr>
        <w:t>V</w:t>
      </w:r>
      <w:r w:rsidR="00EE2259" w:rsidRPr="00451AAA">
        <w:rPr>
          <w:sz w:val="24"/>
        </w:rPr>
        <w:t xml:space="preserve">  вариантов свободные, округлой формы, шпоры их острые, подвижные.  Шпора ПВДБ утолщена, отечна. Слизистая трахеи и бронхов бледно-розового цвета с нежным </w:t>
      </w:r>
      <w:proofErr w:type="gramStart"/>
      <w:r w:rsidR="00EE2259" w:rsidRPr="00451AAA">
        <w:rPr>
          <w:sz w:val="24"/>
        </w:rPr>
        <w:t>сосудистом</w:t>
      </w:r>
      <w:proofErr w:type="gramEnd"/>
      <w:r w:rsidR="00EE2259" w:rsidRPr="00451AAA">
        <w:rPr>
          <w:sz w:val="24"/>
        </w:rPr>
        <w:t xml:space="preserve"> рисунком, межхрящевые промежутки сохранены. Слизистая ПВДБ гиперемирована, утолщена, сосудистый рисунок не прослеживается, мелкобугристая. Карина острая, подвижная, просветы бронхов округлой формы, деление </w:t>
      </w:r>
      <w:proofErr w:type="spellStart"/>
      <w:r w:rsidR="00EE2259" w:rsidRPr="00451AAA">
        <w:rPr>
          <w:sz w:val="24"/>
        </w:rPr>
        <w:t>тбд</w:t>
      </w:r>
      <w:proofErr w:type="spellEnd"/>
      <w:r w:rsidR="00EE2259" w:rsidRPr="00451AAA">
        <w:rPr>
          <w:sz w:val="24"/>
        </w:rPr>
        <w:t xml:space="preserve"> типичное. Устья слизистых желез точечные. Секрет слизистый</w:t>
      </w:r>
      <w:proofErr w:type="gramStart"/>
      <w:r w:rsidR="00EE2259" w:rsidRPr="00451AAA">
        <w:rPr>
          <w:sz w:val="24"/>
        </w:rPr>
        <w:t xml:space="preserve"> ,</w:t>
      </w:r>
      <w:proofErr w:type="gramEnd"/>
      <w:r w:rsidR="00EE2259" w:rsidRPr="00451AAA">
        <w:rPr>
          <w:sz w:val="24"/>
        </w:rPr>
        <w:t xml:space="preserve"> жидкий, в небольшом количестве, из В 3 справа отмечается слабое поступление вязкой, гнойной мокроты- санирована. </w:t>
      </w:r>
      <w:r w:rsidRPr="00451AAA">
        <w:rPr>
          <w:sz w:val="24"/>
        </w:rPr>
        <w:t xml:space="preserve">. </w:t>
      </w:r>
      <w:r w:rsidR="00EE2259" w:rsidRPr="00451AAA">
        <w:rPr>
          <w:sz w:val="24"/>
        </w:rPr>
        <w:t xml:space="preserve">Заключение: Туберкулез ПВДБ, </w:t>
      </w:r>
      <w:r w:rsidR="00EE2259" w:rsidRPr="00451AAA">
        <w:rPr>
          <w:sz w:val="24"/>
          <w:lang w:val="en-US"/>
        </w:rPr>
        <w:t>II</w:t>
      </w:r>
      <w:r w:rsidR="00EE2259" w:rsidRPr="00451AAA">
        <w:rPr>
          <w:sz w:val="24"/>
        </w:rPr>
        <w:t xml:space="preserve"> степени активности.  </w:t>
      </w:r>
    </w:p>
    <w:p w:rsidR="006E5127" w:rsidRPr="00451AAA" w:rsidRDefault="006E5127" w:rsidP="00D11EC6">
      <w:pPr>
        <w:pStyle w:val="a3"/>
        <w:ind w:left="360"/>
        <w:rPr>
          <w:sz w:val="24"/>
        </w:rPr>
      </w:pPr>
    </w:p>
    <w:p w:rsidR="006E5127" w:rsidRPr="00451AAA" w:rsidRDefault="006E5127" w:rsidP="00D11EC6">
      <w:pPr>
        <w:pStyle w:val="a3"/>
        <w:ind w:left="360"/>
        <w:rPr>
          <w:sz w:val="24"/>
        </w:rPr>
      </w:pPr>
    </w:p>
    <w:p w:rsidR="00D11EC6" w:rsidRPr="00451AAA" w:rsidRDefault="006E5127" w:rsidP="00D11EC6">
      <w:pPr>
        <w:pStyle w:val="a3"/>
        <w:ind w:left="360"/>
        <w:rPr>
          <w:sz w:val="24"/>
        </w:rPr>
      </w:pPr>
      <w:r w:rsidRPr="00451AAA">
        <w:rPr>
          <w:sz w:val="24"/>
        </w:rPr>
        <w:t>от 06.03.12. – Аппарат проведен через левый носовой ход. Надгортанник, голосовые складки обычного цвета, подвижные в полном объеме. Голосовая щель  правильной  формы</w:t>
      </w:r>
      <w:proofErr w:type="gramStart"/>
      <w:r w:rsidRPr="00451AAA">
        <w:rPr>
          <w:sz w:val="24"/>
        </w:rPr>
        <w:t xml:space="preserve"> .</w:t>
      </w:r>
      <w:proofErr w:type="gramEnd"/>
      <w:r w:rsidRPr="00451AAA">
        <w:rPr>
          <w:sz w:val="24"/>
        </w:rPr>
        <w:t xml:space="preserve"> </w:t>
      </w:r>
      <w:proofErr w:type="spellStart"/>
      <w:r w:rsidRPr="00451AAA">
        <w:rPr>
          <w:sz w:val="24"/>
        </w:rPr>
        <w:t>Подскладочное</w:t>
      </w:r>
      <w:proofErr w:type="spellEnd"/>
      <w:r w:rsidRPr="00451AAA">
        <w:rPr>
          <w:sz w:val="24"/>
        </w:rPr>
        <w:t xml:space="preserve"> пространство свободное.  В сравнении с эндоскопической картиной от 28.12.11 отмечается положительная динамика. Слизистая ПВДБ  без </w:t>
      </w:r>
      <w:r w:rsidRPr="00451AAA">
        <w:rPr>
          <w:sz w:val="24"/>
        </w:rPr>
        <w:lastRenderedPageBreak/>
        <w:t xml:space="preserve">воспалительных изменений. Сохраняется незначительная инфильтрация слизистой ПБЗ. Патологического отделяемого нет. Остальные видимые бронхи обоих легких без особенностей.  Заключение: Туберкулез ПВДБ в стадии обратного развития. </w:t>
      </w:r>
    </w:p>
    <w:p w:rsidR="00A87ED9" w:rsidRPr="00451AAA" w:rsidRDefault="00A87ED9" w:rsidP="00D11EC6">
      <w:pPr>
        <w:pStyle w:val="a3"/>
        <w:ind w:left="360"/>
        <w:rPr>
          <w:sz w:val="24"/>
        </w:rPr>
      </w:pPr>
    </w:p>
    <w:p w:rsidR="0008649D" w:rsidRPr="00451AAA" w:rsidRDefault="00D11EC6" w:rsidP="00D11EC6">
      <w:pPr>
        <w:pStyle w:val="a3"/>
        <w:ind w:left="360"/>
        <w:rPr>
          <w:sz w:val="24"/>
        </w:rPr>
      </w:pPr>
      <w:r w:rsidRPr="00451AAA">
        <w:rPr>
          <w:sz w:val="24"/>
        </w:rPr>
        <w:t>6.</w:t>
      </w:r>
      <w:r w:rsidR="003542C3" w:rsidRPr="00451AAA">
        <w:rPr>
          <w:sz w:val="24"/>
        </w:rPr>
        <w:t xml:space="preserve">ЭКГ - Ритм синусовый, правильный, ось отклонена вправо, ЧСС – 84 в мин. </w:t>
      </w:r>
      <w:r w:rsidR="00F4243A" w:rsidRPr="00451AAA">
        <w:rPr>
          <w:sz w:val="24"/>
        </w:rPr>
        <w:t>Неполная б</w:t>
      </w:r>
      <w:r w:rsidR="003542C3" w:rsidRPr="00451AAA">
        <w:rPr>
          <w:sz w:val="24"/>
        </w:rPr>
        <w:t xml:space="preserve">локада правой ножки пучка Гиса. </w:t>
      </w:r>
    </w:p>
    <w:p w:rsidR="00A87ED9" w:rsidRPr="00451AAA" w:rsidRDefault="00A87ED9" w:rsidP="00D11EC6">
      <w:pPr>
        <w:pStyle w:val="a3"/>
        <w:ind w:left="360"/>
        <w:rPr>
          <w:sz w:val="24"/>
        </w:rPr>
      </w:pPr>
    </w:p>
    <w:p w:rsidR="00BE1EB0" w:rsidRPr="00451AAA" w:rsidRDefault="00D11EC6" w:rsidP="00BE1EB0">
      <w:pPr>
        <w:widowControl w:val="0"/>
        <w:autoSpaceDE w:val="0"/>
        <w:autoSpaceDN w:val="0"/>
        <w:adjustRightInd w:val="0"/>
        <w:spacing w:line="360" w:lineRule="auto"/>
        <w:ind w:left="426"/>
        <w:rPr>
          <w:sz w:val="24"/>
          <w:szCs w:val="24"/>
        </w:rPr>
      </w:pPr>
      <w:r w:rsidRPr="00451AAA">
        <w:rPr>
          <w:sz w:val="24"/>
          <w:szCs w:val="24"/>
        </w:rPr>
        <w:t>7.</w:t>
      </w:r>
      <w:r w:rsidR="006025EF" w:rsidRPr="00451AAA">
        <w:rPr>
          <w:sz w:val="24"/>
          <w:szCs w:val="24"/>
        </w:rPr>
        <w:t xml:space="preserve"> </w:t>
      </w:r>
      <w:r w:rsidR="00BE1EB0" w:rsidRPr="00451AAA">
        <w:rPr>
          <w:sz w:val="24"/>
          <w:szCs w:val="24"/>
        </w:rPr>
        <w:t xml:space="preserve">Заключение отоларинголога: </w:t>
      </w:r>
    </w:p>
    <w:p w:rsidR="00BE1EB0" w:rsidRPr="00451AAA" w:rsidRDefault="00BE1EB0" w:rsidP="00BE1EB0">
      <w:pPr>
        <w:widowControl w:val="0"/>
        <w:autoSpaceDE w:val="0"/>
        <w:autoSpaceDN w:val="0"/>
        <w:adjustRightInd w:val="0"/>
        <w:spacing w:line="360" w:lineRule="auto"/>
        <w:ind w:left="426"/>
        <w:rPr>
          <w:sz w:val="24"/>
          <w:szCs w:val="24"/>
        </w:rPr>
      </w:pPr>
      <w:r w:rsidRPr="00451AAA">
        <w:rPr>
          <w:sz w:val="24"/>
          <w:szCs w:val="24"/>
        </w:rPr>
        <w:t xml:space="preserve">Назначения </w:t>
      </w:r>
      <w:proofErr w:type="spellStart"/>
      <w:r w:rsidRPr="00451AAA">
        <w:rPr>
          <w:sz w:val="24"/>
          <w:szCs w:val="24"/>
        </w:rPr>
        <w:t>ототоксических</w:t>
      </w:r>
      <w:proofErr w:type="spellEnd"/>
      <w:r w:rsidRPr="00451AAA">
        <w:rPr>
          <w:sz w:val="24"/>
          <w:szCs w:val="24"/>
        </w:rPr>
        <w:t xml:space="preserve"> препаратов не противопоказано.</w:t>
      </w:r>
    </w:p>
    <w:p w:rsidR="00BE1EB0" w:rsidRPr="00451AAA" w:rsidRDefault="00BE1EB0" w:rsidP="00BE1EB0">
      <w:pPr>
        <w:widowControl w:val="0"/>
        <w:autoSpaceDE w:val="0"/>
        <w:autoSpaceDN w:val="0"/>
        <w:adjustRightInd w:val="0"/>
        <w:spacing w:line="360" w:lineRule="auto"/>
        <w:ind w:left="426"/>
        <w:rPr>
          <w:sz w:val="24"/>
          <w:szCs w:val="24"/>
        </w:rPr>
      </w:pPr>
      <w:r w:rsidRPr="00451AAA">
        <w:rPr>
          <w:sz w:val="24"/>
          <w:szCs w:val="24"/>
        </w:rPr>
        <w:t xml:space="preserve">Заключение окулиста </w:t>
      </w:r>
    </w:p>
    <w:p w:rsidR="00BE1EB0" w:rsidRPr="00451AAA" w:rsidRDefault="00BE1EB0" w:rsidP="00BE1EB0">
      <w:pPr>
        <w:widowControl w:val="0"/>
        <w:autoSpaceDE w:val="0"/>
        <w:autoSpaceDN w:val="0"/>
        <w:adjustRightInd w:val="0"/>
        <w:spacing w:line="360" w:lineRule="auto"/>
        <w:ind w:left="426"/>
        <w:rPr>
          <w:sz w:val="24"/>
          <w:szCs w:val="24"/>
        </w:rPr>
      </w:pPr>
      <w:r w:rsidRPr="00451AAA">
        <w:rPr>
          <w:sz w:val="24"/>
          <w:szCs w:val="24"/>
        </w:rPr>
        <w:t xml:space="preserve">Лечение </w:t>
      </w:r>
      <w:proofErr w:type="spellStart"/>
      <w:r w:rsidRPr="00451AAA">
        <w:rPr>
          <w:sz w:val="24"/>
          <w:szCs w:val="24"/>
        </w:rPr>
        <w:t>этамбутолом</w:t>
      </w:r>
      <w:proofErr w:type="spellEnd"/>
      <w:r w:rsidRPr="00451AAA">
        <w:rPr>
          <w:sz w:val="24"/>
          <w:szCs w:val="24"/>
        </w:rPr>
        <w:t xml:space="preserve"> не противопоказано.  </w:t>
      </w:r>
    </w:p>
    <w:p w:rsidR="00D11EC6" w:rsidRPr="00451AAA" w:rsidRDefault="00D11EC6" w:rsidP="00D11EC6">
      <w:pPr>
        <w:pStyle w:val="a3"/>
        <w:ind w:left="360"/>
        <w:rPr>
          <w:sz w:val="24"/>
        </w:rPr>
      </w:pPr>
    </w:p>
    <w:p w:rsidR="00D11EC6" w:rsidRPr="00451AAA" w:rsidRDefault="00D11EC6" w:rsidP="00D11EC6">
      <w:pPr>
        <w:pStyle w:val="a3"/>
        <w:ind w:left="360"/>
        <w:rPr>
          <w:b/>
          <w:bCs/>
          <w:i/>
          <w:iCs/>
          <w:sz w:val="24"/>
        </w:rPr>
      </w:pPr>
      <w:r w:rsidRPr="00451AAA">
        <w:rPr>
          <w:b/>
          <w:bCs/>
          <w:i/>
          <w:iCs/>
          <w:sz w:val="24"/>
        </w:rPr>
        <w:t>ЗАКЛЮЧЕНИЕ</w:t>
      </w:r>
    </w:p>
    <w:p w:rsidR="00D11EC6" w:rsidRPr="00451AAA" w:rsidRDefault="00D11EC6" w:rsidP="008F75E7">
      <w:pPr>
        <w:pStyle w:val="a3"/>
        <w:rPr>
          <w:sz w:val="24"/>
        </w:rPr>
      </w:pPr>
    </w:p>
    <w:p w:rsidR="007B2B83" w:rsidRPr="00451AAA" w:rsidRDefault="007B2B83" w:rsidP="007B2B8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451AAA">
        <w:rPr>
          <w:rFonts w:ascii="Times New Roman CYR" w:hAnsi="Times New Roman CYR" w:cs="Times New Roman CYR"/>
          <w:sz w:val="24"/>
          <w:szCs w:val="24"/>
        </w:rPr>
        <w:t>По данным лабораторных и инструментальных методов исследования у данной больной выявлено</w:t>
      </w:r>
      <w:proofErr w:type="gramStart"/>
      <w:r w:rsidRPr="00451AAA">
        <w:rPr>
          <w:rFonts w:ascii="Times New Roman CYR" w:hAnsi="Times New Roman CYR" w:cs="Times New Roman CYR"/>
          <w:sz w:val="24"/>
          <w:szCs w:val="24"/>
        </w:rPr>
        <w:t xml:space="preserve"> :</w:t>
      </w:r>
      <w:proofErr w:type="gramEnd"/>
      <w:r w:rsidRPr="00451AAA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B2B83" w:rsidRPr="00451AAA" w:rsidRDefault="007B2B83" w:rsidP="007B2B8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451AAA">
        <w:rPr>
          <w:rFonts w:ascii="Times New Roman CYR" w:hAnsi="Times New Roman CYR" w:cs="Times New Roman CYR"/>
          <w:sz w:val="24"/>
          <w:szCs w:val="24"/>
        </w:rPr>
        <w:t>1.увеличение СОЭ до 34 мм/час</w:t>
      </w:r>
    </w:p>
    <w:p w:rsidR="008B6A98" w:rsidRPr="00451AAA" w:rsidRDefault="008B6A98" w:rsidP="007B2B8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451AAA">
        <w:rPr>
          <w:rFonts w:ascii="Times New Roman CYR" w:hAnsi="Times New Roman CYR" w:cs="Times New Roman CYR"/>
          <w:sz w:val="24"/>
          <w:szCs w:val="24"/>
        </w:rPr>
        <w:t xml:space="preserve">2. по данным </w:t>
      </w:r>
      <w:proofErr w:type="spellStart"/>
      <w:r w:rsidRPr="00451AAA">
        <w:rPr>
          <w:rFonts w:ascii="Times New Roman CYR" w:hAnsi="Times New Roman CYR" w:cs="Times New Roman CYR"/>
          <w:sz w:val="24"/>
          <w:szCs w:val="24"/>
        </w:rPr>
        <w:t>ренгенографии</w:t>
      </w:r>
      <w:proofErr w:type="spellEnd"/>
      <w:r w:rsidRPr="00451AA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F4817" w:rsidRPr="00451AAA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EF4817" w:rsidRPr="00451AAA">
        <w:rPr>
          <w:sz w:val="24"/>
          <w:szCs w:val="24"/>
        </w:rPr>
        <w:t>19.12.11</w:t>
      </w:r>
      <w:r w:rsidRPr="00451AAA">
        <w:rPr>
          <w:rFonts w:ascii="Times New Roman CYR" w:hAnsi="Times New Roman CYR" w:cs="Times New Roman CYR"/>
          <w:sz w:val="24"/>
          <w:szCs w:val="24"/>
        </w:rPr>
        <w:t xml:space="preserve">– </w:t>
      </w:r>
      <w:r w:rsidR="00EF4817" w:rsidRPr="00451AAA">
        <w:rPr>
          <w:rFonts w:ascii="Times New Roman CYR" w:hAnsi="Times New Roman CYR" w:cs="Times New Roman CYR"/>
          <w:sz w:val="24"/>
          <w:szCs w:val="24"/>
        </w:rPr>
        <w:t xml:space="preserve">наличие синдрома кольцевидной тени на фоне фиброзно-склерозной измененной ткани легкого. Необходима повторная рентгенография для оценки динамики. </w:t>
      </w:r>
    </w:p>
    <w:p w:rsidR="008B6A98" w:rsidRPr="00451AAA" w:rsidRDefault="008B6A98" w:rsidP="008B6A98">
      <w:pPr>
        <w:pStyle w:val="a3"/>
        <w:rPr>
          <w:sz w:val="24"/>
        </w:rPr>
      </w:pPr>
      <w:r w:rsidRPr="00451AAA">
        <w:rPr>
          <w:rFonts w:ascii="Times New Roman CYR" w:hAnsi="Times New Roman CYR" w:cs="Times New Roman CYR"/>
          <w:sz w:val="24"/>
        </w:rPr>
        <w:t xml:space="preserve">3. </w:t>
      </w:r>
      <w:r w:rsidRPr="00451AAA">
        <w:rPr>
          <w:sz w:val="24"/>
        </w:rPr>
        <w:t xml:space="preserve">Анализ мокроты на МБТ методом </w:t>
      </w:r>
      <w:proofErr w:type="spellStart"/>
      <w:r w:rsidRPr="00451AAA">
        <w:rPr>
          <w:sz w:val="24"/>
        </w:rPr>
        <w:t>люминисцентной</w:t>
      </w:r>
      <w:proofErr w:type="spellEnd"/>
      <w:r w:rsidRPr="00451AAA">
        <w:rPr>
          <w:sz w:val="24"/>
        </w:rPr>
        <w:t xml:space="preserve"> микроскопии от 22.12.11 – 3+ , от 12.03.12- </w:t>
      </w:r>
      <w:proofErr w:type="spellStart"/>
      <w:r w:rsidRPr="00451AAA">
        <w:rPr>
          <w:sz w:val="24"/>
        </w:rPr>
        <w:t>отр</w:t>
      </w:r>
      <w:proofErr w:type="spellEnd"/>
      <w:r w:rsidR="00F239EF" w:rsidRPr="00451AAA">
        <w:rPr>
          <w:sz w:val="24"/>
        </w:rPr>
        <w:t>.</w:t>
      </w:r>
    </w:p>
    <w:p w:rsidR="00B47FC5" w:rsidRPr="00451AAA" w:rsidRDefault="00B47FC5" w:rsidP="008B6A98">
      <w:pPr>
        <w:pStyle w:val="a3"/>
        <w:rPr>
          <w:sz w:val="24"/>
        </w:rPr>
      </w:pPr>
    </w:p>
    <w:p w:rsidR="00B47FC5" w:rsidRPr="00451AAA" w:rsidRDefault="00B47FC5" w:rsidP="00B47FC5">
      <w:pPr>
        <w:pStyle w:val="a3"/>
        <w:ind w:left="360"/>
        <w:rPr>
          <w:b/>
          <w:bCs/>
          <w:sz w:val="24"/>
        </w:rPr>
      </w:pPr>
      <w:r w:rsidRPr="00451AAA">
        <w:rPr>
          <w:b/>
          <w:bCs/>
          <w:sz w:val="24"/>
        </w:rPr>
        <w:t>7.Клинический диагноз:</w:t>
      </w:r>
    </w:p>
    <w:p w:rsidR="00B47FC5" w:rsidRPr="00451AAA" w:rsidRDefault="00B47FC5" w:rsidP="00B47FC5">
      <w:pPr>
        <w:pStyle w:val="a3"/>
        <w:ind w:left="360"/>
        <w:rPr>
          <w:sz w:val="24"/>
        </w:rPr>
      </w:pPr>
      <w:r w:rsidRPr="00451AAA">
        <w:rPr>
          <w:sz w:val="24"/>
        </w:rPr>
        <w:t xml:space="preserve">   Основной - </w:t>
      </w:r>
      <w:r w:rsidR="009319BA" w:rsidRPr="00451AAA">
        <w:rPr>
          <w:rFonts w:ascii="Times New Roman CYR" w:hAnsi="Times New Roman CYR" w:cs="Times New Roman CYR"/>
          <w:sz w:val="24"/>
        </w:rPr>
        <w:t>Инфильтративный туберкулез верхней доли правого легкого</w:t>
      </w:r>
      <w:r w:rsidR="00451AAA" w:rsidRPr="00451AAA">
        <w:rPr>
          <w:rFonts w:ascii="Times New Roman CYR" w:hAnsi="Times New Roman CYR" w:cs="Times New Roman CYR"/>
          <w:sz w:val="24"/>
        </w:rPr>
        <w:t xml:space="preserve"> в фазе распада</w:t>
      </w:r>
      <w:r w:rsidR="009319BA" w:rsidRPr="00451AAA">
        <w:rPr>
          <w:rFonts w:ascii="Times New Roman CYR" w:hAnsi="Times New Roman CYR" w:cs="Times New Roman CYR"/>
          <w:sz w:val="24"/>
        </w:rPr>
        <w:t>, МБТ «</w:t>
      </w:r>
      <w:proofErr w:type="gramStart"/>
      <w:r w:rsidR="009319BA" w:rsidRPr="00451AAA">
        <w:rPr>
          <w:rFonts w:ascii="Times New Roman CYR" w:hAnsi="Times New Roman CYR" w:cs="Times New Roman CYR"/>
          <w:sz w:val="24"/>
        </w:rPr>
        <w:t>-»</w:t>
      </w:r>
      <w:proofErr w:type="gramEnd"/>
    </w:p>
    <w:p w:rsidR="00B47FC5" w:rsidRPr="00451AAA" w:rsidRDefault="00B47FC5" w:rsidP="00B47FC5">
      <w:pPr>
        <w:pStyle w:val="a3"/>
        <w:ind w:left="360"/>
        <w:rPr>
          <w:sz w:val="24"/>
        </w:rPr>
      </w:pPr>
      <w:r w:rsidRPr="00451AAA">
        <w:rPr>
          <w:sz w:val="24"/>
        </w:rPr>
        <w:t xml:space="preserve">   Осложнения основного</w:t>
      </w:r>
      <w:r w:rsidR="009319BA" w:rsidRPr="00451AAA">
        <w:rPr>
          <w:sz w:val="24"/>
        </w:rPr>
        <w:t xml:space="preserve"> Туберкулез ПВДБ в стадии </w:t>
      </w:r>
      <w:r w:rsidR="005B7A5C">
        <w:rPr>
          <w:sz w:val="24"/>
        </w:rPr>
        <w:t xml:space="preserve">регрессии </w:t>
      </w:r>
    </w:p>
    <w:p w:rsidR="00B47FC5" w:rsidRPr="00451AAA" w:rsidRDefault="00B47FC5" w:rsidP="00B47FC5">
      <w:pPr>
        <w:pStyle w:val="a3"/>
        <w:ind w:left="360"/>
        <w:rPr>
          <w:sz w:val="24"/>
        </w:rPr>
      </w:pPr>
      <w:r w:rsidRPr="00451AAA">
        <w:rPr>
          <w:sz w:val="24"/>
        </w:rPr>
        <w:t xml:space="preserve">  </w:t>
      </w:r>
    </w:p>
    <w:p w:rsidR="00F239EF" w:rsidRPr="00451AAA" w:rsidRDefault="00F239EF" w:rsidP="008B6A98">
      <w:pPr>
        <w:pStyle w:val="a3"/>
        <w:rPr>
          <w:sz w:val="24"/>
        </w:rPr>
      </w:pPr>
    </w:p>
    <w:p w:rsidR="008B6A98" w:rsidRPr="00451AAA" w:rsidRDefault="008B6A98" w:rsidP="007B2B8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</w:p>
    <w:p w:rsidR="00451AAA" w:rsidRPr="0049611A" w:rsidRDefault="00451AAA" w:rsidP="00451AAA">
      <w:pPr>
        <w:pStyle w:val="a3"/>
        <w:ind w:left="360"/>
        <w:rPr>
          <w:sz w:val="24"/>
        </w:rPr>
      </w:pPr>
      <w:r w:rsidRPr="0049611A">
        <w:rPr>
          <w:sz w:val="24"/>
        </w:rPr>
        <w:t>8</w:t>
      </w:r>
      <w:r w:rsidRPr="0049611A">
        <w:rPr>
          <w:b/>
          <w:bCs/>
          <w:sz w:val="24"/>
        </w:rPr>
        <w:t>.Обоснование клинического диагноза</w:t>
      </w:r>
      <w:r w:rsidRPr="0049611A">
        <w:rPr>
          <w:sz w:val="24"/>
        </w:rPr>
        <w:t xml:space="preserve"> </w:t>
      </w:r>
    </w:p>
    <w:p w:rsidR="00451AAA" w:rsidRPr="00451AAA" w:rsidRDefault="0030167E" w:rsidP="00451AAA">
      <w:pPr>
        <w:pStyle w:val="a3"/>
        <w:ind w:left="360"/>
        <w:rPr>
          <w:sz w:val="24"/>
        </w:rPr>
      </w:pPr>
      <w:r>
        <w:rPr>
          <w:sz w:val="24"/>
        </w:rPr>
        <w:t xml:space="preserve">. </w:t>
      </w:r>
    </w:p>
    <w:p w:rsidR="00451AAA" w:rsidRPr="00451AAA" w:rsidRDefault="00451AAA" w:rsidP="00451AAA">
      <w:pPr>
        <w:pStyle w:val="a3"/>
        <w:ind w:left="360"/>
        <w:rPr>
          <w:sz w:val="24"/>
        </w:rPr>
      </w:pPr>
    </w:p>
    <w:p w:rsidR="00451AAA" w:rsidRDefault="0030167E" w:rsidP="00451AAA">
      <w:pPr>
        <w:pStyle w:val="a3"/>
        <w:ind w:left="360"/>
        <w:rPr>
          <w:sz w:val="24"/>
        </w:rPr>
      </w:pPr>
      <w:r>
        <w:rPr>
          <w:sz w:val="24"/>
        </w:rPr>
        <w:t xml:space="preserve">Больная 27 лет, выраженный интоксикационный синдром и бронхо-легочный - </w:t>
      </w:r>
      <w:r w:rsidRPr="00BE1EB0">
        <w:rPr>
          <w:sz w:val="24"/>
        </w:rPr>
        <w:t xml:space="preserve">кашель со </w:t>
      </w:r>
      <w:proofErr w:type="spellStart"/>
      <w:r w:rsidRPr="00BE1EB0">
        <w:rPr>
          <w:sz w:val="24"/>
        </w:rPr>
        <w:t>слизисто</w:t>
      </w:r>
      <w:proofErr w:type="spellEnd"/>
      <w:r w:rsidRPr="00BE1EB0">
        <w:rPr>
          <w:sz w:val="24"/>
        </w:rPr>
        <w:t>-гнойной мокротой, непостоянная субфебрильная температура вечером, одышка при физической нагрузке, слабость, утомляемость.</w:t>
      </w:r>
      <w:r>
        <w:rPr>
          <w:sz w:val="24"/>
        </w:rPr>
        <w:t xml:space="preserve"> В январе эпизод кровохаркания до 5 мл алой кровью. </w:t>
      </w:r>
    </w:p>
    <w:p w:rsidR="0030167E" w:rsidRDefault="0030167E" w:rsidP="0030167E">
      <w:pPr>
        <w:pStyle w:val="a3"/>
        <w:ind w:left="360"/>
        <w:rPr>
          <w:sz w:val="24"/>
        </w:rPr>
      </w:pPr>
      <w:r>
        <w:rPr>
          <w:sz w:val="24"/>
        </w:rPr>
        <w:t>По данным последних исследований -</w:t>
      </w:r>
      <w:r w:rsidRPr="00451AAA">
        <w:rPr>
          <w:sz w:val="24"/>
        </w:rPr>
        <w:t xml:space="preserve"> </w:t>
      </w:r>
      <w:r>
        <w:rPr>
          <w:sz w:val="24"/>
        </w:rPr>
        <w:t>а</w:t>
      </w:r>
      <w:r w:rsidRPr="00BE1EB0">
        <w:rPr>
          <w:sz w:val="24"/>
        </w:rPr>
        <w:t xml:space="preserve">нализ мокроты на МБТ методом </w:t>
      </w:r>
      <w:proofErr w:type="spellStart"/>
      <w:r w:rsidRPr="00BE1EB0">
        <w:rPr>
          <w:sz w:val="24"/>
        </w:rPr>
        <w:t>люминисцентной</w:t>
      </w:r>
      <w:proofErr w:type="spellEnd"/>
      <w:r w:rsidRPr="00BE1EB0">
        <w:rPr>
          <w:sz w:val="24"/>
        </w:rPr>
        <w:t xml:space="preserve"> микроскопии от </w:t>
      </w:r>
      <w:r>
        <w:rPr>
          <w:sz w:val="24"/>
        </w:rPr>
        <w:t xml:space="preserve">12.03.12- </w:t>
      </w:r>
      <w:proofErr w:type="spellStart"/>
      <w:r>
        <w:rPr>
          <w:sz w:val="24"/>
        </w:rPr>
        <w:t>отр</w:t>
      </w:r>
      <w:proofErr w:type="spellEnd"/>
      <w:r>
        <w:rPr>
          <w:sz w:val="24"/>
        </w:rPr>
        <w:t xml:space="preserve">. Лабораторные исследования: клинический анализ крови – СОЭ – 37 ,  Биохимический анализ крови в пределах нормы. </w:t>
      </w:r>
    </w:p>
    <w:p w:rsidR="00451AAA" w:rsidRDefault="0030167E" w:rsidP="0030167E">
      <w:pPr>
        <w:pStyle w:val="a3"/>
        <w:ind w:left="360"/>
        <w:rPr>
          <w:sz w:val="24"/>
        </w:rPr>
      </w:pPr>
      <w:r>
        <w:rPr>
          <w:sz w:val="24"/>
        </w:rPr>
        <w:t>По данным</w:t>
      </w:r>
      <w:r w:rsidRPr="00451AAA">
        <w:rPr>
          <w:sz w:val="24"/>
        </w:rPr>
        <w:t xml:space="preserve"> рентгенограмм</w:t>
      </w:r>
      <w:r>
        <w:rPr>
          <w:sz w:val="24"/>
        </w:rPr>
        <w:t>ы</w:t>
      </w:r>
      <w:r w:rsidRPr="00451AAA">
        <w:rPr>
          <w:sz w:val="24"/>
        </w:rPr>
        <w:t xml:space="preserve"> от 19.12.11 </w:t>
      </w:r>
      <w:r>
        <w:rPr>
          <w:sz w:val="24"/>
        </w:rPr>
        <w:t xml:space="preserve">– в верхней доли правого легкого на фоне </w:t>
      </w:r>
      <w:proofErr w:type="spellStart"/>
      <w:proofErr w:type="gramStart"/>
      <w:r>
        <w:rPr>
          <w:sz w:val="24"/>
        </w:rPr>
        <w:t>фиброзно</w:t>
      </w:r>
      <w:proofErr w:type="spellEnd"/>
      <w:r>
        <w:rPr>
          <w:sz w:val="24"/>
        </w:rPr>
        <w:t xml:space="preserve"> измененной</w:t>
      </w:r>
      <w:proofErr w:type="gramEnd"/>
      <w:r>
        <w:rPr>
          <w:sz w:val="24"/>
        </w:rPr>
        <w:t xml:space="preserve"> ткани  визуализируется кольцевидное затемнение, с дорожкой к корню легкого. </w:t>
      </w:r>
      <w:proofErr w:type="gramStart"/>
      <w:r>
        <w:rPr>
          <w:sz w:val="24"/>
        </w:rPr>
        <w:t>Последняя</w:t>
      </w:r>
      <w:proofErr w:type="gramEnd"/>
      <w:r>
        <w:rPr>
          <w:sz w:val="24"/>
        </w:rPr>
        <w:t xml:space="preserve"> ФГ около 2 х лет назад – без патологии. На фоне противотуберкулезной терапии проводимой в стационаре – положительная динамика</w:t>
      </w:r>
    </w:p>
    <w:p w:rsidR="00451AAA" w:rsidRPr="0030167E" w:rsidRDefault="00451AAA" w:rsidP="0030167E">
      <w:pPr>
        <w:pStyle w:val="a3"/>
        <w:tabs>
          <w:tab w:val="num" w:pos="0"/>
        </w:tabs>
        <w:rPr>
          <w:sz w:val="24"/>
        </w:rPr>
      </w:pPr>
    </w:p>
    <w:p w:rsidR="00B545B3" w:rsidRDefault="00B545B3" w:rsidP="00B545B3">
      <w:pPr>
        <w:pStyle w:val="a9"/>
        <w:spacing w:before="120"/>
        <w:ind w:firstLine="720"/>
        <w:jc w:val="both"/>
        <w:rPr>
          <w:b/>
          <w:color w:val="000000"/>
          <w:sz w:val="24"/>
        </w:rPr>
      </w:pPr>
    </w:p>
    <w:p w:rsidR="00B545B3" w:rsidRDefault="00B545B3" w:rsidP="00B545B3">
      <w:pPr>
        <w:pStyle w:val="a9"/>
        <w:spacing w:before="120"/>
        <w:ind w:firstLine="720"/>
        <w:jc w:val="both"/>
        <w:rPr>
          <w:b/>
          <w:color w:val="000000"/>
          <w:sz w:val="24"/>
        </w:rPr>
      </w:pPr>
    </w:p>
    <w:p w:rsidR="00B545B3" w:rsidRDefault="00B545B3" w:rsidP="00B545B3">
      <w:pPr>
        <w:pStyle w:val="a9"/>
        <w:spacing w:before="120"/>
        <w:ind w:firstLine="720"/>
        <w:jc w:val="both"/>
        <w:rPr>
          <w:b/>
          <w:color w:val="000000"/>
          <w:sz w:val="24"/>
        </w:rPr>
      </w:pPr>
    </w:p>
    <w:p w:rsidR="00B545B3" w:rsidRPr="0097617B" w:rsidRDefault="00B545B3" w:rsidP="00B545B3">
      <w:pPr>
        <w:pStyle w:val="a9"/>
        <w:spacing w:before="120"/>
        <w:ind w:firstLine="720"/>
        <w:jc w:val="both"/>
        <w:rPr>
          <w:b/>
          <w:color w:val="000000"/>
          <w:sz w:val="24"/>
        </w:rPr>
      </w:pPr>
      <w:r w:rsidRPr="0097617B">
        <w:rPr>
          <w:b/>
          <w:color w:val="000000"/>
          <w:sz w:val="24"/>
        </w:rPr>
        <w:t>Лечение:</w:t>
      </w:r>
    </w:p>
    <w:p w:rsidR="00B545B3" w:rsidRPr="0097617B" w:rsidRDefault="00B545B3" w:rsidP="00B545B3">
      <w:pPr>
        <w:pStyle w:val="a9"/>
        <w:numPr>
          <w:ilvl w:val="0"/>
          <w:numId w:val="8"/>
        </w:numPr>
        <w:tabs>
          <w:tab w:val="clear" w:pos="3949"/>
          <w:tab w:val="num" w:pos="426"/>
        </w:tabs>
        <w:spacing w:before="120"/>
        <w:ind w:left="426" w:hanging="14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Пиразинамид</w:t>
      </w:r>
      <w:proofErr w:type="spellEnd"/>
      <w:r>
        <w:rPr>
          <w:color w:val="000000"/>
          <w:sz w:val="24"/>
        </w:rPr>
        <w:t xml:space="preserve"> </w:t>
      </w:r>
      <w:r w:rsidRPr="0097617B">
        <w:rPr>
          <w:color w:val="000000"/>
          <w:sz w:val="24"/>
        </w:rPr>
        <w:t xml:space="preserve"> </w:t>
      </w:r>
      <w:r w:rsidRPr="00BE1EB0">
        <w:rPr>
          <w:sz w:val="24"/>
        </w:rPr>
        <w:t>1,5 х 1 раз в день</w:t>
      </w:r>
    </w:p>
    <w:p w:rsidR="00B545B3" w:rsidRPr="0097617B" w:rsidRDefault="00B545B3" w:rsidP="00B545B3">
      <w:pPr>
        <w:pStyle w:val="a9"/>
        <w:numPr>
          <w:ilvl w:val="0"/>
          <w:numId w:val="8"/>
        </w:numPr>
        <w:tabs>
          <w:tab w:val="clear" w:pos="3949"/>
          <w:tab w:val="num" w:pos="426"/>
        </w:tabs>
        <w:ind w:left="425" w:hanging="141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Канамицин</w:t>
      </w:r>
      <w:proofErr w:type="spellEnd"/>
      <w:r w:rsidRPr="0097617B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1.0 х </w:t>
      </w:r>
      <w:r w:rsidRPr="0097617B">
        <w:rPr>
          <w:color w:val="000000"/>
          <w:sz w:val="24"/>
        </w:rPr>
        <w:t xml:space="preserve"> 1 раз/день</w:t>
      </w:r>
    </w:p>
    <w:p w:rsidR="00B545B3" w:rsidRDefault="00B545B3" w:rsidP="00B545B3">
      <w:pPr>
        <w:pStyle w:val="a9"/>
        <w:numPr>
          <w:ilvl w:val="0"/>
          <w:numId w:val="8"/>
        </w:numPr>
        <w:tabs>
          <w:tab w:val="clear" w:pos="3949"/>
          <w:tab w:val="num" w:pos="426"/>
        </w:tabs>
        <w:ind w:left="425" w:hanging="141"/>
        <w:jc w:val="both"/>
        <w:rPr>
          <w:color w:val="000000"/>
          <w:sz w:val="24"/>
        </w:rPr>
      </w:pPr>
      <w:proofErr w:type="spellStart"/>
      <w:r w:rsidRPr="0097617B">
        <w:rPr>
          <w:color w:val="000000"/>
          <w:sz w:val="24"/>
        </w:rPr>
        <w:t>Рифампицин</w:t>
      </w:r>
      <w:proofErr w:type="spellEnd"/>
      <w:r w:rsidRPr="0097617B">
        <w:rPr>
          <w:color w:val="000000"/>
          <w:sz w:val="24"/>
        </w:rPr>
        <w:t xml:space="preserve"> 450 мг внутрь 1 раз/день</w:t>
      </w:r>
    </w:p>
    <w:p w:rsidR="00B545B3" w:rsidRDefault="00B545B3" w:rsidP="00B545B3">
      <w:pPr>
        <w:pStyle w:val="a9"/>
        <w:numPr>
          <w:ilvl w:val="0"/>
          <w:numId w:val="8"/>
        </w:numPr>
        <w:tabs>
          <w:tab w:val="clear" w:pos="3949"/>
          <w:tab w:val="num" w:pos="426"/>
        </w:tabs>
        <w:ind w:left="425" w:hanging="141"/>
        <w:jc w:val="both"/>
        <w:rPr>
          <w:color w:val="000000"/>
          <w:sz w:val="24"/>
        </w:rPr>
      </w:pPr>
      <w:proofErr w:type="spellStart"/>
      <w:r w:rsidRPr="0097617B">
        <w:rPr>
          <w:color w:val="000000"/>
          <w:sz w:val="24"/>
        </w:rPr>
        <w:t>Карсил</w:t>
      </w:r>
      <w:proofErr w:type="spellEnd"/>
      <w:r w:rsidRPr="0097617B">
        <w:rPr>
          <w:color w:val="000000"/>
          <w:sz w:val="24"/>
        </w:rPr>
        <w:t xml:space="preserve"> 70мг </w:t>
      </w:r>
      <w:r w:rsidRPr="0097617B">
        <w:rPr>
          <w:sz w:val="24"/>
          <w:szCs w:val="24"/>
        </w:rPr>
        <w:t>внутрь</w:t>
      </w:r>
      <w:r w:rsidRPr="0097617B">
        <w:rPr>
          <w:color w:val="000000"/>
          <w:sz w:val="22"/>
          <w:szCs w:val="22"/>
        </w:rPr>
        <w:t xml:space="preserve"> </w:t>
      </w:r>
      <w:r w:rsidRPr="0097617B">
        <w:rPr>
          <w:color w:val="000000"/>
          <w:sz w:val="24"/>
        </w:rPr>
        <w:t>3р/день</w:t>
      </w:r>
      <w:r w:rsidRPr="0097617B">
        <w:rPr>
          <w:sz w:val="20"/>
        </w:rPr>
        <w:t>, после еды, не разжевывая и запивая небольшим количеством вод</w:t>
      </w:r>
      <w:r>
        <w:rPr>
          <w:sz w:val="20"/>
        </w:rPr>
        <w:t>ы</w:t>
      </w:r>
    </w:p>
    <w:p w:rsidR="00B545B3" w:rsidRPr="0097617B" w:rsidRDefault="00B545B3" w:rsidP="00B545B3">
      <w:pPr>
        <w:pStyle w:val="a9"/>
        <w:numPr>
          <w:ilvl w:val="0"/>
          <w:numId w:val="8"/>
        </w:numPr>
        <w:tabs>
          <w:tab w:val="clear" w:pos="3949"/>
          <w:tab w:val="num" w:pos="426"/>
        </w:tabs>
        <w:ind w:left="425" w:hanging="141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Изониазид</w:t>
      </w:r>
      <w:proofErr w:type="spellEnd"/>
      <w:r>
        <w:rPr>
          <w:color w:val="000000"/>
          <w:sz w:val="24"/>
        </w:rPr>
        <w:t xml:space="preserve"> </w:t>
      </w:r>
      <w:r w:rsidRPr="00BE1EB0">
        <w:rPr>
          <w:sz w:val="24"/>
        </w:rPr>
        <w:t>0,6 х 3 раза в день</w:t>
      </w:r>
    </w:p>
    <w:p w:rsidR="00B545B3" w:rsidRDefault="00B545B3" w:rsidP="00B545B3">
      <w:pPr>
        <w:pStyle w:val="a9"/>
        <w:numPr>
          <w:ilvl w:val="0"/>
          <w:numId w:val="8"/>
        </w:numPr>
        <w:tabs>
          <w:tab w:val="clear" w:pos="3949"/>
          <w:tab w:val="num" w:pos="426"/>
        </w:tabs>
        <w:ind w:left="425" w:hanging="141"/>
        <w:jc w:val="both"/>
        <w:rPr>
          <w:color w:val="000000"/>
          <w:sz w:val="24"/>
        </w:rPr>
      </w:pPr>
      <w:r w:rsidRPr="0097617B">
        <w:rPr>
          <w:color w:val="000000"/>
          <w:sz w:val="24"/>
        </w:rPr>
        <w:t>Вит В</w:t>
      </w:r>
      <w:proofErr w:type="gramStart"/>
      <w:r w:rsidRPr="0097617B">
        <w:rPr>
          <w:color w:val="000000"/>
          <w:sz w:val="24"/>
          <w:vertAlign w:val="subscript"/>
        </w:rPr>
        <w:t>6</w:t>
      </w:r>
      <w:proofErr w:type="gramEnd"/>
      <w:r w:rsidRPr="0097617B">
        <w:rPr>
          <w:color w:val="000000"/>
          <w:sz w:val="24"/>
        </w:rPr>
        <w:t xml:space="preserve"> 30 мг </w:t>
      </w:r>
      <w:r w:rsidRPr="0097617B">
        <w:rPr>
          <w:color w:val="000000"/>
          <w:sz w:val="24"/>
          <w:lang w:val="en-US"/>
        </w:rPr>
        <w:t>x</w:t>
      </w:r>
      <w:r w:rsidRPr="0097617B">
        <w:rPr>
          <w:color w:val="000000"/>
          <w:sz w:val="24"/>
        </w:rPr>
        <w:t xml:space="preserve"> 2р/день</w:t>
      </w:r>
    </w:p>
    <w:p w:rsidR="00B759C9" w:rsidRDefault="00B759C9" w:rsidP="00B545B3">
      <w:pPr>
        <w:jc w:val="both"/>
      </w:pPr>
    </w:p>
    <w:p w:rsidR="00B545B3" w:rsidRPr="006D293A" w:rsidRDefault="00B545B3" w:rsidP="00B545B3">
      <w:pPr>
        <w:pStyle w:val="a9"/>
        <w:tabs>
          <w:tab w:val="num" w:pos="567"/>
        </w:tabs>
        <w:jc w:val="both"/>
        <w:rPr>
          <w:sz w:val="24"/>
          <w:szCs w:val="24"/>
        </w:rPr>
      </w:pPr>
      <w:proofErr w:type="spellStart"/>
      <w:r w:rsidRPr="0097617B">
        <w:rPr>
          <w:sz w:val="24"/>
          <w:szCs w:val="24"/>
        </w:rPr>
        <w:t>Пиразинамид</w:t>
      </w:r>
      <w:proofErr w:type="spellEnd"/>
      <w:r w:rsidRPr="0097617B">
        <w:rPr>
          <w:sz w:val="24"/>
          <w:szCs w:val="24"/>
        </w:rPr>
        <w:t xml:space="preserve"> - </w:t>
      </w:r>
      <w:r w:rsidRPr="006D293A">
        <w:rPr>
          <w:sz w:val="24"/>
          <w:szCs w:val="24"/>
        </w:rPr>
        <w:t>(</w:t>
      </w:r>
      <w:proofErr w:type="spellStart"/>
      <w:r w:rsidRPr="006D293A">
        <w:rPr>
          <w:sz w:val="24"/>
          <w:szCs w:val="24"/>
        </w:rPr>
        <w:t>пиразинкарбоксамид</w:t>
      </w:r>
      <w:proofErr w:type="spellEnd"/>
      <w:r w:rsidRPr="006D293A">
        <w:rPr>
          <w:sz w:val="24"/>
          <w:szCs w:val="24"/>
        </w:rPr>
        <w:t xml:space="preserve">) противотуберкулезный препарат. </w:t>
      </w:r>
      <w:proofErr w:type="gramStart"/>
      <w:r w:rsidRPr="006D293A">
        <w:rPr>
          <w:sz w:val="24"/>
          <w:szCs w:val="24"/>
        </w:rPr>
        <w:t>Активен</w:t>
      </w:r>
      <w:proofErr w:type="gramEnd"/>
      <w:r w:rsidRPr="006D293A">
        <w:rPr>
          <w:sz w:val="24"/>
          <w:szCs w:val="24"/>
        </w:rPr>
        <w:t xml:space="preserve"> в отношении </w:t>
      </w:r>
      <w:hyperlink r:id="rId6" w:tooltip="Mycobacterium tuberculosis" w:history="1">
        <w:r w:rsidRPr="006D293A">
          <w:rPr>
            <w:rStyle w:val="a6"/>
            <w:rFonts w:eastAsiaTheme="majorEastAsia"/>
            <w:iCs/>
            <w:color w:val="auto"/>
            <w:sz w:val="24"/>
            <w:szCs w:val="24"/>
            <w:lang w:val="la-Latn"/>
          </w:rPr>
          <w:t>Mycobactérium tuberculósis</w:t>
        </w:r>
      </w:hyperlink>
      <w:r w:rsidRPr="006D293A">
        <w:rPr>
          <w:sz w:val="24"/>
          <w:szCs w:val="24"/>
        </w:rPr>
        <w:t xml:space="preserve">. Может оказывать бактериостатическое или бактерицидное действие в зависимости от концентрации. Сохраняет активность только при кислом значении рН (5,6 или ниже), сходном с таковым в очагах ранних активных туберкулезных воспалительных поражений. Особенно </w:t>
      </w:r>
      <w:proofErr w:type="gramStart"/>
      <w:r w:rsidRPr="006D293A">
        <w:rPr>
          <w:sz w:val="24"/>
          <w:szCs w:val="24"/>
        </w:rPr>
        <w:t>эффективен</w:t>
      </w:r>
      <w:proofErr w:type="gramEnd"/>
      <w:r w:rsidRPr="006D293A">
        <w:rPr>
          <w:sz w:val="24"/>
          <w:szCs w:val="24"/>
        </w:rPr>
        <w:t xml:space="preserve"> при впервые выявленном деструктивном </w:t>
      </w:r>
      <w:hyperlink r:id="rId7" w:tooltip="Туберкулез" w:history="1">
        <w:r w:rsidRPr="006D293A">
          <w:rPr>
            <w:rStyle w:val="a6"/>
            <w:rFonts w:eastAsiaTheme="majorEastAsia"/>
            <w:color w:val="auto"/>
            <w:sz w:val="24"/>
            <w:szCs w:val="24"/>
          </w:rPr>
          <w:t>туберкулезе</w:t>
        </w:r>
      </w:hyperlink>
      <w:r w:rsidRPr="006D293A">
        <w:rPr>
          <w:sz w:val="24"/>
          <w:szCs w:val="24"/>
        </w:rPr>
        <w:t xml:space="preserve">, казеозном </w:t>
      </w:r>
      <w:hyperlink r:id="rId8" w:tooltip="Лимфаденит" w:history="1">
        <w:r w:rsidRPr="006D293A">
          <w:rPr>
            <w:rStyle w:val="a6"/>
            <w:rFonts w:eastAsiaTheme="majorEastAsia"/>
            <w:color w:val="auto"/>
            <w:sz w:val="24"/>
            <w:szCs w:val="24"/>
          </w:rPr>
          <w:t>лимфадените</w:t>
        </w:r>
      </w:hyperlink>
      <w:r w:rsidRPr="006D293A">
        <w:rPr>
          <w:sz w:val="24"/>
          <w:szCs w:val="24"/>
        </w:rPr>
        <w:t xml:space="preserve">, </w:t>
      </w:r>
      <w:proofErr w:type="spellStart"/>
      <w:r w:rsidRPr="006D293A">
        <w:rPr>
          <w:sz w:val="24"/>
          <w:szCs w:val="24"/>
        </w:rPr>
        <w:t>туберкуломе</w:t>
      </w:r>
      <w:proofErr w:type="spellEnd"/>
      <w:r w:rsidRPr="006D293A">
        <w:rPr>
          <w:sz w:val="24"/>
          <w:szCs w:val="24"/>
        </w:rPr>
        <w:t xml:space="preserve"> и казеозно-пневмонических процессах.</w:t>
      </w:r>
    </w:p>
    <w:p w:rsidR="00B545B3" w:rsidRPr="00B545B3" w:rsidRDefault="00B545B3" w:rsidP="00B545B3">
      <w:pPr>
        <w:pStyle w:val="a9"/>
        <w:tabs>
          <w:tab w:val="num" w:pos="567"/>
        </w:tabs>
        <w:jc w:val="both"/>
        <w:rPr>
          <w:sz w:val="24"/>
          <w:szCs w:val="24"/>
        </w:rPr>
      </w:pPr>
    </w:p>
    <w:p w:rsidR="00B545B3" w:rsidRDefault="00B545B3" w:rsidP="00B545B3">
      <w:pPr>
        <w:pStyle w:val="a9"/>
        <w:tabs>
          <w:tab w:val="num" w:pos="567"/>
        </w:tabs>
        <w:jc w:val="both"/>
        <w:rPr>
          <w:sz w:val="24"/>
          <w:szCs w:val="24"/>
        </w:rPr>
      </w:pPr>
      <w:proofErr w:type="spellStart"/>
      <w:r w:rsidRPr="00B545B3">
        <w:rPr>
          <w:sz w:val="24"/>
          <w:szCs w:val="24"/>
        </w:rPr>
        <w:t>Изониазид</w:t>
      </w:r>
      <w:proofErr w:type="spellEnd"/>
      <w:r w:rsidRPr="00B545B3">
        <w:rPr>
          <w:sz w:val="24"/>
          <w:szCs w:val="24"/>
        </w:rPr>
        <w:t xml:space="preserve">  -  Противотуберкулезное средство I ряда. Оказывает бактерицидное действие. </w:t>
      </w:r>
      <w:proofErr w:type="spellStart"/>
      <w:r w:rsidRPr="00B545B3">
        <w:rPr>
          <w:sz w:val="24"/>
          <w:szCs w:val="24"/>
        </w:rPr>
        <w:t>Изониазид</w:t>
      </w:r>
      <w:proofErr w:type="spellEnd"/>
      <w:r w:rsidRPr="00B545B3">
        <w:rPr>
          <w:sz w:val="24"/>
          <w:szCs w:val="24"/>
        </w:rPr>
        <w:t xml:space="preserve"> </w:t>
      </w:r>
      <w:proofErr w:type="gramStart"/>
      <w:r w:rsidRPr="00B545B3">
        <w:rPr>
          <w:sz w:val="24"/>
          <w:szCs w:val="24"/>
        </w:rPr>
        <w:t>активен</w:t>
      </w:r>
      <w:proofErr w:type="gramEnd"/>
      <w:r w:rsidRPr="00B545B3">
        <w:rPr>
          <w:sz w:val="24"/>
          <w:szCs w:val="24"/>
        </w:rPr>
        <w:t xml:space="preserve"> в отношении вне- и внутриклеточных </w:t>
      </w:r>
      <w:proofErr w:type="spellStart"/>
      <w:r w:rsidRPr="00B545B3">
        <w:rPr>
          <w:sz w:val="24"/>
          <w:szCs w:val="24"/>
        </w:rPr>
        <w:t>Mycobacterium</w:t>
      </w:r>
      <w:proofErr w:type="spellEnd"/>
      <w:r w:rsidRPr="00B545B3">
        <w:rPr>
          <w:sz w:val="24"/>
          <w:szCs w:val="24"/>
        </w:rPr>
        <w:t xml:space="preserve"> </w:t>
      </w:r>
      <w:proofErr w:type="spellStart"/>
      <w:r w:rsidRPr="00B545B3">
        <w:rPr>
          <w:sz w:val="24"/>
          <w:szCs w:val="24"/>
        </w:rPr>
        <w:t>tuberculosis</w:t>
      </w:r>
      <w:proofErr w:type="spellEnd"/>
      <w:r w:rsidRPr="00B545B3">
        <w:rPr>
          <w:sz w:val="24"/>
          <w:szCs w:val="24"/>
        </w:rPr>
        <w:t xml:space="preserve">, прежде всего в отношении активно делящихся. Точный механизм его действия неизвестен. Предполагается, что он связан с подавлением синтеза </w:t>
      </w:r>
      <w:proofErr w:type="spellStart"/>
      <w:r w:rsidRPr="00B545B3">
        <w:rPr>
          <w:sz w:val="24"/>
          <w:szCs w:val="24"/>
        </w:rPr>
        <w:t>миколиевых</w:t>
      </w:r>
      <w:proofErr w:type="spellEnd"/>
      <w:r w:rsidRPr="00B545B3">
        <w:rPr>
          <w:sz w:val="24"/>
          <w:szCs w:val="24"/>
        </w:rPr>
        <w:t xml:space="preserve"> кислот, входящих в состав клеточной стенки микобактерий.</w:t>
      </w:r>
      <w:r w:rsidRPr="00B545B3">
        <w:rPr>
          <w:bCs/>
          <w:sz w:val="24"/>
          <w:szCs w:val="24"/>
        </w:rPr>
        <w:t xml:space="preserve"> Комбинация </w:t>
      </w:r>
      <w:proofErr w:type="spellStart"/>
      <w:r w:rsidRPr="00B545B3">
        <w:rPr>
          <w:bCs/>
          <w:sz w:val="24"/>
          <w:szCs w:val="24"/>
        </w:rPr>
        <w:t>изониазида</w:t>
      </w:r>
      <w:proofErr w:type="spellEnd"/>
      <w:r w:rsidRPr="00B545B3">
        <w:rPr>
          <w:bCs/>
          <w:sz w:val="24"/>
          <w:szCs w:val="24"/>
        </w:rPr>
        <w:t xml:space="preserve"> и </w:t>
      </w:r>
      <w:proofErr w:type="spellStart"/>
      <w:r w:rsidRPr="00B545B3">
        <w:rPr>
          <w:bCs/>
          <w:sz w:val="24"/>
          <w:szCs w:val="24"/>
        </w:rPr>
        <w:t>рифампицина</w:t>
      </w:r>
      <w:proofErr w:type="spellEnd"/>
      <w:r w:rsidRPr="00B545B3">
        <w:rPr>
          <w:sz w:val="24"/>
          <w:szCs w:val="24"/>
        </w:rPr>
        <w:t xml:space="preserve"> — противотуберкулёзный препарат, действие которого обусловлено бактерицидными свойствами его компонентов: </w:t>
      </w:r>
      <w:hyperlink r:id="rId9" w:tooltip="Изониазид" w:history="1">
        <w:proofErr w:type="spellStart"/>
        <w:r w:rsidRPr="00B545B3">
          <w:rPr>
            <w:rStyle w:val="a6"/>
            <w:color w:val="auto"/>
            <w:sz w:val="24"/>
            <w:szCs w:val="24"/>
            <w:u w:val="none"/>
          </w:rPr>
          <w:t>изониазид</w:t>
        </w:r>
        <w:proofErr w:type="spellEnd"/>
      </w:hyperlink>
      <w:r w:rsidRPr="00B545B3">
        <w:rPr>
          <w:sz w:val="24"/>
          <w:szCs w:val="24"/>
        </w:rPr>
        <w:t xml:space="preserve"> угнетает синтез </w:t>
      </w:r>
      <w:proofErr w:type="spellStart"/>
      <w:r w:rsidRPr="00B545B3">
        <w:rPr>
          <w:sz w:val="24"/>
          <w:szCs w:val="24"/>
        </w:rPr>
        <w:t>миколиевых</w:t>
      </w:r>
      <w:proofErr w:type="spellEnd"/>
      <w:r w:rsidRPr="00B545B3">
        <w:rPr>
          <w:sz w:val="24"/>
          <w:szCs w:val="24"/>
        </w:rPr>
        <w:t xml:space="preserve"> кислот, являющихся важнейшим компонентом клеточной стенки микобактерий, </w:t>
      </w:r>
      <w:hyperlink r:id="rId10" w:tooltip="Рифампицин" w:history="1">
        <w:proofErr w:type="spellStart"/>
        <w:r w:rsidRPr="00B545B3">
          <w:rPr>
            <w:rStyle w:val="a6"/>
            <w:color w:val="auto"/>
            <w:sz w:val="24"/>
            <w:szCs w:val="24"/>
            <w:u w:val="none"/>
          </w:rPr>
          <w:t>рифампицин</w:t>
        </w:r>
        <w:proofErr w:type="spellEnd"/>
      </w:hyperlink>
      <w:r w:rsidRPr="00B545B3">
        <w:rPr>
          <w:sz w:val="24"/>
          <w:szCs w:val="24"/>
        </w:rPr>
        <w:t xml:space="preserve"> тормозит синтез бактериальной РНК</w:t>
      </w:r>
    </w:p>
    <w:p w:rsidR="00B545B3" w:rsidRPr="00B545B3" w:rsidRDefault="00B545B3" w:rsidP="00B545B3">
      <w:pPr>
        <w:pStyle w:val="a9"/>
        <w:tabs>
          <w:tab w:val="num" w:pos="567"/>
        </w:tabs>
        <w:jc w:val="both"/>
        <w:rPr>
          <w:sz w:val="24"/>
          <w:szCs w:val="24"/>
        </w:rPr>
      </w:pPr>
    </w:p>
    <w:p w:rsidR="00B545B3" w:rsidRDefault="00B545B3" w:rsidP="00B545B3">
      <w:pPr>
        <w:pStyle w:val="a9"/>
        <w:tabs>
          <w:tab w:val="num" w:pos="709"/>
        </w:tabs>
        <w:jc w:val="both"/>
        <w:rPr>
          <w:sz w:val="24"/>
          <w:szCs w:val="24"/>
        </w:rPr>
      </w:pPr>
      <w:proofErr w:type="spellStart"/>
      <w:r w:rsidRPr="00B545B3">
        <w:rPr>
          <w:sz w:val="24"/>
          <w:szCs w:val="24"/>
        </w:rPr>
        <w:t>Канамицин</w:t>
      </w:r>
      <w:proofErr w:type="spellEnd"/>
      <w:r w:rsidRPr="00B545B3">
        <w:rPr>
          <w:sz w:val="24"/>
          <w:szCs w:val="24"/>
        </w:rPr>
        <w:t xml:space="preserve"> — антибиотик широкого спектра действия. Оказыва</w:t>
      </w:r>
      <w:r w:rsidRPr="0097617B">
        <w:rPr>
          <w:sz w:val="24"/>
          <w:szCs w:val="24"/>
        </w:rPr>
        <w:t xml:space="preserve">ет бактерицидное действие на большинство грамположительных и грамотрицательных микроорганизмов, а также кислотоустойчивых бактерий. Действует на штаммы микобактерий туберкулеза, в том числе </w:t>
      </w:r>
      <w:proofErr w:type="gramStart"/>
      <w:r w:rsidRPr="0097617B">
        <w:rPr>
          <w:sz w:val="24"/>
          <w:szCs w:val="24"/>
        </w:rPr>
        <w:t>на</w:t>
      </w:r>
      <w:proofErr w:type="gramEnd"/>
      <w:r w:rsidRPr="0097617B">
        <w:rPr>
          <w:sz w:val="24"/>
          <w:szCs w:val="24"/>
        </w:rPr>
        <w:t xml:space="preserve"> устойчивые к стрептомицину, ПАСК, </w:t>
      </w:r>
      <w:proofErr w:type="spellStart"/>
      <w:r w:rsidRPr="0097617B">
        <w:rPr>
          <w:sz w:val="24"/>
          <w:szCs w:val="24"/>
        </w:rPr>
        <w:t>изониазиду</w:t>
      </w:r>
      <w:proofErr w:type="spellEnd"/>
      <w:r w:rsidRPr="0097617B">
        <w:rPr>
          <w:sz w:val="24"/>
          <w:szCs w:val="24"/>
        </w:rPr>
        <w:t xml:space="preserve">. Связываясь с 30S-субъединицей </w:t>
      </w:r>
      <w:proofErr w:type="spellStart"/>
      <w:r w:rsidRPr="0097617B">
        <w:rPr>
          <w:sz w:val="24"/>
          <w:szCs w:val="24"/>
        </w:rPr>
        <w:t>рибосомальной</w:t>
      </w:r>
      <w:proofErr w:type="spellEnd"/>
      <w:r w:rsidRPr="0097617B">
        <w:rPr>
          <w:sz w:val="24"/>
          <w:szCs w:val="24"/>
        </w:rPr>
        <w:t xml:space="preserve"> мембраны, угнетает синтез белка в микробной клетке.</w:t>
      </w:r>
    </w:p>
    <w:p w:rsidR="00B545B3" w:rsidRDefault="00B545B3" w:rsidP="00B545B3">
      <w:pPr>
        <w:pStyle w:val="a9"/>
        <w:tabs>
          <w:tab w:val="num" w:pos="709"/>
        </w:tabs>
        <w:jc w:val="both"/>
        <w:rPr>
          <w:sz w:val="24"/>
          <w:szCs w:val="24"/>
        </w:rPr>
      </w:pPr>
    </w:p>
    <w:p w:rsidR="00B545B3" w:rsidRPr="00B545B3" w:rsidRDefault="00B545B3" w:rsidP="00B545B3">
      <w:pPr>
        <w:pStyle w:val="a9"/>
        <w:tabs>
          <w:tab w:val="num" w:pos="709"/>
        </w:tabs>
        <w:jc w:val="both"/>
        <w:rPr>
          <w:sz w:val="24"/>
          <w:szCs w:val="24"/>
        </w:rPr>
      </w:pPr>
      <w:proofErr w:type="spellStart"/>
      <w:r w:rsidRPr="0097617B">
        <w:rPr>
          <w:color w:val="000000"/>
          <w:sz w:val="24"/>
          <w:szCs w:val="24"/>
        </w:rPr>
        <w:t>Рифампицин</w:t>
      </w:r>
      <w:proofErr w:type="spellEnd"/>
      <w:r w:rsidRPr="0097617B">
        <w:rPr>
          <w:color w:val="000000"/>
          <w:sz w:val="24"/>
          <w:szCs w:val="24"/>
        </w:rPr>
        <w:t xml:space="preserve"> </w:t>
      </w:r>
      <w:r w:rsidRPr="008B6440">
        <w:rPr>
          <w:sz w:val="24"/>
          <w:szCs w:val="24"/>
        </w:rPr>
        <w:t xml:space="preserve">- Полусинтетический антибиотик широкого спектра действия, из группы </w:t>
      </w:r>
      <w:proofErr w:type="spellStart"/>
      <w:r w:rsidRPr="008B6440">
        <w:rPr>
          <w:sz w:val="24"/>
          <w:szCs w:val="24"/>
        </w:rPr>
        <w:t>рифамицина</w:t>
      </w:r>
      <w:proofErr w:type="spellEnd"/>
      <w:r w:rsidRPr="008B6440">
        <w:rPr>
          <w:sz w:val="24"/>
          <w:szCs w:val="24"/>
        </w:rPr>
        <w:t>. Оказывает бактериостатическое, а в высоких концентрациях — б</w:t>
      </w:r>
      <w:r w:rsidRPr="00B545B3">
        <w:rPr>
          <w:sz w:val="24"/>
          <w:szCs w:val="24"/>
        </w:rPr>
        <w:t xml:space="preserve">актерицидное действие. Высоко </w:t>
      </w:r>
      <w:proofErr w:type="gramStart"/>
      <w:r w:rsidRPr="00B545B3">
        <w:rPr>
          <w:sz w:val="24"/>
          <w:szCs w:val="24"/>
        </w:rPr>
        <w:t>активен</w:t>
      </w:r>
      <w:proofErr w:type="gramEnd"/>
      <w:r w:rsidRPr="00B545B3">
        <w:rPr>
          <w:sz w:val="24"/>
          <w:szCs w:val="24"/>
        </w:rPr>
        <w:t xml:space="preserve"> в отношении </w:t>
      </w:r>
      <w:hyperlink r:id="rId11" w:tooltip="Mycobacterium tuberculosis" w:history="1">
        <w:proofErr w:type="spellStart"/>
        <w:r w:rsidRPr="00B545B3">
          <w:rPr>
            <w:rStyle w:val="a6"/>
            <w:rFonts w:eastAsiaTheme="majorEastAsia"/>
            <w:iCs/>
            <w:color w:val="auto"/>
            <w:sz w:val="24"/>
            <w:szCs w:val="24"/>
          </w:rPr>
          <w:t>Mycobacterium</w:t>
        </w:r>
        <w:proofErr w:type="spellEnd"/>
        <w:r w:rsidRPr="00B545B3">
          <w:rPr>
            <w:rStyle w:val="a6"/>
            <w:rFonts w:eastAsiaTheme="majorEastAsia"/>
            <w:iCs/>
            <w:color w:val="auto"/>
            <w:sz w:val="24"/>
            <w:szCs w:val="24"/>
          </w:rPr>
          <w:t xml:space="preserve"> </w:t>
        </w:r>
        <w:proofErr w:type="spellStart"/>
        <w:r w:rsidRPr="00B545B3">
          <w:rPr>
            <w:rStyle w:val="a6"/>
            <w:rFonts w:eastAsiaTheme="majorEastAsia"/>
            <w:iCs/>
            <w:color w:val="auto"/>
            <w:sz w:val="24"/>
            <w:szCs w:val="24"/>
          </w:rPr>
          <w:t>tuberculosis</w:t>
        </w:r>
        <w:proofErr w:type="spellEnd"/>
      </w:hyperlink>
      <w:r w:rsidRPr="00B545B3">
        <w:rPr>
          <w:sz w:val="24"/>
          <w:szCs w:val="24"/>
        </w:rPr>
        <w:t>, является противотуберкулезным препаратом первого ряда.</w:t>
      </w:r>
    </w:p>
    <w:p w:rsidR="00B545B3" w:rsidRPr="00B545B3" w:rsidRDefault="00B545B3" w:rsidP="00B545B3">
      <w:pPr>
        <w:pStyle w:val="ab"/>
        <w:jc w:val="both"/>
      </w:pPr>
      <w:proofErr w:type="spellStart"/>
      <w:r w:rsidRPr="00B545B3">
        <w:t>Карсил</w:t>
      </w:r>
      <w:proofErr w:type="spellEnd"/>
      <w:r w:rsidRPr="00B545B3">
        <w:t xml:space="preserve"> – механизм действия препарата недостаточно ясен. Известно, что </w:t>
      </w:r>
      <w:proofErr w:type="spellStart"/>
      <w:r w:rsidRPr="00B545B3">
        <w:t>гепатопротекторное</w:t>
      </w:r>
      <w:proofErr w:type="spellEnd"/>
      <w:r w:rsidRPr="00B545B3">
        <w:t xml:space="preserve"> действие связано с конкурентным взаимодействием </w:t>
      </w:r>
      <w:proofErr w:type="spellStart"/>
      <w:r w:rsidRPr="00B545B3">
        <w:t>силимарина</w:t>
      </w:r>
      <w:proofErr w:type="spellEnd"/>
      <w:r w:rsidRPr="00B545B3">
        <w:t xml:space="preserve"> с токсинами за соответствующие рецепторы на мембране </w:t>
      </w:r>
      <w:proofErr w:type="spellStart"/>
      <w:r w:rsidRPr="00B545B3">
        <w:t>гепатоцитов</w:t>
      </w:r>
      <w:proofErr w:type="spellEnd"/>
      <w:r w:rsidRPr="00B545B3">
        <w:t xml:space="preserve">; этим обусловлено </w:t>
      </w:r>
      <w:proofErr w:type="spellStart"/>
      <w:r w:rsidRPr="00B545B3">
        <w:t>мембраностабилизирующее</w:t>
      </w:r>
      <w:proofErr w:type="spellEnd"/>
      <w:r w:rsidRPr="00B545B3">
        <w:t xml:space="preserve"> </w:t>
      </w:r>
      <w:proofErr w:type="spellStart"/>
      <w:r w:rsidRPr="00B545B3">
        <w:t>действие</w:t>
      </w:r>
      <w:proofErr w:type="gramStart"/>
      <w:r w:rsidRPr="00B545B3">
        <w:t>.В</w:t>
      </w:r>
      <w:proofErr w:type="gramEnd"/>
      <w:r w:rsidRPr="00B545B3">
        <w:t>оздействует</w:t>
      </w:r>
      <w:proofErr w:type="spellEnd"/>
      <w:r w:rsidRPr="00B545B3">
        <w:t xml:space="preserve"> на метаболизм и другие клеточные процессы за счет подавления 5-липооксигеназного пути (в особенности </w:t>
      </w:r>
      <w:proofErr w:type="spellStart"/>
      <w:r w:rsidRPr="00B545B3">
        <w:t>лейкотриена</w:t>
      </w:r>
      <w:proofErr w:type="spellEnd"/>
      <w:r w:rsidRPr="00B545B3">
        <w:t xml:space="preserve"> В</w:t>
      </w:r>
      <w:r w:rsidRPr="00B545B3">
        <w:rPr>
          <w:vertAlign w:val="subscript"/>
        </w:rPr>
        <w:t>4</w:t>
      </w:r>
      <w:r w:rsidRPr="00B545B3">
        <w:t xml:space="preserve">), связывания со свободными реактивными кислородными радикалами. Ускоряет регенеративные процессы за счет стимуляции синтеза белков (структурных и функциональных) и фосфолипидов </w:t>
      </w:r>
      <w:proofErr w:type="gramStart"/>
      <w:r w:rsidRPr="00B545B3">
        <w:t>в</w:t>
      </w:r>
      <w:proofErr w:type="gramEnd"/>
      <w:r w:rsidRPr="00B545B3">
        <w:t xml:space="preserve"> пораженных </w:t>
      </w:r>
      <w:proofErr w:type="spellStart"/>
      <w:r w:rsidRPr="00B545B3">
        <w:t>гепатоцитах</w:t>
      </w:r>
      <w:proofErr w:type="spellEnd"/>
      <w:r w:rsidRPr="00B545B3">
        <w:t>.</w:t>
      </w:r>
    </w:p>
    <w:p w:rsidR="00B545B3" w:rsidRPr="00B545B3" w:rsidRDefault="00B545B3" w:rsidP="00B545B3">
      <w:pPr>
        <w:pStyle w:val="a9"/>
        <w:tabs>
          <w:tab w:val="num" w:pos="709"/>
        </w:tabs>
        <w:jc w:val="both"/>
        <w:rPr>
          <w:sz w:val="24"/>
          <w:szCs w:val="24"/>
        </w:rPr>
      </w:pPr>
    </w:p>
    <w:p w:rsidR="00B545B3" w:rsidRPr="00B545B3" w:rsidRDefault="00B545B3" w:rsidP="00B545B3">
      <w:pPr>
        <w:pStyle w:val="a9"/>
        <w:tabs>
          <w:tab w:val="num" w:pos="709"/>
        </w:tabs>
        <w:jc w:val="both"/>
        <w:rPr>
          <w:sz w:val="24"/>
          <w:szCs w:val="24"/>
        </w:rPr>
      </w:pPr>
      <w:r w:rsidRPr="00B545B3">
        <w:rPr>
          <w:sz w:val="24"/>
          <w:szCs w:val="24"/>
        </w:rPr>
        <w:lastRenderedPageBreak/>
        <w:t>Вит В</w:t>
      </w:r>
      <w:proofErr w:type="gramStart"/>
      <w:r w:rsidRPr="00B545B3">
        <w:rPr>
          <w:sz w:val="24"/>
          <w:szCs w:val="24"/>
          <w:vertAlign w:val="subscript"/>
        </w:rPr>
        <w:t>6</w:t>
      </w:r>
      <w:proofErr w:type="gramEnd"/>
      <w:r w:rsidRPr="00B545B3">
        <w:rPr>
          <w:sz w:val="24"/>
          <w:szCs w:val="24"/>
        </w:rPr>
        <w:t xml:space="preserve"> – уменьшает вероятность побочных эффектов </w:t>
      </w:r>
      <w:proofErr w:type="spellStart"/>
      <w:r w:rsidRPr="00B545B3">
        <w:rPr>
          <w:sz w:val="24"/>
          <w:szCs w:val="24"/>
        </w:rPr>
        <w:t>изониазида</w:t>
      </w:r>
      <w:proofErr w:type="spellEnd"/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545B3">
        <w:rPr>
          <w:rFonts w:ascii="Times New Roman CYR" w:hAnsi="Times New Roman CYR" w:cs="Times New Roman CYR"/>
          <w:sz w:val="24"/>
          <w:szCs w:val="24"/>
        </w:rPr>
        <w:t>Дифференциальный диагноз:</w:t>
      </w:r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B545B3">
        <w:rPr>
          <w:rFonts w:ascii="Times New Roman CYR" w:hAnsi="Times New Roman CYR" w:cs="Times New Roman CYR"/>
          <w:sz w:val="24"/>
          <w:szCs w:val="24"/>
        </w:rPr>
        <w:t>Инфильтративный туберкулез легких нужно  дифференцировать с раком легких и неспецифической пневмонией.</w:t>
      </w:r>
    </w:p>
    <w:p w:rsidR="00B545B3" w:rsidRPr="00B545B3" w:rsidRDefault="00B545B3" w:rsidP="00B545B3">
      <w:pPr>
        <w:pStyle w:val="a3"/>
        <w:spacing w:before="240"/>
        <w:rPr>
          <w:sz w:val="24"/>
        </w:rPr>
      </w:pPr>
    </w:p>
    <w:p w:rsidR="00B545B3" w:rsidRPr="00B545B3" w:rsidRDefault="00B545B3" w:rsidP="00B545B3">
      <w:pPr>
        <w:pStyle w:val="a3"/>
        <w:spacing w:before="240"/>
        <w:rPr>
          <w:sz w:val="24"/>
        </w:rPr>
      </w:pPr>
      <w:r w:rsidRPr="00B545B3">
        <w:rPr>
          <w:sz w:val="24"/>
        </w:rPr>
        <w:t xml:space="preserve">Периферический рак. </w:t>
      </w:r>
    </w:p>
    <w:p w:rsidR="00B545B3" w:rsidRPr="00B545B3" w:rsidRDefault="00B545B3" w:rsidP="00B545B3">
      <w:pPr>
        <w:pStyle w:val="a3"/>
        <w:spacing w:before="240"/>
        <w:rPr>
          <w:sz w:val="24"/>
        </w:rPr>
      </w:pPr>
      <w:r w:rsidRPr="00B545B3">
        <w:rPr>
          <w:sz w:val="24"/>
        </w:rPr>
        <w:t xml:space="preserve">На ранних стадиях оба процесса протекают </w:t>
      </w:r>
      <w:proofErr w:type="spellStart"/>
      <w:r w:rsidRPr="00B545B3">
        <w:rPr>
          <w:sz w:val="24"/>
        </w:rPr>
        <w:t>малосимптомно</w:t>
      </w:r>
      <w:proofErr w:type="spellEnd"/>
      <w:r w:rsidRPr="00B545B3">
        <w:rPr>
          <w:sz w:val="24"/>
        </w:rPr>
        <w:t>,  без видимых клинических нарушений, а при появлении симптомов, как правило, не имеют характерных только для одного из этих заболеваний особенностей. Следует учитывать особенности анамнеза  у больных</w:t>
      </w:r>
      <w:r w:rsidRPr="00546C40">
        <w:rPr>
          <w:sz w:val="24"/>
        </w:rPr>
        <w:t xml:space="preserve"> туберкулезом -  контакт  с больным;  у больных раком частые обострения хронического бронхита. У больных раком чаще наблюдаются упорные, нарастающие  боли в </w:t>
      </w:r>
      <w:r w:rsidRPr="00B545B3">
        <w:rPr>
          <w:sz w:val="24"/>
        </w:rPr>
        <w:t xml:space="preserve">груди.  Так же при раке часто одышка является довольно беспокоящим симптомом,  в отличие от </w:t>
      </w:r>
      <w:proofErr w:type="gramStart"/>
      <w:r w:rsidRPr="00B545B3">
        <w:rPr>
          <w:sz w:val="24"/>
        </w:rPr>
        <w:t>очагового</w:t>
      </w:r>
      <w:proofErr w:type="gramEnd"/>
      <w:r w:rsidRPr="00B545B3">
        <w:rPr>
          <w:sz w:val="24"/>
        </w:rPr>
        <w:t xml:space="preserve"> TBC (как в данном случае).</w:t>
      </w:r>
    </w:p>
    <w:p w:rsidR="00B545B3" w:rsidRPr="00B545B3" w:rsidRDefault="00B545B3" w:rsidP="00B545B3">
      <w:pPr>
        <w:pStyle w:val="a9"/>
        <w:jc w:val="both"/>
        <w:rPr>
          <w:sz w:val="24"/>
          <w:szCs w:val="24"/>
        </w:rPr>
      </w:pPr>
      <w:r w:rsidRPr="00B545B3">
        <w:rPr>
          <w:sz w:val="24"/>
          <w:szCs w:val="24"/>
        </w:rPr>
        <w:t xml:space="preserve">Большое дифференциально-диагностическое  значение имеет рентгенологическое исследование. А именно:  тень раковой опухоли более интенсивна,  очертания волнистые,  бугристые, </w:t>
      </w:r>
      <w:proofErr w:type="spellStart"/>
      <w:r w:rsidRPr="00B545B3">
        <w:rPr>
          <w:sz w:val="24"/>
          <w:szCs w:val="24"/>
        </w:rPr>
        <w:t>тяжистые</w:t>
      </w:r>
      <w:proofErr w:type="spellEnd"/>
      <w:r w:rsidRPr="00B545B3">
        <w:rPr>
          <w:sz w:val="24"/>
          <w:szCs w:val="24"/>
        </w:rPr>
        <w:t>, иногда определяется углубление в области вхождения в  опухоль сосудисто-бронхиального пучка, что также  не  укладывается в  картину нашего случая.</w:t>
      </w:r>
    </w:p>
    <w:p w:rsidR="00B545B3" w:rsidRPr="00B545B3" w:rsidRDefault="00B545B3" w:rsidP="00B545B3">
      <w:pPr>
        <w:pStyle w:val="a9"/>
        <w:spacing w:before="240" w:after="120"/>
        <w:jc w:val="both"/>
        <w:rPr>
          <w:sz w:val="24"/>
          <w:szCs w:val="24"/>
        </w:rPr>
      </w:pPr>
      <w:r w:rsidRPr="00B545B3">
        <w:rPr>
          <w:sz w:val="24"/>
          <w:szCs w:val="24"/>
        </w:rPr>
        <w:t>Неспецифическая пневмония</w:t>
      </w:r>
    </w:p>
    <w:p w:rsidR="00B545B3" w:rsidRPr="00B545B3" w:rsidRDefault="00B545B3" w:rsidP="00B545B3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45B3">
        <w:rPr>
          <w:rFonts w:ascii="Times New Roman" w:hAnsi="Times New Roman"/>
          <w:sz w:val="24"/>
          <w:szCs w:val="24"/>
        </w:rPr>
        <w:t>Аускультативная</w:t>
      </w:r>
      <w:proofErr w:type="spellEnd"/>
      <w:r w:rsidRPr="00B545B3">
        <w:rPr>
          <w:rFonts w:ascii="Times New Roman" w:hAnsi="Times New Roman"/>
          <w:sz w:val="24"/>
          <w:szCs w:val="24"/>
        </w:rPr>
        <w:t xml:space="preserve"> картина при пневмонии не  соответствует данной, а  именно - в легких выслушивают сухие и влажные хрипы, более обильные, чем при TBC. В гемограмме также более выраженные изменения.</w:t>
      </w:r>
    </w:p>
    <w:p w:rsidR="00B545B3" w:rsidRPr="00B545B3" w:rsidRDefault="00B545B3" w:rsidP="00B545B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545B3">
        <w:rPr>
          <w:rFonts w:ascii="Times New Roman" w:hAnsi="Times New Roman"/>
          <w:sz w:val="24"/>
          <w:szCs w:val="24"/>
        </w:rPr>
        <w:t>Рентгенологические данные опять же отличаются  от  полученных нами: чаще в нижних долях легких, на фоне усиленного и деформированного легочного рисунка,  определяются участки  инфильтрации с нечеткими контурами.</w:t>
      </w:r>
    </w:p>
    <w:p w:rsidR="00B545B3" w:rsidRPr="00B545B3" w:rsidRDefault="00B545B3" w:rsidP="00B545B3">
      <w:pPr>
        <w:pStyle w:val="a9"/>
        <w:jc w:val="both"/>
        <w:rPr>
          <w:color w:val="000000"/>
          <w:sz w:val="24"/>
          <w:szCs w:val="24"/>
        </w:rPr>
      </w:pPr>
      <w:r w:rsidRPr="00B545B3">
        <w:rPr>
          <w:sz w:val="24"/>
          <w:szCs w:val="24"/>
        </w:rPr>
        <w:t>При исследовании мокроты или промывных вод бронхов у  больных с неспецифической пневмонией  определяется  неспецифическая бактериальная микрофлора или вирусы.</w:t>
      </w:r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B545B3">
        <w:rPr>
          <w:rFonts w:ascii="Times New Roman CYR" w:hAnsi="Times New Roman CYR" w:cs="Times New Roman CYR"/>
          <w:sz w:val="24"/>
          <w:szCs w:val="24"/>
        </w:rPr>
        <w:t xml:space="preserve">Прогноз: для жизни -  благоприятный </w:t>
      </w:r>
    </w:p>
    <w:p w:rsidR="00B545B3" w:rsidRPr="00B545B3" w:rsidRDefault="00B545B3" w:rsidP="00B759C9">
      <w:pPr>
        <w:rPr>
          <w:sz w:val="24"/>
          <w:szCs w:val="24"/>
        </w:rPr>
      </w:pPr>
    </w:p>
    <w:p w:rsidR="00B545B3" w:rsidRPr="00B545B3" w:rsidRDefault="00B545B3" w:rsidP="00B759C9">
      <w:pPr>
        <w:rPr>
          <w:sz w:val="24"/>
          <w:szCs w:val="24"/>
        </w:rPr>
      </w:pPr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B545B3">
        <w:rPr>
          <w:rFonts w:ascii="Times New Roman CYR" w:hAnsi="Times New Roman CYR" w:cs="Times New Roman CYR"/>
          <w:sz w:val="24"/>
          <w:szCs w:val="24"/>
        </w:rPr>
        <w:t>Работа в очаге инфекции</w:t>
      </w:r>
      <w:proofErr w:type="gramStart"/>
      <w:r w:rsidRPr="00B545B3">
        <w:rPr>
          <w:rFonts w:ascii="Times New Roman CYR" w:hAnsi="Times New Roman CYR" w:cs="Times New Roman CYR"/>
          <w:sz w:val="24"/>
          <w:szCs w:val="24"/>
        </w:rPr>
        <w:t xml:space="preserve"> :</w:t>
      </w:r>
      <w:proofErr w:type="gramEnd"/>
    </w:p>
    <w:p w:rsidR="00B545B3" w:rsidRPr="00B545B3" w:rsidRDefault="00B545B3" w:rsidP="00B545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45B3">
        <w:rPr>
          <w:rFonts w:ascii="Times New Roman CYR" w:hAnsi="Times New Roman CYR" w:cs="Times New Roman CYR"/>
          <w:sz w:val="24"/>
          <w:szCs w:val="24"/>
        </w:rPr>
        <w:t>В данном случае, очаг инфекции № I</w:t>
      </w:r>
      <w:r w:rsidRPr="00B545B3">
        <w:rPr>
          <w:rFonts w:ascii="Times New Roman CYR" w:hAnsi="Times New Roman CYR" w:cs="Times New Roman CYR"/>
          <w:sz w:val="24"/>
          <w:szCs w:val="24"/>
          <w:lang w:val="en-US"/>
        </w:rPr>
        <w:t>V</w:t>
      </w:r>
      <w:r w:rsidRPr="00B545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545B3">
        <w:rPr>
          <w:sz w:val="24"/>
          <w:szCs w:val="24"/>
        </w:rPr>
        <w:t>с потенциальным риском заражения</w:t>
      </w:r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B545B3">
        <w:rPr>
          <w:rFonts w:ascii="Times New Roman CYR" w:hAnsi="Times New Roman CYR" w:cs="Times New Roman CYR"/>
          <w:sz w:val="24"/>
          <w:szCs w:val="24"/>
        </w:rPr>
        <w:t>Нужно посещать очаг врачу фтизиатру, медицинской сестре</w:t>
      </w:r>
      <w:proofErr w:type="gramStart"/>
      <w:r w:rsidRPr="00B545B3"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 w:rsidRPr="00B545B3">
        <w:rPr>
          <w:rFonts w:ascii="Times New Roman CYR" w:hAnsi="Times New Roman CYR" w:cs="Times New Roman CYR"/>
          <w:sz w:val="24"/>
          <w:szCs w:val="24"/>
        </w:rPr>
        <w:t>а также специалисту СЭС только по показаниям. Должна проводиться ежедневная влажная уборка помещений.</w:t>
      </w:r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B545B3">
        <w:rPr>
          <w:rFonts w:ascii="Times New Roman CYR" w:hAnsi="Times New Roman CYR" w:cs="Times New Roman CYR"/>
          <w:sz w:val="24"/>
          <w:szCs w:val="24"/>
        </w:rPr>
        <w:t xml:space="preserve">Родителям больной и лицам(4А), которые, длительно находились с больной в постоянном контакте нужно сделать флюорографию или рентгенографию органов грудной клетки. </w:t>
      </w:r>
    </w:p>
    <w:p w:rsidR="00B545B3" w:rsidRPr="00B545B3" w:rsidRDefault="00B545B3" w:rsidP="00B545B3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B545B3">
        <w:rPr>
          <w:rFonts w:ascii="Times New Roman CYR" w:hAnsi="Times New Roman CYR" w:cs="Times New Roman CYR"/>
          <w:sz w:val="24"/>
          <w:szCs w:val="24"/>
        </w:rPr>
        <w:t xml:space="preserve">           </w:t>
      </w:r>
    </w:p>
    <w:bookmarkEnd w:id="0"/>
    <w:p w:rsidR="00B545B3" w:rsidRDefault="00B545B3" w:rsidP="00B759C9"/>
    <w:sectPr w:rsidR="00B545B3" w:rsidSect="00B3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F41"/>
    <w:multiLevelType w:val="hybridMultilevel"/>
    <w:tmpl w:val="1B90C8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6562F"/>
    <w:multiLevelType w:val="singleLevel"/>
    <w:tmpl w:val="1CA428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421506"/>
    <w:multiLevelType w:val="hybridMultilevel"/>
    <w:tmpl w:val="CB948336"/>
    <w:lvl w:ilvl="0" w:tplc="9F6EB908">
      <w:start w:val="4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3E643D"/>
    <w:multiLevelType w:val="hybridMultilevel"/>
    <w:tmpl w:val="86001C6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5CB25655"/>
    <w:multiLevelType w:val="hybridMultilevel"/>
    <w:tmpl w:val="080CEDF4"/>
    <w:lvl w:ilvl="0" w:tplc="8FB0B6DE">
      <w:start w:val="4"/>
      <w:numFmt w:val="bullet"/>
      <w:lvlText w:val=""/>
      <w:lvlJc w:val="left"/>
      <w:pPr>
        <w:tabs>
          <w:tab w:val="num" w:pos="732"/>
        </w:tabs>
        <w:ind w:left="732" w:hanging="372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801EAE"/>
    <w:multiLevelType w:val="hybridMultilevel"/>
    <w:tmpl w:val="70D4F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4436C">
      <w:start w:val="1"/>
      <w:numFmt w:val="bullet"/>
      <w:lvlText w:val=""/>
      <w:lvlJc w:val="left"/>
      <w:pPr>
        <w:tabs>
          <w:tab w:val="num" w:pos="1077"/>
        </w:tabs>
        <w:ind w:left="1077" w:firstLine="3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B6622F"/>
    <w:multiLevelType w:val="hybridMultilevel"/>
    <w:tmpl w:val="0738530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75465ABF"/>
    <w:multiLevelType w:val="hybridMultilevel"/>
    <w:tmpl w:val="F28696FC"/>
    <w:lvl w:ilvl="0" w:tplc="D9982F26">
      <w:start w:val="1"/>
      <w:numFmt w:val="decimal"/>
      <w:lvlText w:val="%1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1" w:tplc="B56C8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9C9"/>
    <w:rsid w:val="00043589"/>
    <w:rsid w:val="000574E3"/>
    <w:rsid w:val="0008649D"/>
    <w:rsid w:val="000C764E"/>
    <w:rsid w:val="000D1FFA"/>
    <w:rsid w:val="00131E63"/>
    <w:rsid w:val="0016706B"/>
    <w:rsid w:val="001A6C33"/>
    <w:rsid w:val="001C4AF7"/>
    <w:rsid w:val="001D4D81"/>
    <w:rsid w:val="002722D2"/>
    <w:rsid w:val="002B63EC"/>
    <w:rsid w:val="002C61FB"/>
    <w:rsid w:val="0030167E"/>
    <w:rsid w:val="00337202"/>
    <w:rsid w:val="003542C3"/>
    <w:rsid w:val="00361DFA"/>
    <w:rsid w:val="003B2A55"/>
    <w:rsid w:val="003D195B"/>
    <w:rsid w:val="003E4BD1"/>
    <w:rsid w:val="003F0FDC"/>
    <w:rsid w:val="00440AE6"/>
    <w:rsid w:val="00451AAA"/>
    <w:rsid w:val="00513E85"/>
    <w:rsid w:val="00552E6B"/>
    <w:rsid w:val="005635DB"/>
    <w:rsid w:val="00577B47"/>
    <w:rsid w:val="005B7A5C"/>
    <w:rsid w:val="005D2B6D"/>
    <w:rsid w:val="005E7978"/>
    <w:rsid w:val="006025EF"/>
    <w:rsid w:val="006A5312"/>
    <w:rsid w:val="006D6766"/>
    <w:rsid w:val="006E20F2"/>
    <w:rsid w:val="006E5127"/>
    <w:rsid w:val="007117A9"/>
    <w:rsid w:val="00731F65"/>
    <w:rsid w:val="00775CD5"/>
    <w:rsid w:val="007B2B83"/>
    <w:rsid w:val="007B38E4"/>
    <w:rsid w:val="007D42E2"/>
    <w:rsid w:val="00832DE8"/>
    <w:rsid w:val="0087035D"/>
    <w:rsid w:val="00874E79"/>
    <w:rsid w:val="008824AC"/>
    <w:rsid w:val="00886684"/>
    <w:rsid w:val="008B6A98"/>
    <w:rsid w:val="008D270E"/>
    <w:rsid w:val="008F75E7"/>
    <w:rsid w:val="00930D5C"/>
    <w:rsid w:val="009319BA"/>
    <w:rsid w:val="00966891"/>
    <w:rsid w:val="009A01B5"/>
    <w:rsid w:val="009C5145"/>
    <w:rsid w:val="00A147F0"/>
    <w:rsid w:val="00A65C68"/>
    <w:rsid w:val="00A87ED9"/>
    <w:rsid w:val="00B05724"/>
    <w:rsid w:val="00B34BFA"/>
    <w:rsid w:val="00B35D2F"/>
    <w:rsid w:val="00B47FC5"/>
    <w:rsid w:val="00B545B3"/>
    <w:rsid w:val="00B7406D"/>
    <w:rsid w:val="00B74FCF"/>
    <w:rsid w:val="00B759C9"/>
    <w:rsid w:val="00B927DC"/>
    <w:rsid w:val="00BC5332"/>
    <w:rsid w:val="00BE1EB0"/>
    <w:rsid w:val="00BE2266"/>
    <w:rsid w:val="00C15E13"/>
    <w:rsid w:val="00C21843"/>
    <w:rsid w:val="00C5789E"/>
    <w:rsid w:val="00C6245F"/>
    <w:rsid w:val="00C70115"/>
    <w:rsid w:val="00D11EC6"/>
    <w:rsid w:val="00D832BA"/>
    <w:rsid w:val="00DB24E6"/>
    <w:rsid w:val="00DC6A15"/>
    <w:rsid w:val="00DE0304"/>
    <w:rsid w:val="00E757F6"/>
    <w:rsid w:val="00EE2259"/>
    <w:rsid w:val="00EE3823"/>
    <w:rsid w:val="00EF4817"/>
    <w:rsid w:val="00F239EF"/>
    <w:rsid w:val="00F4243A"/>
    <w:rsid w:val="00F6148A"/>
    <w:rsid w:val="00F6214B"/>
    <w:rsid w:val="00F90FF5"/>
    <w:rsid w:val="00FB504C"/>
    <w:rsid w:val="00FE6511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A147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9C9"/>
    <w:pPr>
      <w:jc w:val="both"/>
    </w:pPr>
    <w:rPr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B759C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668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147F0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A147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147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47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147F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147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930D5C"/>
    <w:rPr>
      <w:color w:val="0000FF"/>
      <w:u w:val="single"/>
    </w:rPr>
  </w:style>
  <w:style w:type="table" w:styleId="a7">
    <w:name w:val="Table Grid"/>
    <w:basedOn w:val="a1"/>
    <w:uiPriority w:val="59"/>
    <w:rsid w:val="00577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E6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E65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basedOn w:val="a0"/>
    <w:rsid w:val="003542C3"/>
  </w:style>
  <w:style w:type="character" w:styleId="a8">
    <w:name w:val="Emphasis"/>
    <w:basedOn w:val="a0"/>
    <w:uiPriority w:val="20"/>
    <w:qFormat/>
    <w:rsid w:val="003542C3"/>
    <w:rPr>
      <w:i/>
      <w:iCs/>
    </w:rPr>
  </w:style>
  <w:style w:type="paragraph" w:styleId="a9">
    <w:name w:val="Subtitle"/>
    <w:basedOn w:val="a"/>
    <w:link w:val="aa"/>
    <w:qFormat/>
    <w:rsid w:val="00B545B3"/>
    <w:pPr>
      <w:jc w:val="center"/>
    </w:pPr>
    <w:rPr>
      <w:sz w:val="36"/>
    </w:rPr>
  </w:style>
  <w:style w:type="character" w:customStyle="1" w:styleId="aa">
    <w:name w:val="Подзаголовок Знак"/>
    <w:basedOn w:val="a0"/>
    <w:link w:val="a9"/>
    <w:uiPriority w:val="11"/>
    <w:rsid w:val="00B545B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B545B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rsid w:val="00B545B3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B545B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8%D0%BC%D1%84%D0%B0%D0%B4%D0%B5%D0%BD%D0%B8%D1%8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2%D1%83%D0%B1%D0%B5%D1%80%D0%BA%D1%83%D0%BB%D0%B5%D0%B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Mycobacterium_tuberculosis" TargetMode="External"/><Relationship Id="rId11" Type="http://schemas.openxmlformats.org/officeDocument/2006/relationships/hyperlink" Target="http://ru.wikipedia.org/wiki/Mycobacterium_tuberculos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A0%D0%B8%D1%84%D0%B0%D0%BC%D0%BF%D0%B8%D1%86%D0%B8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8%D0%B7%D0%BE%D0%BD%D0%B8%D0%B0%D0%B7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Игорь</cp:lastModifiedBy>
  <cp:revision>7</cp:revision>
  <dcterms:created xsi:type="dcterms:W3CDTF">2012-03-19T20:47:00Z</dcterms:created>
  <dcterms:modified xsi:type="dcterms:W3CDTF">2015-04-15T11:17:00Z</dcterms:modified>
</cp:coreProperties>
</file>