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5A" w:rsidRPr="0070596C" w:rsidRDefault="0093795A" w:rsidP="002A0283">
      <w:pPr>
        <w:pStyle w:val="western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</w:rPr>
      </w:pPr>
      <w:r w:rsidRPr="0070596C">
        <w:rPr>
          <w:b/>
          <w:color w:val="000000"/>
          <w:sz w:val="28"/>
          <w:szCs w:val="28"/>
        </w:rPr>
        <w:t>Министерство здравоохранения Республики Беларусь</w:t>
      </w:r>
    </w:p>
    <w:p w:rsidR="0093795A" w:rsidRPr="0070596C" w:rsidRDefault="00043A30" w:rsidP="002A0283">
      <w:pPr>
        <w:pStyle w:val="western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Учреждение о</w:t>
      </w:r>
      <w:r w:rsidR="0093795A" w:rsidRPr="0070596C">
        <w:rPr>
          <w:b/>
          <w:color w:val="000000"/>
          <w:sz w:val="28"/>
          <w:szCs w:val="28"/>
        </w:rPr>
        <w:t>бразования</w:t>
      </w:r>
    </w:p>
    <w:p w:rsidR="0093795A" w:rsidRPr="0070596C" w:rsidRDefault="0093795A" w:rsidP="002A0283">
      <w:pPr>
        <w:pStyle w:val="western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</w:rPr>
      </w:pPr>
      <w:r w:rsidRPr="0070596C">
        <w:rPr>
          <w:b/>
          <w:color w:val="000000"/>
          <w:sz w:val="28"/>
          <w:szCs w:val="28"/>
        </w:rPr>
        <w:t xml:space="preserve"> «Гомельский государственный медицинский университет»</w:t>
      </w:r>
    </w:p>
    <w:p w:rsidR="0093795A" w:rsidRDefault="0093795A" w:rsidP="002A02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95A" w:rsidRDefault="0093795A" w:rsidP="002A02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95A" w:rsidRPr="0093795A" w:rsidRDefault="0093795A" w:rsidP="002A0283">
      <w:pPr>
        <w:spacing w:after="600"/>
        <w:jc w:val="center"/>
        <w:rPr>
          <w:rFonts w:ascii="Times New Roman" w:hAnsi="Times New Roman" w:cs="Times New Roman"/>
          <w:sz w:val="30"/>
          <w:szCs w:val="30"/>
        </w:rPr>
      </w:pPr>
      <w:r w:rsidRPr="0093795A">
        <w:rPr>
          <w:rFonts w:ascii="Times New Roman" w:hAnsi="Times New Roman" w:cs="Times New Roman"/>
          <w:sz w:val="30"/>
          <w:szCs w:val="30"/>
        </w:rPr>
        <w:t>Кафедра общей, биоорганической и биологической химии</w:t>
      </w:r>
    </w:p>
    <w:p w:rsidR="0093795A" w:rsidRDefault="0093795A" w:rsidP="002A02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95A" w:rsidRDefault="0093795A" w:rsidP="002A02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95A" w:rsidRDefault="0093795A" w:rsidP="002A02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95A" w:rsidRDefault="0093795A" w:rsidP="002A0283">
      <w:pPr>
        <w:jc w:val="center"/>
        <w:rPr>
          <w:rFonts w:ascii="Times New Roman" w:hAnsi="Times New Roman" w:cs="Times New Roman"/>
          <w:b/>
          <w:sz w:val="36"/>
          <w:szCs w:val="36"/>
          <w:lang w:val="be-BY"/>
        </w:rPr>
      </w:pPr>
      <w:r>
        <w:rPr>
          <w:rFonts w:ascii="Times New Roman" w:hAnsi="Times New Roman" w:cs="Times New Roman"/>
          <w:b/>
          <w:sz w:val="36"/>
          <w:szCs w:val="36"/>
          <w:lang w:val="be-BY"/>
        </w:rPr>
        <w:t>РЕФЕРАТ</w:t>
      </w:r>
    </w:p>
    <w:p w:rsidR="0093795A" w:rsidRDefault="0093795A" w:rsidP="002A0283">
      <w:pPr>
        <w:jc w:val="center"/>
        <w:rPr>
          <w:rFonts w:ascii="Times New Roman" w:hAnsi="Times New Roman" w:cs="Times New Roman"/>
          <w:b/>
          <w:sz w:val="36"/>
          <w:szCs w:val="36"/>
          <w:lang w:val="be-BY"/>
        </w:rPr>
      </w:pPr>
    </w:p>
    <w:p w:rsidR="0093795A" w:rsidRPr="0093795A" w:rsidRDefault="0093795A" w:rsidP="002A0283">
      <w:pPr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  <w:lang w:val="be-BY"/>
        </w:rPr>
        <w:t>На тему:</w:t>
      </w:r>
      <w:r w:rsidRPr="00AF11ED">
        <w:rPr>
          <w:rFonts w:ascii="Times New Roman" w:hAnsi="Times New Roman" w:cs="Times New Roman"/>
          <w:sz w:val="34"/>
          <w:szCs w:val="34"/>
        </w:rPr>
        <w:t xml:space="preserve"> </w:t>
      </w:r>
      <w:r w:rsidR="00AE6B1C" w:rsidRPr="00AE6B1C">
        <w:rPr>
          <w:rFonts w:ascii="Times New Roman" w:hAnsi="Times New Roman" w:cs="Times New Roman"/>
          <w:b/>
          <w:color w:val="000000"/>
          <w:sz w:val="34"/>
          <w:szCs w:val="34"/>
        </w:rPr>
        <w:t>«</w:t>
      </w:r>
      <w:r>
        <w:rPr>
          <w:rFonts w:ascii="Times New Roman" w:hAnsi="Times New Roman" w:cs="Times New Roman"/>
          <w:sz w:val="34"/>
          <w:szCs w:val="34"/>
          <w:lang w:val="be-BY"/>
        </w:rPr>
        <w:t>Термо</w:t>
      </w:r>
      <w:r>
        <w:rPr>
          <w:rFonts w:ascii="Times New Roman" w:hAnsi="Times New Roman" w:cs="Times New Roman"/>
          <w:sz w:val="34"/>
          <w:szCs w:val="34"/>
        </w:rPr>
        <w:t>химия – теоретические основы диетологии</w:t>
      </w:r>
      <w:r w:rsidR="00AE6B1C" w:rsidRPr="00AE6B1C">
        <w:rPr>
          <w:rFonts w:ascii="Times New Roman" w:hAnsi="Times New Roman" w:cs="Times New Roman"/>
          <w:b/>
          <w:sz w:val="34"/>
          <w:szCs w:val="34"/>
        </w:rPr>
        <w:t>»</w:t>
      </w:r>
    </w:p>
    <w:p w:rsidR="0093795A" w:rsidRDefault="0093795A" w:rsidP="002A028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795A" w:rsidRDefault="0093795A" w:rsidP="002A028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795A" w:rsidRDefault="0093795A" w:rsidP="002A0283">
      <w:pPr>
        <w:jc w:val="right"/>
        <w:rPr>
          <w:rFonts w:ascii="Times New Roman" w:hAnsi="Times New Roman" w:cs="Times New Roman"/>
          <w:sz w:val="30"/>
          <w:szCs w:val="30"/>
        </w:rPr>
      </w:pPr>
    </w:p>
    <w:p w:rsidR="0093795A" w:rsidRDefault="0093795A" w:rsidP="002A0283">
      <w:pPr>
        <w:jc w:val="right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right"/>
        <w:rPr>
          <w:rFonts w:ascii="Times New Roman" w:hAnsi="Times New Roman" w:cs="Times New Roman"/>
          <w:sz w:val="30"/>
          <w:szCs w:val="30"/>
        </w:rPr>
      </w:pPr>
    </w:p>
    <w:p w:rsidR="0093795A" w:rsidRDefault="0093795A" w:rsidP="002A0283">
      <w:pPr>
        <w:jc w:val="right"/>
        <w:rPr>
          <w:rFonts w:ascii="Times New Roman" w:hAnsi="Times New Roman" w:cs="Times New Roman"/>
          <w:sz w:val="30"/>
          <w:szCs w:val="30"/>
        </w:rPr>
      </w:pPr>
      <w:r w:rsidRPr="00AF11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Подготов</w:t>
      </w:r>
      <w:r>
        <w:rPr>
          <w:rFonts w:ascii="Times New Roman" w:hAnsi="Times New Roman" w:cs="Times New Roman"/>
          <w:sz w:val="30"/>
          <w:szCs w:val="30"/>
        </w:rPr>
        <w:t>ил</w:t>
      </w:r>
      <w:r w:rsidR="00AF11ED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</w:p>
    <w:p w:rsidR="0093795A" w:rsidRDefault="00AF11ED" w:rsidP="002A0283">
      <w:pPr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Акулова Ирина Евгеньевна</w:t>
      </w:r>
    </w:p>
    <w:p w:rsidR="0093795A" w:rsidRPr="00AF11ED" w:rsidRDefault="00AF11ED" w:rsidP="002A0283">
      <w:pPr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Проверила</w:t>
      </w:r>
      <w:r w:rsidR="0093795A">
        <w:rPr>
          <w:rFonts w:ascii="Times New Roman" w:hAnsi="Times New Roman" w:cs="Times New Roman"/>
          <w:sz w:val="30"/>
          <w:szCs w:val="30"/>
        </w:rPr>
        <w:t>:</w:t>
      </w:r>
    </w:p>
    <w:p w:rsidR="0093795A" w:rsidRPr="0093795A" w:rsidRDefault="00AF11ED" w:rsidP="002A0283">
      <w:pPr>
        <w:jc w:val="right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Довнар А. К.</w:t>
      </w:r>
    </w:p>
    <w:p w:rsidR="0093795A" w:rsidRDefault="0093795A" w:rsidP="002A0283">
      <w:pPr>
        <w:jc w:val="right"/>
        <w:rPr>
          <w:rFonts w:ascii="Times New Roman" w:hAnsi="Times New Roman" w:cs="Times New Roman"/>
          <w:sz w:val="30"/>
          <w:szCs w:val="30"/>
        </w:rPr>
      </w:pPr>
    </w:p>
    <w:p w:rsidR="002A0283" w:rsidRDefault="002A0283" w:rsidP="002A0283">
      <w:pPr>
        <w:jc w:val="right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right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right"/>
        <w:rPr>
          <w:rFonts w:ascii="Times New Roman" w:hAnsi="Times New Roman" w:cs="Times New Roman"/>
          <w:sz w:val="30"/>
          <w:szCs w:val="30"/>
        </w:rPr>
      </w:pPr>
    </w:p>
    <w:p w:rsidR="0093795A" w:rsidRPr="00AE6B1C" w:rsidRDefault="0093795A" w:rsidP="002A0283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Гомель, 2017</w:t>
      </w:r>
    </w:p>
    <w:p w:rsidR="00AE6B1C" w:rsidRPr="002A0283" w:rsidRDefault="00AE6B1C" w:rsidP="002A028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0283">
        <w:rPr>
          <w:rFonts w:ascii="Times New Roman" w:hAnsi="Times New Roman" w:cs="Times New Roman"/>
          <w:sz w:val="28"/>
          <w:szCs w:val="28"/>
          <w:lang w:val="be-BY"/>
        </w:rPr>
        <w:lastRenderedPageBreak/>
        <w:t>Содержан</w:t>
      </w:r>
      <w:proofErr w:type="spellStart"/>
      <w:r w:rsidRPr="002A0283">
        <w:rPr>
          <w:rFonts w:ascii="Times New Roman" w:hAnsi="Times New Roman" w:cs="Times New Roman"/>
          <w:sz w:val="28"/>
          <w:szCs w:val="28"/>
        </w:rPr>
        <w:t>ие</w:t>
      </w:r>
      <w:proofErr w:type="spellEnd"/>
    </w:p>
    <w:p w:rsidR="00AE6B1C" w:rsidRPr="002A0283" w:rsidRDefault="00AE6B1C" w:rsidP="002A0283">
      <w:pPr>
        <w:jc w:val="both"/>
        <w:rPr>
          <w:rFonts w:ascii="Times New Roman" w:hAnsi="Times New Roman" w:cs="Times New Roman"/>
          <w:sz w:val="28"/>
          <w:szCs w:val="28"/>
        </w:rPr>
      </w:pPr>
      <w:r w:rsidRPr="002A0283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</w:t>
      </w:r>
      <w:r w:rsidR="0008657A" w:rsidRPr="002A0283">
        <w:rPr>
          <w:rFonts w:ascii="Times New Roman" w:hAnsi="Times New Roman" w:cs="Times New Roman"/>
          <w:sz w:val="28"/>
          <w:szCs w:val="28"/>
        </w:rPr>
        <w:t>.</w:t>
      </w:r>
      <w:r w:rsidR="00F12D64" w:rsidRPr="002A0283">
        <w:rPr>
          <w:rFonts w:ascii="Times New Roman" w:hAnsi="Times New Roman" w:cs="Times New Roman"/>
          <w:sz w:val="28"/>
          <w:szCs w:val="28"/>
        </w:rPr>
        <w:t>.</w:t>
      </w:r>
      <w:r w:rsidR="0008657A" w:rsidRPr="002A0283">
        <w:rPr>
          <w:rFonts w:ascii="Times New Roman" w:hAnsi="Times New Roman" w:cs="Times New Roman"/>
          <w:sz w:val="28"/>
          <w:szCs w:val="28"/>
        </w:rPr>
        <w:t>.</w:t>
      </w:r>
      <w:r w:rsidRPr="002A0283">
        <w:rPr>
          <w:rFonts w:ascii="Times New Roman" w:hAnsi="Times New Roman" w:cs="Times New Roman"/>
          <w:sz w:val="28"/>
          <w:szCs w:val="28"/>
        </w:rPr>
        <w:t>..3</w:t>
      </w:r>
    </w:p>
    <w:p w:rsidR="0008657A" w:rsidRPr="002A0283" w:rsidRDefault="0008657A" w:rsidP="002A0283">
      <w:pPr>
        <w:jc w:val="both"/>
        <w:rPr>
          <w:rFonts w:ascii="Times New Roman" w:hAnsi="Times New Roman" w:cs="Times New Roman"/>
          <w:sz w:val="28"/>
          <w:szCs w:val="28"/>
        </w:rPr>
      </w:pPr>
      <w:r w:rsidRPr="002A0283">
        <w:rPr>
          <w:rFonts w:ascii="Times New Roman" w:hAnsi="Times New Roman" w:cs="Times New Roman"/>
          <w:sz w:val="28"/>
          <w:szCs w:val="28"/>
        </w:rPr>
        <w:t>Глава 1. Термохимия…………………………………………</w:t>
      </w:r>
      <w:r w:rsidR="00F12D64" w:rsidRPr="002A0283">
        <w:rPr>
          <w:rFonts w:ascii="Times New Roman" w:hAnsi="Times New Roman" w:cs="Times New Roman"/>
          <w:sz w:val="28"/>
          <w:szCs w:val="28"/>
        </w:rPr>
        <w:t>.</w:t>
      </w:r>
      <w:r w:rsidRPr="002A0283">
        <w:rPr>
          <w:rFonts w:ascii="Times New Roman" w:hAnsi="Times New Roman" w:cs="Times New Roman"/>
          <w:sz w:val="28"/>
          <w:szCs w:val="28"/>
        </w:rPr>
        <w:t>……</w:t>
      </w:r>
      <w:r w:rsidR="0018664A">
        <w:rPr>
          <w:rFonts w:ascii="Times New Roman" w:hAnsi="Times New Roman" w:cs="Times New Roman"/>
          <w:sz w:val="28"/>
          <w:szCs w:val="28"/>
        </w:rPr>
        <w:t>..</w:t>
      </w:r>
      <w:r w:rsidR="00F12D64" w:rsidRPr="002A0283">
        <w:rPr>
          <w:rFonts w:ascii="Times New Roman" w:hAnsi="Times New Roman" w:cs="Times New Roman"/>
          <w:sz w:val="28"/>
          <w:szCs w:val="28"/>
        </w:rPr>
        <w:t>.</w:t>
      </w:r>
      <w:r w:rsidRPr="002A0283">
        <w:rPr>
          <w:rFonts w:ascii="Times New Roman" w:hAnsi="Times New Roman" w:cs="Times New Roman"/>
          <w:sz w:val="28"/>
          <w:szCs w:val="28"/>
        </w:rPr>
        <w:t>4</w:t>
      </w:r>
    </w:p>
    <w:p w:rsidR="00F12D64" w:rsidRPr="002A0283" w:rsidRDefault="00F12D64" w:rsidP="002A0283">
      <w:pPr>
        <w:jc w:val="both"/>
        <w:rPr>
          <w:rFonts w:ascii="Times New Roman" w:hAnsi="Times New Roman" w:cs="Times New Roman"/>
          <w:sz w:val="28"/>
          <w:szCs w:val="28"/>
        </w:rPr>
      </w:pPr>
      <w:r w:rsidRPr="002A0283">
        <w:rPr>
          <w:rFonts w:ascii="Times New Roman" w:hAnsi="Times New Roman" w:cs="Times New Roman"/>
          <w:sz w:val="28"/>
          <w:szCs w:val="28"/>
        </w:rPr>
        <w:t>Глава 2. Диетология…………………………………………………..6</w:t>
      </w:r>
    </w:p>
    <w:p w:rsidR="005A75A4" w:rsidRPr="002A0283" w:rsidRDefault="005A75A4" w:rsidP="002A0283">
      <w:pPr>
        <w:jc w:val="both"/>
        <w:rPr>
          <w:rFonts w:ascii="Times New Roman" w:hAnsi="Times New Roman" w:cs="Times New Roman"/>
          <w:sz w:val="28"/>
          <w:szCs w:val="28"/>
        </w:rPr>
      </w:pPr>
      <w:r w:rsidRPr="002A0283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</w:t>
      </w:r>
      <w:r w:rsidR="00F12D64" w:rsidRPr="002A0283">
        <w:rPr>
          <w:rFonts w:ascii="Times New Roman" w:hAnsi="Times New Roman" w:cs="Times New Roman"/>
          <w:sz w:val="28"/>
          <w:szCs w:val="28"/>
        </w:rPr>
        <w:t>…</w:t>
      </w:r>
      <w:r w:rsidR="0018664A">
        <w:rPr>
          <w:rFonts w:ascii="Times New Roman" w:hAnsi="Times New Roman" w:cs="Times New Roman"/>
          <w:sz w:val="28"/>
          <w:szCs w:val="28"/>
        </w:rPr>
        <w:t>.</w:t>
      </w:r>
      <w:r w:rsidR="00F12D64" w:rsidRPr="002A0283">
        <w:rPr>
          <w:rFonts w:ascii="Times New Roman" w:hAnsi="Times New Roman" w:cs="Times New Roman"/>
          <w:sz w:val="28"/>
          <w:szCs w:val="28"/>
        </w:rPr>
        <w:t>8</w:t>
      </w:r>
    </w:p>
    <w:p w:rsidR="00AE6B1C" w:rsidRPr="002A0283" w:rsidRDefault="00AE6B1C" w:rsidP="002A0283">
      <w:pPr>
        <w:jc w:val="both"/>
        <w:rPr>
          <w:rFonts w:ascii="Times New Roman" w:hAnsi="Times New Roman" w:cs="Times New Roman"/>
          <w:sz w:val="28"/>
          <w:szCs w:val="28"/>
        </w:rPr>
      </w:pPr>
      <w:r w:rsidRPr="002A0283"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литературы…………………………………………………</w:t>
      </w:r>
      <w:r w:rsidR="00F12D64" w:rsidRPr="002A0283">
        <w:rPr>
          <w:rFonts w:ascii="Times New Roman" w:hAnsi="Times New Roman" w:cs="Times New Roman"/>
          <w:sz w:val="28"/>
          <w:szCs w:val="28"/>
        </w:rPr>
        <w:t>..</w:t>
      </w:r>
      <w:r w:rsidR="0018664A">
        <w:rPr>
          <w:rFonts w:ascii="Times New Roman" w:hAnsi="Times New Roman" w:cs="Times New Roman"/>
          <w:sz w:val="28"/>
          <w:szCs w:val="28"/>
        </w:rPr>
        <w:t>.</w:t>
      </w:r>
      <w:r w:rsidR="00F12D64" w:rsidRPr="002A0283">
        <w:rPr>
          <w:rFonts w:ascii="Times New Roman" w:hAnsi="Times New Roman" w:cs="Times New Roman"/>
          <w:sz w:val="28"/>
          <w:szCs w:val="28"/>
        </w:rPr>
        <w:t>.9</w:t>
      </w:r>
    </w:p>
    <w:p w:rsidR="00AE6B1C" w:rsidRPr="002A0283" w:rsidRDefault="00877DC6" w:rsidP="002A0283">
      <w:pPr>
        <w:jc w:val="both"/>
        <w:rPr>
          <w:rFonts w:ascii="Times New Roman" w:hAnsi="Times New Roman" w:cs="Times New Roman"/>
          <w:sz w:val="28"/>
          <w:szCs w:val="28"/>
        </w:rPr>
      </w:pPr>
      <w:r w:rsidRPr="002A0283">
        <w:rPr>
          <w:rFonts w:ascii="Times New Roman" w:hAnsi="Times New Roman" w:cs="Times New Roman"/>
          <w:sz w:val="28"/>
          <w:szCs w:val="28"/>
        </w:rPr>
        <w:t>Приложение №1……………………………………………………</w:t>
      </w:r>
      <w:r w:rsidR="00F12D64" w:rsidRPr="002A0283">
        <w:rPr>
          <w:rFonts w:ascii="Times New Roman" w:hAnsi="Times New Roman" w:cs="Times New Roman"/>
          <w:sz w:val="28"/>
          <w:szCs w:val="28"/>
        </w:rPr>
        <w:t>..</w:t>
      </w:r>
      <w:r w:rsidR="0018664A">
        <w:rPr>
          <w:rFonts w:ascii="Times New Roman" w:hAnsi="Times New Roman" w:cs="Times New Roman"/>
          <w:sz w:val="28"/>
          <w:szCs w:val="28"/>
        </w:rPr>
        <w:t>..</w:t>
      </w:r>
      <w:r w:rsidR="00F12D64" w:rsidRPr="002A0283">
        <w:rPr>
          <w:rFonts w:ascii="Times New Roman" w:hAnsi="Times New Roman" w:cs="Times New Roman"/>
          <w:sz w:val="28"/>
          <w:szCs w:val="28"/>
        </w:rPr>
        <w:t>10</w:t>
      </w:r>
    </w:p>
    <w:p w:rsidR="00AE6B1C" w:rsidRPr="002A0283" w:rsidRDefault="00AE6B1C" w:rsidP="002A02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B1C" w:rsidRPr="002A0283" w:rsidRDefault="00AE6B1C" w:rsidP="002A02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08657A" w:rsidRPr="00AE6B1C" w:rsidRDefault="00AE6B1C" w:rsidP="002A028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6B1C">
        <w:rPr>
          <w:rFonts w:ascii="Times New Roman" w:hAnsi="Times New Roman" w:cs="Times New Roman"/>
          <w:b/>
          <w:sz w:val="36"/>
          <w:szCs w:val="36"/>
        </w:rPr>
        <w:lastRenderedPageBreak/>
        <w:t>Введение</w:t>
      </w:r>
    </w:p>
    <w:p w:rsidR="00AE6B1C" w:rsidRPr="002A0283" w:rsidRDefault="00AE6B1C" w:rsidP="002A0283">
      <w:pPr>
        <w:jc w:val="both"/>
        <w:rPr>
          <w:rFonts w:ascii="Times New Roman" w:hAnsi="Times New Roman" w:cs="Times New Roman"/>
          <w:sz w:val="28"/>
          <w:szCs w:val="28"/>
        </w:rPr>
      </w:pPr>
      <w:r w:rsidRPr="002A0283">
        <w:rPr>
          <w:rFonts w:ascii="Times New Roman" w:hAnsi="Times New Roman" w:cs="Times New Roman"/>
          <w:sz w:val="28"/>
          <w:szCs w:val="28"/>
        </w:rPr>
        <w:t xml:space="preserve">Врачи-диетологи используют тепловые эффекты окисления пищевых продуктов в организме для составления правильных рационов питания не только для больных, но и для здоровых людей - спортсменов, работников различных профессий. По традиции для расчетов здесь используют не джоули, а другие энергетические единицы - калории (1 кал = 4,1868 Дж). Энергетическое содержание пищи относят к какой-нибудь массе пищевых продуктов: к 1 г, к 100 г или даже к стандартной упаковке продукта. </w:t>
      </w:r>
    </w:p>
    <w:p w:rsidR="002A0283" w:rsidRPr="002A0283" w:rsidRDefault="002A0283" w:rsidP="002A0283">
      <w:pPr>
        <w:pStyle w:val="ab"/>
        <w:shd w:val="clear" w:color="auto" w:fill="FFFFF9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2A0283">
        <w:rPr>
          <w:color w:val="000000" w:themeColor="text1"/>
          <w:sz w:val="28"/>
          <w:szCs w:val="28"/>
        </w:rPr>
        <w:t>Важнейшими проблемами диетологии являются: обеспечение сбалансированности </w:t>
      </w:r>
      <w:hyperlink r:id="rId8" w:tooltip="Отрицательные свойства трав и продуктов питания" w:history="1">
        <w:r w:rsidRPr="002A0283">
          <w:rPr>
            <w:rStyle w:val="a3"/>
            <w:color w:val="000000" w:themeColor="text1"/>
            <w:sz w:val="28"/>
            <w:szCs w:val="28"/>
            <w:u w:val="none"/>
            <w:bdr w:val="none" w:sz="0" w:space="0" w:color="auto" w:frame="1"/>
          </w:rPr>
          <w:t>питания</w:t>
        </w:r>
      </w:hyperlink>
      <w:r w:rsidRPr="002A0283">
        <w:rPr>
          <w:color w:val="000000" w:themeColor="text1"/>
          <w:sz w:val="28"/>
          <w:szCs w:val="28"/>
        </w:rPr>
        <w:t> и всесторонней его полноценности при разработке диет различных предназначений, рациональное сочетание законов сбалансированного питания с требованиями, обусловленными характером и особенностями </w:t>
      </w:r>
      <w:hyperlink r:id="rId9" w:history="1">
        <w:r w:rsidRPr="002A0283">
          <w:rPr>
            <w:rStyle w:val="a3"/>
            <w:color w:val="000000" w:themeColor="text1"/>
            <w:sz w:val="28"/>
            <w:szCs w:val="28"/>
            <w:u w:val="none"/>
            <w:bdr w:val="none" w:sz="0" w:space="0" w:color="auto" w:frame="1"/>
          </w:rPr>
          <w:t>заболевания</w:t>
        </w:r>
      </w:hyperlink>
      <w:r w:rsidRPr="002A0283">
        <w:rPr>
          <w:color w:val="000000" w:themeColor="text1"/>
          <w:sz w:val="28"/>
          <w:szCs w:val="28"/>
        </w:rPr>
        <w:t>; определение сроков и ограничение применения несбалансированных, односторонних и неполноценных видов питания при различных заболеваниях; разработка принципов питания больных при проведении специфической </w:t>
      </w:r>
      <w:hyperlink r:id="rId10" w:history="1">
        <w:r w:rsidRPr="002A0283">
          <w:rPr>
            <w:rStyle w:val="a3"/>
            <w:color w:val="000000" w:themeColor="text1"/>
            <w:sz w:val="28"/>
            <w:szCs w:val="28"/>
            <w:u w:val="none"/>
            <w:bdr w:val="none" w:sz="0" w:space="0" w:color="auto" w:frame="1"/>
          </w:rPr>
          <w:t>терапии</w:t>
        </w:r>
      </w:hyperlink>
      <w:r w:rsidRPr="002A0283">
        <w:rPr>
          <w:color w:val="000000" w:themeColor="text1"/>
          <w:sz w:val="28"/>
          <w:szCs w:val="28"/>
        </w:rPr>
        <w:t> и химиотерапии, лучевой терапии и др.; разработка принципов сочетания элементов лечебного питания с применением </w:t>
      </w:r>
      <w:hyperlink r:id="rId11" w:history="1">
        <w:r w:rsidRPr="002A0283">
          <w:rPr>
            <w:rStyle w:val="a3"/>
            <w:color w:val="000000" w:themeColor="text1"/>
            <w:sz w:val="28"/>
            <w:szCs w:val="28"/>
            <w:u w:val="none"/>
            <w:bdr w:val="none" w:sz="0" w:space="0" w:color="auto" w:frame="1"/>
          </w:rPr>
          <w:t>антибиотиков</w:t>
        </w:r>
      </w:hyperlink>
      <w:r w:rsidRPr="002A0283">
        <w:rPr>
          <w:color w:val="000000" w:themeColor="text1"/>
          <w:sz w:val="28"/>
          <w:szCs w:val="28"/>
        </w:rPr>
        <w:t>, эндокринных препаратов и др. лекарственных средств; разработка рационов питания соответственно режиму подвижности больного с учётом влияния питания на предупреждение вредных последствий гипокинезии (ограничения подвижности).</w:t>
      </w:r>
    </w:p>
    <w:p w:rsidR="002A0283" w:rsidRPr="002A0283" w:rsidRDefault="002A0283" w:rsidP="002A0283">
      <w:pPr>
        <w:pStyle w:val="ab"/>
        <w:shd w:val="clear" w:color="auto" w:fill="FFFFF9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2A0283">
        <w:rPr>
          <w:color w:val="000000" w:themeColor="text1"/>
          <w:sz w:val="28"/>
          <w:szCs w:val="28"/>
        </w:rPr>
        <w:t>В решении частных проблем Д. видное место занимают следующие вопросы: изучение эффективности </w:t>
      </w:r>
      <w:hyperlink r:id="rId12" w:tooltip="Питание при атеросклерозе" w:history="1">
        <w:r w:rsidRPr="002A0283">
          <w:rPr>
            <w:rStyle w:val="a3"/>
            <w:color w:val="000000" w:themeColor="text1"/>
            <w:sz w:val="28"/>
            <w:szCs w:val="28"/>
            <w:u w:val="none"/>
            <w:bdr w:val="none" w:sz="0" w:space="0" w:color="auto" w:frame="1"/>
          </w:rPr>
          <w:t>питания при атеросклерозе</w:t>
        </w:r>
      </w:hyperlink>
      <w:r w:rsidRPr="002A0283">
        <w:rPr>
          <w:color w:val="000000" w:themeColor="text1"/>
          <w:sz w:val="28"/>
          <w:szCs w:val="28"/>
        </w:rPr>
        <w:t> и связанных с ним </w:t>
      </w:r>
      <w:hyperlink r:id="rId13" w:tooltip="Сердечно-сосудистые средства" w:history="1">
        <w:proofErr w:type="gramStart"/>
        <w:r w:rsidRPr="002A0283">
          <w:rPr>
            <w:rStyle w:val="a3"/>
            <w:color w:val="000000" w:themeColor="text1"/>
            <w:sz w:val="28"/>
            <w:szCs w:val="28"/>
            <w:u w:val="none"/>
            <w:bdr w:val="none" w:sz="0" w:space="0" w:color="auto" w:frame="1"/>
          </w:rPr>
          <w:t>сердечно-сосудистых</w:t>
        </w:r>
        <w:proofErr w:type="gramEnd"/>
      </w:hyperlink>
      <w:r w:rsidRPr="002A0283">
        <w:rPr>
          <w:color w:val="000000" w:themeColor="text1"/>
          <w:sz w:val="28"/>
          <w:szCs w:val="28"/>
        </w:rPr>
        <w:t> нарушений для внесения необходимых корректив в положения о питании больных; определение и научное обоснование о допустимости или запрещении применения полного голода как лечебного средства при лечении </w:t>
      </w:r>
      <w:hyperlink r:id="rId14" w:history="1">
        <w:r w:rsidRPr="002A0283">
          <w:rPr>
            <w:rStyle w:val="a3"/>
            <w:color w:val="000000" w:themeColor="text1"/>
            <w:sz w:val="28"/>
            <w:szCs w:val="28"/>
            <w:u w:val="none"/>
            <w:bdr w:val="none" w:sz="0" w:space="0" w:color="auto" w:frame="1"/>
          </w:rPr>
          <w:t>хронических</w:t>
        </w:r>
      </w:hyperlink>
      <w:r w:rsidRPr="002A0283">
        <w:rPr>
          <w:color w:val="000000" w:themeColor="text1"/>
          <w:sz w:val="28"/>
          <w:szCs w:val="28"/>
        </w:rPr>
        <w:t> больных; изучение влияния фона питания при применении новых средств лечения органов пищеварения в институтах гастроэнтерологии, клиниках и других лечебных учреждениях; расширение изучения пищевых </w:t>
      </w:r>
      <w:hyperlink r:id="rId15" w:history="1">
        <w:r w:rsidRPr="002A0283">
          <w:rPr>
            <w:rStyle w:val="a3"/>
            <w:color w:val="000000" w:themeColor="text1"/>
            <w:sz w:val="28"/>
            <w:szCs w:val="28"/>
            <w:u w:val="none"/>
            <w:bdr w:val="none" w:sz="0" w:space="0" w:color="auto" w:frame="1"/>
          </w:rPr>
          <w:t>аллергенов</w:t>
        </w:r>
      </w:hyperlink>
      <w:r w:rsidRPr="002A0283">
        <w:rPr>
          <w:color w:val="000000" w:themeColor="text1"/>
          <w:sz w:val="28"/>
          <w:szCs w:val="28"/>
        </w:rPr>
        <w:t> с целью наиболее эффективного предупреждения и лечения </w:t>
      </w:r>
      <w:hyperlink r:id="rId16" w:tooltip="Аллергия — описание болезни " w:history="1">
        <w:r w:rsidRPr="002A0283">
          <w:rPr>
            <w:rStyle w:val="a3"/>
            <w:color w:val="000000" w:themeColor="text1"/>
            <w:sz w:val="28"/>
            <w:szCs w:val="28"/>
            <w:u w:val="none"/>
            <w:bdr w:val="none" w:sz="0" w:space="0" w:color="auto" w:frame="1"/>
          </w:rPr>
          <w:t>аллергических</w:t>
        </w:r>
      </w:hyperlink>
      <w:r w:rsidRPr="002A0283">
        <w:rPr>
          <w:color w:val="000000" w:themeColor="text1"/>
          <w:sz w:val="28"/>
          <w:szCs w:val="28"/>
        </w:rPr>
        <w:t> заболеваний и разработки дифференцированных диет при этих заболеваниях.</w:t>
      </w:r>
    </w:p>
    <w:p w:rsidR="002A0283" w:rsidRPr="002A0283" w:rsidRDefault="002A0283" w:rsidP="002A0283">
      <w:pPr>
        <w:pStyle w:val="ab"/>
        <w:shd w:val="clear" w:color="auto" w:fill="FFFFF9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2A0283">
        <w:rPr>
          <w:color w:val="000000" w:themeColor="text1"/>
          <w:sz w:val="28"/>
          <w:szCs w:val="28"/>
        </w:rPr>
        <w:t>Методы и принципы диетологии широко используются в лечебных учреждениях самого разнообразного профиля. Для наиболее полного и правильного использования в лечебной практике достижений современной Д. введены должности врачей-диетологов и диетсестёр в </w:t>
      </w:r>
      <w:hyperlink r:id="rId17" w:history="1">
        <w:r w:rsidRPr="002A0283">
          <w:rPr>
            <w:rStyle w:val="a3"/>
            <w:color w:val="000000" w:themeColor="text1"/>
            <w:sz w:val="28"/>
            <w:szCs w:val="28"/>
            <w:u w:val="none"/>
            <w:bdr w:val="none" w:sz="0" w:space="0" w:color="auto" w:frame="1"/>
          </w:rPr>
          <w:t>санаториях</w:t>
        </w:r>
      </w:hyperlink>
      <w:r w:rsidRPr="002A0283">
        <w:rPr>
          <w:color w:val="000000" w:themeColor="text1"/>
          <w:sz w:val="28"/>
          <w:szCs w:val="28"/>
        </w:rPr>
        <w:t> и лечебных учреждениях.</w:t>
      </w:r>
    </w:p>
    <w:p w:rsidR="002A0283" w:rsidRDefault="002A0283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6872E4" w:rsidRDefault="006D214F" w:rsidP="002A0283">
      <w:pPr>
        <w:jc w:val="both"/>
        <w:rPr>
          <w:rFonts w:ascii="Times New Roman" w:hAnsi="Times New Roman" w:cs="Times New Roman"/>
          <w:sz w:val="30"/>
          <w:szCs w:val="30"/>
        </w:rPr>
      </w:pPr>
      <w:r w:rsidRPr="006D214F">
        <w:rPr>
          <w:rFonts w:ascii="Times New Roman" w:hAnsi="Times New Roman" w:cs="Times New Roman"/>
          <w:sz w:val="30"/>
          <w:szCs w:val="30"/>
        </w:rPr>
        <w:br/>
      </w:r>
    </w:p>
    <w:p w:rsidR="002A0283" w:rsidRDefault="002A0283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E537AE" w:rsidRPr="0008657A" w:rsidRDefault="0008657A" w:rsidP="002A0283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08657A">
        <w:rPr>
          <w:rFonts w:ascii="Times New Roman" w:hAnsi="Times New Roman" w:cs="Times New Roman"/>
          <w:b/>
          <w:sz w:val="34"/>
          <w:szCs w:val="34"/>
        </w:rPr>
        <w:lastRenderedPageBreak/>
        <w:t>Глава</w:t>
      </w:r>
      <w:r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Pr="0008657A">
        <w:rPr>
          <w:rFonts w:ascii="Times New Roman" w:hAnsi="Times New Roman" w:cs="Times New Roman"/>
          <w:b/>
          <w:sz w:val="34"/>
          <w:szCs w:val="34"/>
        </w:rPr>
        <w:t>1</w:t>
      </w:r>
    </w:p>
    <w:p w:rsidR="0008657A" w:rsidRPr="0008657A" w:rsidRDefault="0008657A" w:rsidP="002A0283">
      <w:pPr>
        <w:ind w:firstLine="426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                                  </w:t>
      </w:r>
      <w:r w:rsidRPr="0008657A">
        <w:rPr>
          <w:rFonts w:ascii="Times New Roman" w:hAnsi="Times New Roman" w:cs="Times New Roman"/>
          <w:b/>
          <w:bCs/>
          <w:sz w:val="34"/>
          <w:szCs w:val="34"/>
        </w:rPr>
        <w:t>ТЕРМОХИМИЯ</w:t>
      </w:r>
    </w:p>
    <w:p w:rsidR="00E537AE" w:rsidRPr="002A0283" w:rsidRDefault="0008657A" w:rsidP="002A028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0283">
        <w:rPr>
          <w:rFonts w:ascii="Times New Roman" w:hAnsi="Times New Roman" w:cs="Times New Roman"/>
          <w:bCs/>
          <w:sz w:val="28"/>
          <w:szCs w:val="28"/>
        </w:rPr>
        <w:t>Термохимия –</w:t>
      </w:r>
      <w:r w:rsidR="00E537AE" w:rsidRPr="002A0283">
        <w:rPr>
          <w:rFonts w:ascii="Times New Roman" w:hAnsi="Times New Roman" w:cs="Times New Roman"/>
          <w:sz w:val="28"/>
          <w:szCs w:val="28"/>
        </w:rPr>
        <w:t xml:space="preserve"> раздел </w:t>
      </w:r>
      <w:hyperlink r:id="rId18" w:tooltip="БСЭ" w:history="1">
        <w:r w:rsidR="00E537AE" w:rsidRPr="002A028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химической термодинамики</w:t>
        </w:r>
      </w:hyperlink>
      <w:r w:rsidR="00E537AE" w:rsidRPr="002A0283">
        <w:rPr>
          <w:rFonts w:ascii="Times New Roman" w:hAnsi="Times New Roman" w:cs="Times New Roman"/>
          <w:sz w:val="28"/>
          <w:szCs w:val="28"/>
        </w:rPr>
        <w:t>, включающий определение </w:t>
      </w:r>
      <w:hyperlink r:id="rId19" w:tooltip="Химическая энциклопедия" w:history="1">
        <w:r w:rsidR="00E537AE" w:rsidRPr="002A028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теплового эффекта реакции</w:t>
        </w:r>
      </w:hyperlink>
      <w:r w:rsidR="00E537AE" w:rsidRPr="002A0283">
        <w:rPr>
          <w:rFonts w:ascii="Times New Roman" w:hAnsi="Times New Roman" w:cs="Times New Roman"/>
          <w:sz w:val="28"/>
          <w:szCs w:val="28"/>
        </w:rPr>
        <w:t xml:space="preserve"> и установление его зависимости от физико-химических параметров. В задачу термохимии входит также измерение и вычисление </w:t>
      </w:r>
      <w:proofErr w:type="spellStart"/>
      <w:r w:rsidR="00E537AE" w:rsidRPr="002A0283">
        <w:rPr>
          <w:rFonts w:ascii="Times New Roman" w:hAnsi="Times New Roman" w:cs="Times New Roman"/>
          <w:sz w:val="28"/>
          <w:szCs w:val="28"/>
        </w:rPr>
        <w:t>теплот</w:t>
      </w:r>
      <w:proofErr w:type="spellEnd"/>
      <w:r w:rsidR="00E537AE" w:rsidRPr="002A0283">
        <w:rPr>
          <w:rFonts w:ascii="Times New Roman" w:hAnsi="Times New Roman" w:cs="Times New Roman"/>
          <w:sz w:val="28"/>
          <w:szCs w:val="28"/>
        </w:rPr>
        <w:t> </w:t>
      </w:r>
      <w:hyperlink r:id="rId20" w:tooltip="Химическая энциклопедия" w:history="1">
        <w:r w:rsidR="00E537AE" w:rsidRPr="002A028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фазовых переходов</w:t>
        </w:r>
      </w:hyperlink>
      <w:r w:rsidR="00E537AE" w:rsidRPr="002A0283">
        <w:rPr>
          <w:rFonts w:ascii="Times New Roman" w:hAnsi="Times New Roman" w:cs="Times New Roman"/>
          <w:sz w:val="28"/>
          <w:szCs w:val="28"/>
        </w:rPr>
        <w:t>, </w:t>
      </w:r>
      <w:hyperlink r:id="rId21" w:tooltip="Химическая энциклопедия" w:history="1">
        <w:r w:rsidR="00E537AE" w:rsidRPr="002A028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растворения</w:t>
        </w:r>
      </w:hyperlink>
      <w:r w:rsidR="00E537AE" w:rsidRPr="002A0283">
        <w:rPr>
          <w:rFonts w:ascii="Times New Roman" w:hAnsi="Times New Roman" w:cs="Times New Roman"/>
          <w:sz w:val="28"/>
          <w:szCs w:val="28"/>
        </w:rPr>
        <w:t>, разбавления и других процессов, изучение </w:t>
      </w:r>
      <w:hyperlink r:id="rId22" w:tooltip="Химическая энциклопедия" w:history="1">
        <w:r w:rsidR="00E537AE" w:rsidRPr="002A028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теплоемкостей</w:t>
        </w:r>
      </w:hyperlink>
      <w:r w:rsidR="00E537AE" w:rsidRPr="002A0283">
        <w:rPr>
          <w:rFonts w:ascii="Times New Roman" w:hAnsi="Times New Roman" w:cs="Times New Roman"/>
          <w:sz w:val="28"/>
          <w:szCs w:val="28"/>
        </w:rPr>
        <w:t>, </w:t>
      </w:r>
      <w:hyperlink r:id="rId23" w:tooltip="Наглядная биохимия" w:history="1">
        <w:r w:rsidR="00E537AE" w:rsidRPr="002A028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энтальпий и энтропии</w:t>
        </w:r>
      </w:hyperlink>
      <w:r w:rsidR="00E537AE" w:rsidRPr="002A0283">
        <w:rPr>
          <w:rFonts w:ascii="Times New Roman" w:hAnsi="Times New Roman" w:cs="Times New Roman"/>
          <w:sz w:val="28"/>
          <w:szCs w:val="28"/>
        </w:rPr>
        <w:t xml:space="preserve"> веществ. Основной экспериментальный метод термохимии – калориметрия. Иногда используют </w:t>
      </w:r>
      <w:r w:rsidR="00F12D64" w:rsidRPr="002A0283">
        <w:rPr>
          <w:rFonts w:ascii="Times New Roman" w:hAnsi="Times New Roman" w:cs="Times New Roman"/>
          <w:sz w:val="28"/>
          <w:szCs w:val="28"/>
        </w:rPr>
        <w:t>не калориметрические</w:t>
      </w:r>
      <w:r w:rsidR="00E537AE" w:rsidRPr="002A0283">
        <w:rPr>
          <w:rFonts w:ascii="Times New Roman" w:hAnsi="Times New Roman" w:cs="Times New Roman"/>
          <w:sz w:val="28"/>
          <w:szCs w:val="28"/>
        </w:rPr>
        <w:t xml:space="preserve"> методы (расчет тепловых эффектов из результатов измерения </w:t>
      </w:r>
      <w:hyperlink r:id="rId24" w:tooltip="Химическая энциклопедия" w:history="1">
        <w:r w:rsidR="00E537AE" w:rsidRPr="002A028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констант равновесия</w:t>
        </w:r>
      </w:hyperlink>
      <w:r w:rsidR="00E537AE" w:rsidRPr="002A0283">
        <w:rPr>
          <w:rFonts w:ascii="Times New Roman" w:hAnsi="Times New Roman" w:cs="Times New Roman"/>
          <w:sz w:val="28"/>
          <w:szCs w:val="28"/>
        </w:rPr>
        <w:t>), однако в этих случаях результаты обычно менее точны.</w:t>
      </w:r>
    </w:p>
    <w:p w:rsidR="00A73606" w:rsidRPr="002A0283" w:rsidRDefault="00E537AE" w:rsidP="002A028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0283">
        <w:rPr>
          <w:rFonts w:ascii="Times New Roman" w:hAnsi="Times New Roman" w:cs="Times New Roman"/>
          <w:sz w:val="28"/>
          <w:szCs w:val="28"/>
        </w:rPr>
        <w:t>Термохимия возникла в </w:t>
      </w:r>
      <w:hyperlink r:id="rId25" w:tooltip="Химическая энциклопедия" w:history="1">
        <w:proofErr w:type="gramStart"/>
        <w:r w:rsidRPr="002A028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сер</w:t>
        </w:r>
      </w:hyperlink>
      <w:r w:rsidR="00DC57B0" w:rsidRPr="002A0283">
        <w:rPr>
          <w:rFonts w:ascii="Times New Roman" w:hAnsi="Times New Roman" w:cs="Times New Roman"/>
          <w:sz w:val="28"/>
          <w:szCs w:val="28"/>
        </w:rPr>
        <w:t>едине</w:t>
      </w:r>
      <w:proofErr w:type="gramEnd"/>
      <w:r w:rsidR="00DC57B0" w:rsidRPr="002A0283">
        <w:rPr>
          <w:rFonts w:ascii="Times New Roman" w:hAnsi="Times New Roman" w:cs="Times New Roman"/>
          <w:sz w:val="28"/>
          <w:szCs w:val="28"/>
        </w:rPr>
        <w:t xml:space="preserve"> 18 века.</w:t>
      </w:r>
      <w:r w:rsidRPr="002A0283">
        <w:rPr>
          <w:rFonts w:ascii="Times New Roman" w:hAnsi="Times New Roman" w:cs="Times New Roman"/>
          <w:sz w:val="28"/>
          <w:szCs w:val="28"/>
        </w:rPr>
        <w:t xml:space="preserve"> На необходимост</w:t>
      </w:r>
      <w:r w:rsidR="004C2BC4" w:rsidRPr="002A0283">
        <w:rPr>
          <w:rFonts w:ascii="Times New Roman" w:hAnsi="Times New Roman" w:cs="Times New Roman"/>
          <w:sz w:val="28"/>
          <w:szCs w:val="28"/>
        </w:rPr>
        <w:t>ь измерения тепловых эффектов реакций</w:t>
      </w:r>
      <w:r w:rsidRPr="002A0283">
        <w:rPr>
          <w:rFonts w:ascii="Times New Roman" w:hAnsi="Times New Roman" w:cs="Times New Roman"/>
          <w:sz w:val="28"/>
          <w:szCs w:val="28"/>
        </w:rPr>
        <w:t xml:space="preserve"> и </w:t>
      </w:r>
      <w:hyperlink r:id="rId26" w:tooltip="Химическая энциклопедия" w:history="1">
        <w:r w:rsidRPr="002A028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теплоемкостей</w:t>
        </w:r>
      </w:hyperlink>
      <w:r w:rsidR="0008657A" w:rsidRPr="002A0283">
        <w:rPr>
          <w:rFonts w:ascii="Times New Roman" w:hAnsi="Times New Roman" w:cs="Times New Roman"/>
          <w:sz w:val="28"/>
          <w:szCs w:val="28"/>
        </w:rPr>
        <w:t xml:space="preserve"> </w:t>
      </w:r>
      <w:r w:rsidRPr="002A0283">
        <w:rPr>
          <w:rFonts w:ascii="Times New Roman" w:hAnsi="Times New Roman" w:cs="Times New Roman"/>
          <w:sz w:val="28"/>
          <w:szCs w:val="28"/>
        </w:rPr>
        <w:t>указывал еще М</w:t>
      </w:r>
      <w:r w:rsidR="0008657A" w:rsidRPr="002A0283">
        <w:rPr>
          <w:rFonts w:ascii="Times New Roman" w:hAnsi="Times New Roman" w:cs="Times New Roman"/>
          <w:sz w:val="28"/>
          <w:szCs w:val="28"/>
        </w:rPr>
        <w:t>. В. Ломоносов; первые термохимические</w:t>
      </w:r>
      <w:r w:rsidRPr="002A0283">
        <w:rPr>
          <w:rFonts w:ascii="Times New Roman" w:hAnsi="Times New Roman" w:cs="Times New Roman"/>
          <w:sz w:val="28"/>
          <w:szCs w:val="28"/>
        </w:rPr>
        <w:t xml:space="preserve"> измерения провели Дж. </w:t>
      </w:r>
      <w:proofErr w:type="spellStart"/>
      <w:r w:rsidRPr="002A0283">
        <w:rPr>
          <w:rFonts w:ascii="Times New Roman" w:hAnsi="Times New Roman" w:cs="Times New Roman"/>
          <w:sz w:val="28"/>
          <w:szCs w:val="28"/>
        </w:rPr>
        <w:t>Блэк</w:t>
      </w:r>
      <w:proofErr w:type="spellEnd"/>
      <w:r w:rsidRPr="002A0283">
        <w:rPr>
          <w:rFonts w:ascii="Times New Roman" w:hAnsi="Times New Roman" w:cs="Times New Roman"/>
          <w:sz w:val="28"/>
          <w:szCs w:val="28"/>
        </w:rPr>
        <w:t xml:space="preserve">, А. Лавуазье, П. Лаплас. Развитие термохимии в 19 в. тесно связано с именами Г.И. Гесса, М. </w:t>
      </w:r>
      <w:proofErr w:type="spellStart"/>
      <w:r w:rsidRPr="002A0283">
        <w:rPr>
          <w:rFonts w:ascii="Times New Roman" w:hAnsi="Times New Roman" w:cs="Times New Roman"/>
          <w:sz w:val="28"/>
          <w:szCs w:val="28"/>
        </w:rPr>
        <w:t>Бертло</w:t>
      </w:r>
      <w:proofErr w:type="spellEnd"/>
      <w:r w:rsidRPr="002A02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0283">
        <w:rPr>
          <w:rFonts w:ascii="Times New Roman" w:hAnsi="Times New Roman" w:cs="Times New Roman"/>
          <w:sz w:val="28"/>
          <w:szCs w:val="28"/>
        </w:rPr>
        <w:t>X.Томсена</w:t>
      </w:r>
      <w:proofErr w:type="spellEnd"/>
      <w:r w:rsidRPr="002A0283">
        <w:rPr>
          <w:rFonts w:ascii="Times New Roman" w:hAnsi="Times New Roman" w:cs="Times New Roman"/>
          <w:sz w:val="28"/>
          <w:szCs w:val="28"/>
        </w:rPr>
        <w:t>. </w:t>
      </w:r>
      <w:r w:rsidR="0008657A" w:rsidRPr="002A0283">
        <w:rPr>
          <w:rFonts w:ascii="Times New Roman" w:hAnsi="Times New Roman" w:cs="Times New Roman"/>
          <w:sz w:val="28"/>
          <w:szCs w:val="28"/>
        </w:rPr>
        <w:t>Закон Гесса</w:t>
      </w:r>
      <w:r w:rsidRPr="002A0283">
        <w:rPr>
          <w:rFonts w:ascii="Times New Roman" w:hAnsi="Times New Roman" w:cs="Times New Roman"/>
          <w:sz w:val="28"/>
          <w:szCs w:val="28"/>
        </w:rPr>
        <w:t>, открытый в 1840, дает возможность определять тепловые эффекты хим</w:t>
      </w:r>
      <w:r w:rsidR="0008657A" w:rsidRPr="002A0283">
        <w:rPr>
          <w:rFonts w:ascii="Times New Roman" w:hAnsi="Times New Roman" w:cs="Times New Roman"/>
          <w:sz w:val="28"/>
          <w:szCs w:val="28"/>
        </w:rPr>
        <w:t>ических реак</w:t>
      </w:r>
      <w:r w:rsidRPr="002A0283">
        <w:rPr>
          <w:rFonts w:ascii="Times New Roman" w:hAnsi="Times New Roman" w:cs="Times New Roman"/>
          <w:sz w:val="28"/>
          <w:szCs w:val="28"/>
        </w:rPr>
        <w:t xml:space="preserve">ций расчетным путем, в частности по </w:t>
      </w:r>
      <w:proofErr w:type="spellStart"/>
      <w:r w:rsidR="0008657A" w:rsidRPr="002A0283">
        <w:rPr>
          <w:rFonts w:ascii="Times New Roman" w:hAnsi="Times New Roman" w:cs="Times New Roman"/>
          <w:sz w:val="28"/>
          <w:szCs w:val="28"/>
        </w:rPr>
        <w:t>теплотам</w:t>
      </w:r>
      <w:proofErr w:type="spellEnd"/>
      <w:r w:rsidR="0008657A" w:rsidRPr="002A0283">
        <w:rPr>
          <w:rFonts w:ascii="Times New Roman" w:hAnsi="Times New Roman" w:cs="Times New Roman"/>
          <w:sz w:val="28"/>
          <w:szCs w:val="28"/>
        </w:rPr>
        <w:t xml:space="preserve"> образования исходных вещест</w:t>
      </w:r>
      <w:r w:rsidRPr="002A0283">
        <w:rPr>
          <w:rFonts w:ascii="Times New Roman" w:hAnsi="Times New Roman" w:cs="Times New Roman"/>
          <w:sz w:val="28"/>
          <w:szCs w:val="28"/>
        </w:rPr>
        <w:t>в и продуктов.</w:t>
      </w:r>
    </w:p>
    <w:p w:rsidR="00A73606" w:rsidRPr="002A0283" w:rsidRDefault="00E537AE" w:rsidP="002A028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0283">
        <w:rPr>
          <w:rFonts w:ascii="Times New Roman" w:hAnsi="Times New Roman" w:cs="Times New Roman"/>
          <w:sz w:val="28"/>
          <w:szCs w:val="28"/>
        </w:rPr>
        <w:t xml:space="preserve"> </w:t>
      </w:r>
      <w:r w:rsidR="00A73606" w:rsidRPr="002A0283">
        <w:rPr>
          <w:rFonts w:ascii="Times New Roman" w:hAnsi="Times New Roman" w:cs="Times New Roman"/>
          <w:sz w:val="28"/>
          <w:szCs w:val="28"/>
        </w:rPr>
        <w:t xml:space="preserve">Закон Гесса: тепловой эффект (∆Н) химической реакции (при постоянных </w:t>
      </w:r>
      <w:proofErr w:type="gramStart"/>
      <w:r w:rsidR="00A73606" w:rsidRPr="002A028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73606" w:rsidRPr="002A0283">
        <w:rPr>
          <w:rFonts w:ascii="Times New Roman" w:hAnsi="Times New Roman" w:cs="Times New Roman"/>
          <w:sz w:val="28"/>
          <w:szCs w:val="28"/>
        </w:rPr>
        <w:t xml:space="preserve"> и Т) зависит от природы и физического состояния исходных веществ и продуктов реакции и не зависит от пути её протекания.</w:t>
      </w:r>
    </w:p>
    <w:p w:rsidR="00A73606" w:rsidRPr="002A0283" w:rsidRDefault="00A73606" w:rsidP="002A028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0283">
        <w:rPr>
          <w:rFonts w:ascii="Times New Roman" w:hAnsi="Times New Roman" w:cs="Times New Roman"/>
          <w:sz w:val="28"/>
          <w:szCs w:val="28"/>
        </w:rPr>
        <w:t>Следствия из закона Гесса:</w:t>
      </w:r>
    </w:p>
    <w:p w:rsidR="00A73606" w:rsidRPr="002A0283" w:rsidRDefault="00A73606" w:rsidP="002A0283">
      <w:pPr>
        <w:pStyle w:val="a8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283">
        <w:rPr>
          <w:rFonts w:ascii="Times New Roman" w:hAnsi="Times New Roman" w:cs="Times New Roman"/>
          <w:sz w:val="28"/>
          <w:szCs w:val="28"/>
        </w:rPr>
        <w:t>Тепловые эффекты прямой и обратной реакций равны по величине и противоположны по знаку.</w:t>
      </w:r>
      <w:proofErr w:type="gramEnd"/>
    </w:p>
    <w:p w:rsidR="00A73606" w:rsidRPr="002A0283" w:rsidRDefault="00A73606" w:rsidP="002A0283">
      <w:pPr>
        <w:pStyle w:val="a8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A0283">
        <w:rPr>
          <w:rFonts w:ascii="Times New Roman" w:hAnsi="Times New Roman" w:cs="Times New Roman"/>
          <w:sz w:val="28"/>
          <w:szCs w:val="28"/>
        </w:rPr>
        <w:t>Тепловой эффект химической реакции (∆Н) равен разности между суммой энтальпий образования продуктов реакции и суммой энтальпий образования исходных веществ, взятых с учётом коэффициентов в уравнении реакции (то есть помноженные на них).</w:t>
      </w:r>
    </w:p>
    <w:p w:rsidR="00E537AE" w:rsidRPr="002A0283" w:rsidRDefault="00E537AE" w:rsidP="002A028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0283">
        <w:rPr>
          <w:rFonts w:ascii="Times New Roman" w:hAnsi="Times New Roman" w:cs="Times New Roman"/>
          <w:sz w:val="28"/>
          <w:szCs w:val="28"/>
        </w:rPr>
        <w:t>Тем самым открывается путь для расчета таких теплов</w:t>
      </w:r>
      <w:r w:rsidR="0008657A" w:rsidRPr="002A0283">
        <w:rPr>
          <w:rFonts w:ascii="Times New Roman" w:hAnsi="Times New Roman" w:cs="Times New Roman"/>
          <w:sz w:val="28"/>
          <w:szCs w:val="28"/>
        </w:rPr>
        <w:t>ых эффектов, прямое измерение кото</w:t>
      </w:r>
      <w:r w:rsidRPr="002A0283">
        <w:rPr>
          <w:rFonts w:ascii="Times New Roman" w:hAnsi="Times New Roman" w:cs="Times New Roman"/>
          <w:sz w:val="28"/>
          <w:szCs w:val="28"/>
        </w:rPr>
        <w:t>рых затруднительно, а иногда невозможно. Необходимые для расчета стандартные </w:t>
      </w:r>
      <w:hyperlink r:id="rId27" w:tooltip="Химическая энциклопедия" w:history="1">
        <w:r w:rsidRPr="002A028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теплоты образования</w:t>
        </w:r>
      </w:hyperlink>
      <w:r w:rsidRPr="002A02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9B8F3A" wp14:editId="41D27585">
            <wp:extent cx="523875" cy="228600"/>
            <wp:effectExtent l="0" t="0" r="9525" b="0"/>
            <wp:docPr id="2" name="Рисунок 2" descr="4109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109-4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657A" w:rsidRPr="002A0283">
        <w:rPr>
          <w:rFonts w:ascii="Times New Roman" w:hAnsi="Times New Roman" w:cs="Times New Roman"/>
          <w:sz w:val="28"/>
          <w:szCs w:val="28"/>
        </w:rPr>
        <w:t>собраны в термодинамическом справочнике</w:t>
      </w:r>
      <w:r w:rsidRPr="002A0283">
        <w:rPr>
          <w:rFonts w:ascii="Times New Roman" w:hAnsi="Times New Roman" w:cs="Times New Roman"/>
          <w:sz w:val="28"/>
          <w:szCs w:val="28"/>
        </w:rPr>
        <w:t>.</w:t>
      </w:r>
    </w:p>
    <w:p w:rsidR="006153C7" w:rsidRPr="002A0283" w:rsidRDefault="00E537AE" w:rsidP="006153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0283">
        <w:rPr>
          <w:rFonts w:ascii="Times New Roman" w:hAnsi="Times New Roman" w:cs="Times New Roman"/>
          <w:sz w:val="28"/>
          <w:szCs w:val="28"/>
        </w:rPr>
        <w:t>В </w:t>
      </w:r>
      <w:hyperlink r:id="rId29" w:tooltip="Химическая энциклопедия" w:history="1">
        <w:proofErr w:type="gramStart"/>
        <w:r w:rsidRPr="002A028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сер</w:t>
        </w:r>
      </w:hyperlink>
      <w:r w:rsidR="0008657A" w:rsidRPr="002A0283">
        <w:rPr>
          <w:rFonts w:ascii="Times New Roman" w:hAnsi="Times New Roman" w:cs="Times New Roman"/>
          <w:sz w:val="28"/>
          <w:szCs w:val="28"/>
        </w:rPr>
        <w:t>едине</w:t>
      </w:r>
      <w:proofErr w:type="gramEnd"/>
      <w:r w:rsidR="0008657A" w:rsidRPr="002A0283">
        <w:rPr>
          <w:rFonts w:ascii="Times New Roman" w:hAnsi="Times New Roman" w:cs="Times New Roman"/>
          <w:sz w:val="28"/>
          <w:szCs w:val="28"/>
        </w:rPr>
        <w:t xml:space="preserve"> 19 века</w:t>
      </w:r>
      <w:r w:rsidRPr="002A02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283">
        <w:rPr>
          <w:rFonts w:ascii="Times New Roman" w:hAnsi="Times New Roman" w:cs="Times New Roman"/>
          <w:sz w:val="28"/>
          <w:szCs w:val="28"/>
        </w:rPr>
        <w:t>Томсен</w:t>
      </w:r>
      <w:proofErr w:type="spellEnd"/>
      <w:r w:rsidRPr="002A028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A0283">
        <w:rPr>
          <w:rFonts w:ascii="Times New Roman" w:hAnsi="Times New Roman" w:cs="Times New Roman"/>
          <w:sz w:val="28"/>
          <w:szCs w:val="28"/>
        </w:rPr>
        <w:t>Бе</w:t>
      </w:r>
      <w:r w:rsidR="0008657A" w:rsidRPr="002A0283">
        <w:rPr>
          <w:rFonts w:ascii="Times New Roman" w:hAnsi="Times New Roman" w:cs="Times New Roman"/>
          <w:sz w:val="28"/>
          <w:szCs w:val="28"/>
        </w:rPr>
        <w:t>ртло</w:t>
      </w:r>
      <w:proofErr w:type="spellEnd"/>
      <w:r w:rsidR="0008657A" w:rsidRPr="002A0283">
        <w:rPr>
          <w:rFonts w:ascii="Times New Roman" w:hAnsi="Times New Roman" w:cs="Times New Roman"/>
          <w:sz w:val="28"/>
          <w:szCs w:val="28"/>
        </w:rPr>
        <w:t xml:space="preserve"> высказали идею, согласно которой химические реак</w:t>
      </w:r>
      <w:r w:rsidRPr="002A0283">
        <w:rPr>
          <w:rFonts w:ascii="Times New Roman" w:hAnsi="Times New Roman" w:cs="Times New Roman"/>
          <w:sz w:val="28"/>
          <w:szCs w:val="28"/>
        </w:rPr>
        <w:t>ции, происходящие без подвода энергии извн</w:t>
      </w:r>
      <w:r w:rsidR="001742CA" w:rsidRPr="002A0283">
        <w:rPr>
          <w:rFonts w:ascii="Times New Roman" w:hAnsi="Times New Roman" w:cs="Times New Roman"/>
          <w:sz w:val="28"/>
          <w:szCs w:val="28"/>
        </w:rPr>
        <w:t>е, протекают в направлении максимального</w:t>
      </w:r>
      <w:r w:rsidRPr="002A0283">
        <w:rPr>
          <w:rFonts w:ascii="Times New Roman" w:hAnsi="Times New Roman" w:cs="Times New Roman"/>
          <w:sz w:val="28"/>
          <w:szCs w:val="28"/>
        </w:rPr>
        <w:t xml:space="preserve"> выделения теплоты (принцип </w:t>
      </w:r>
      <w:proofErr w:type="spellStart"/>
      <w:r w:rsidRPr="002A0283">
        <w:rPr>
          <w:rFonts w:ascii="Times New Roman" w:hAnsi="Times New Roman" w:cs="Times New Roman"/>
          <w:sz w:val="28"/>
          <w:szCs w:val="28"/>
        </w:rPr>
        <w:t>Бертло-Томсена</w:t>
      </w:r>
      <w:proofErr w:type="spellEnd"/>
      <w:r w:rsidRPr="002A0283">
        <w:rPr>
          <w:rFonts w:ascii="Times New Roman" w:hAnsi="Times New Roman" w:cs="Times New Roman"/>
          <w:sz w:val="28"/>
          <w:szCs w:val="28"/>
        </w:rPr>
        <w:t>). Ими и их</w:t>
      </w:r>
      <w:r w:rsidR="0008657A" w:rsidRPr="002A0283">
        <w:rPr>
          <w:rFonts w:ascii="Times New Roman" w:hAnsi="Times New Roman" w:cs="Times New Roman"/>
          <w:sz w:val="28"/>
          <w:szCs w:val="28"/>
        </w:rPr>
        <w:t xml:space="preserve"> учениками были разработаны основные экспериментальные методики термохимии</w:t>
      </w:r>
      <w:r w:rsidRPr="002A0283">
        <w:rPr>
          <w:rFonts w:ascii="Times New Roman" w:hAnsi="Times New Roman" w:cs="Times New Roman"/>
          <w:sz w:val="28"/>
          <w:szCs w:val="28"/>
        </w:rPr>
        <w:t xml:space="preserve"> и измерены </w:t>
      </w:r>
      <w:r w:rsidR="0008657A" w:rsidRPr="002A0283">
        <w:rPr>
          <w:rFonts w:ascii="Times New Roman" w:hAnsi="Times New Roman" w:cs="Times New Roman"/>
          <w:sz w:val="28"/>
          <w:szCs w:val="28"/>
        </w:rPr>
        <w:t>тепловые эффекты множества</w:t>
      </w:r>
      <w:r w:rsidRPr="002A0283">
        <w:rPr>
          <w:rFonts w:ascii="Times New Roman" w:hAnsi="Times New Roman" w:cs="Times New Roman"/>
          <w:sz w:val="28"/>
          <w:szCs w:val="28"/>
        </w:rPr>
        <w:t> </w:t>
      </w:r>
      <w:hyperlink r:id="rId30" w:tooltip="БСЭ" w:history="1">
        <w:r w:rsidRPr="002A028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реакций</w:t>
        </w:r>
      </w:hyperlink>
      <w:r w:rsidR="001742CA" w:rsidRPr="002A0283">
        <w:rPr>
          <w:rFonts w:ascii="Times New Roman" w:hAnsi="Times New Roman" w:cs="Times New Roman"/>
          <w:sz w:val="28"/>
          <w:szCs w:val="28"/>
        </w:rPr>
        <w:t xml:space="preserve">. В </w:t>
      </w:r>
      <w:r w:rsidR="001742CA" w:rsidRPr="002A0283">
        <w:rPr>
          <w:rFonts w:ascii="Times New Roman" w:hAnsi="Times New Roman" w:cs="Times New Roman"/>
          <w:sz w:val="28"/>
          <w:szCs w:val="28"/>
        </w:rPr>
        <w:lastRenderedPageBreak/>
        <w:t>России в конце 19 века</w:t>
      </w:r>
      <w:r w:rsidRPr="002A0283">
        <w:rPr>
          <w:rFonts w:ascii="Times New Roman" w:hAnsi="Times New Roman" w:cs="Times New Roman"/>
          <w:sz w:val="28"/>
          <w:szCs w:val="28"/>
        </w:rPr>
        <w:t xml:space="preserve"> такие измерения проводил В. </w:t>
      </w:r>
      <w:r w:rsidR="0008657A" w:rsidRPr="002A0283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="0008657A" w:rsidRPr="002A0283">
        <w:rPr>
          <w:rFonts w:ascii="Times New Roman" w:hAnsi="Times New Roman" w:cs="Times New Roman"/>
          <w:sz w:val="28"/>
          <w:szCs w:val="28"/>
        </w:rPr>
        <w:t>Лугинин</w:t>
      </w:r>
      <w:proofErr w:type="spellEnd"/>
      <w:r w:rsidR="0008657A" w:rsidRPr="002A028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8657A" w:rsidRPr="002A0283">
        <w:rPr>
          <w:rFonts w:ascii="Times New Roman" w:hAnsi="Times New Roman" w:cs="Times New Roman"/>
          <w:sz w:val="28"/>
          <w:szCs w:val="28"/>
        </w:rPr>
        <w:t>основавший</w:t>
      </w:r>
      <w:proofErr w:type="gramEnd"/>
      <w:r w:rsidR="0008657A" w:rsidRPr="002A0283">
        <w:rPr>
          <w:rFonts w:ascii="Times New Roman" w:hAnsi="Times New Roman" w:cs="Times New Roman"/>
          <w:sz w:val="28"/>
          <w:szCs w:val="28"/>
        </w:rPr>
        <w:t xml:space="preserve"> термохимическую</w:t>
      </w:r>
      <w:r w:rsidRPr="002A0283">
        <w:rPr>
          <w:rFonts w:ascii="Times New Roman" w:hAnsi="Times New Roman" w:cs="Times New Roman"/>
          <w:sz w:val="28"/>
          <w:szCs w:val="28"/>
        </w:rPr>
        <w:t xml:space="preserve"> лабораторию. Хотя в общем виде принцип </w:t>
      </w:r>
      <w:proofErr w:type="spellStart"/>
      <w:r w:rsidRPr="002A0283">
        <w:rPr>
          <w:rFonts w:ascii="Times New Roman" w:hAnsi="Times New Roman" w:cs="Times New Roman"/>
          <w:sz w:val="28"/>
          <w:szCs w:val="28"/>
        </w:rPr>
        <w:t>Бертло-Томсена</w:t>
      </w:r>
      <w:proofErr w:type="spellEnd"/>
      <w:r w:rsidRPr="002A0283">
        <w:rPr>
          <w:rFonts w:ascii="Times New Roman" w:hAnsi="Times New Roman" w:cs="Times New Roman"/>
          <w:sz w:val="28"/>
          <w:szCs w:val="28"/>
        </w:rPr>
        <w:t xml:space="preserve"> оказался неверен, за термохимией сохранилась ведущая роль в исследов</w:t>
      </w:r>
      <w:r w:rsidR="0008657A" w:rsidRPr="002A0283">
        <w:rPr>
          <w:rFonts w:ascii="Times New Roman" w:hAnsi="Times New Roman" w:cs="Times New Roman"/>
          <w:sz w:val="28"/>
          <w:szCs w:val="28"/>
        </w:rPr>
        <w:t>ании возможности протекания химических реак</w:t>
      </w:r>
      <w:r w:rsidRPr="002A0283">
        <w:rPr>
          <w:rFonts w:ascii="Times New Roman" w:hAnsi="Times New Roman" w:cs="Times New Roman"/>
          <w:sz w:val="28"/>
          <w:szCs w:val="28"/>
        </w:rPr>
        <w:t>ций в задан</w:t>
      </w:r>
      <w:r w:rsidR="0008657A" w:rsidRPr="002A0283">
        <w:rPr>
          <w:rFonts w:ascii="Times New Roman" w:hAnsi="Times New Roman" w:cs="Times New Roman"/>
          <w:sz w:val="28"/>
          <w:szCs w:val="28"/>
        </w:rPr>
        <w:t>ных условиях.</w:t>
      </w:r>
    </w:p>
    <w:p w:rsidR="00E537AE" w:rsidRDefault="00E537AE" w:rsidP="002A0283">
      <w:pPr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53C7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можно говорить о полн</w:t>
      </w:r>
      <w:r w:rsidR="0008657A" w:rsidRPr="006153C7">
        <w:rPr>
          <w:rFonts w:ascii="Times New Roman" w:hAnsi="Times New Roman" w:cs="Times New Roman"/>
          <w:color w:val="000000" w:themeColor="text1"/>
          <w:sz w:val="28"/>
          <w:szCs w:val="28"/>
        </w:rPr>
        <w:t>ом слиянии термохимии с химической</w:t>
      </w:r>
      <w:r w:rsidRPr="006153C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31" w:tooltip="Химическая энциклопедия" w:history="1">
        <w:r w:rsidRPr="006153C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термодинамикой</w:t>
        </w:r>
      </w:hyperlink>
      <w:r w:rsidR="0008657A" w:rsidRPr="006153C7">
        <w:rPr>
          <w:rFonts w:ascii="Times New Roman" w:hAnsi="Times New Roman" w:cs="Times New Roman"/>
          <w:color w:val="000000" w:themeColor="text1"/>
          <w:sz w:val="28"/>
          <w:szCs w:val="28"/>
        </w:rPr>
        <w:t>, так</w:t>
      </w:r>
      <w:r w:rsidRPr="00615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08657A" w:rsidRPr="006153C7">
        <w:rPr>
          <w:rFonts w:ascii="Times New Roman" w:hAnsi="Times New Roman" w:cs="Times New Roman"/>
          <w:color w:val="000000" w:themeColor="text1"/>
          <w:sz w:val="28"/>
          <w:szCs w:val="28"/>
        </w:rPr>
        <w:t>ак</w:t>
      </w:r>
      <w:r w:rsidRPr="00615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одно</w:t>
      </w:r>
      <w:r w:rsidR="0008657A" w:rsidRPr="006153C7">
        <w:rPr>
          <w:rFonts w:ascii="Times New Roman" w:hAnsi="Times New Roman" w:cs="Times New Roman"/>
          <w:color w:val="000000" w:themeColor="text1"/>
          <w:sz w:val="28"/>
          <w:szCs w:val="28"/>
        </w:rPr>
        <w:t>й стороны, для характеристики веществ и химических</w:t>
      </w:r>
      <w:r w:rsidRPr="00615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процессов наряду с тепловыми </w:t>
      </w:r>
      <w:r w:rsidR="0008657A" w:rsidRPr="006153C7">
        <w:rPr>
          <w:rFonts w:ascii="Times New Roman" w:hAnsi="Times New Roman" w:cs="Times New Roman"/>
          <w:color w:val="000000" w:themeColor="text1"/>
          <w:sz w:val="28"/>
          <w:szCs w:val="28"/>
        </w:rPr>
        <w:t>эффектами необходимо знать и другие</w:t>
      </w:r>
      <w:r w:rsidRPr="00615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термо</w:t>
      </w:r>
      <w:r w:rsidR="0008657A" w:rsidRPr="00615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динамические функции. </w:t>
      </w:r>
    </w:p>
    <w:p w:rsidR="006153C7" w:rsidRPr="006153C7" w:rsidRDefault="006153C7" w:rsidP="002A0283">
      <w:pPr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0283" w:rsidRPr="006153C7" w:rsidRDefault="002A0283" w:rsidP="002A0283">
      <w:pPr>
        <w:pStyle w:val="ab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  <w:r w:rsidRPr="006153C7">
        <w:rPr>
          <w:color w:val="000000" w:themeColor="text1"/>
          <w:sz w:val="28"/>
          <w:szCs w:val="28"/>
        </w:rPr>
        <w:t>Важнейшей величиной в термохимии является стандартная </w:t>
      </w:r>
      <w:hyperlink r:id="rId32" w:tooltip="Стандартная энтальпия образования" w:history="1">
        <w:r w:rsidRPr="006153C7">
          <w:rPr>
            <w:rStyle w:val="a3"/>
            <w:color w:val="000000" w:themeColor="text1"/>
            <w:sz w:val="28"/>
            <w:szCs w:val="28"/>
            <w:u w:val="none"/>
          </w:rPr>
          <w:t>теплота образования</w:t>
        </w:r>
      </w:hyperlink>
      <w:r w:rsidRPr="006153C7">
        <w:rPr>
          <w:color w:val="000000" w:themeColor="text1"/>
          <w:sz w:val="28"/>
          <w:szCs w:val="28"/>
        </w:rPr>
        <w:t> (</w:t>
      </w:r>
      <w:hyperlink r:id="rId33" w:tooltip="Стандартная энтальпия образования" w:history="1">
        <w:r w:rsidRPr="006153C7">
          <w:rPr>
            <w:rStyle w:val="a3"/>
            <w:color w:val="000000" w:themeColor="text1"/>
            <w:sz w:val="28"/>
            <w:szCs w:val="28"/>
            <w:u w:val="none"/>
          </w:rPr>
          <w:t>стандартная энтальпия образования</w:t>
        </w:r>
      </w:hyperlink>
      <w:r w:rsidRPr="006153C7">
        <w:rPr>
          <w:color w:val="000000" w:themeColor="text1"/>
          <w:sz w:val="28"/>
          <w:szCs w:val="28"/>
        </w:rPr>
        <w:t>). Стандартной теплотой (энтальпией) образования сложного вещества называется тепловой эффект (изменение стандартной энтальпии) реакции образования одного моля этого вещества из простых веще</w:t>
      </w:r>
      <w:proofErr w:type="gramStart"/>
      <w:r w:rsidRPr="006153C7">
        <w:rPr>
          <w:color w:val="000000" w:themeColor="text1"/>
          <w:sz w:val="28"/>
          <w:szCs w:val="28"/>
        </w:rPr>
        <w:t>ств в ст</w:t>
      </w:r>
      <w:proofErr w:type="gramEnd"/>
      <w:r w:rsidRPr="006153C7">
        <w:rPr>
          <w:color w:val="000000" w:themeColor="text1"/>
          <w:sz w:val="28"/>
          <w:szCs w:val="28"/>
        </w:rPr>
        <w:t>андартном состоянии. Стандартная энтальпия образования простых веществ в этом случае принята равной нулю.</w:t>
      </w:r>
    </w:p>
    <w:p w:rsidR="002A0283" w:rsidRPr="006153C7" w:rsidRDefault="002A0283" w:rsidP="002A0283">
      <w:pPr>
        <w:pStyle w:val="ab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  <w:r w:rsidRPr="006153C7">
        <w:rPr>
          <w:color w:val="000000" w:themeColor="text1"/>
          <w:sz w:val="28"/>
          <w:szCs w:val="28"/>
        </w:rPr>
        <w:t>В термохимических уравнениях необходимо указывать </w:t>
      </w:r>
      <w:hyperlink r:id="rId34" w:tooltip="Агрегатное состояние" w:history="1">
        <w:r w:rsidRPr="006153C7">
          <w:rPr>
            <w:rStyle w:val="a3"/>
            <w:color w:val="000000" w:themeColor="text1"/>
            <w:sz w:val="28"/>
            <w:szCs w:val="28"/>
            <w:u w:val="none"/>
          </w:rPr>
          <w:t>агрегатные состояния</w:t>
        </w:r>
      </w:hyperlink>
      <w:r w:rsidRPr="006153C7">
        <w:rPr>
          <w:color w:val="000000" w:themeColor="text1"/>
          <w:sz w:val="28"/>
          <w:szCs w:val="28"/>
        </w:rPr>
        <w:t> веществ с помощью буквенных индексов, а тепловой эффект реакции (ΔН) записывать отдельно, через запятую. Например, термохимическое уравнение</w:t>
      </w:r>
    </w:p>
    <w:p w:rsidR="002A0283" w:rsidRPr="006153C7" w:rsidRDefault="002A0283" w:rsidP="002A0283">
      <w:pPr>
        <w:shd w:val="clear" w:color="auto" w:fill="FFFFFF"/>
        <w:spacing w:after="24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53C7">
        <w:rPr>
          <w:rFonts w:ascii="Times New Roman" w:hAnsi="Times New Roman" w:cs="Times New Roman"/>
          <w:color w:val="000000" w:themeColor="text1"/>
          <w:sz w:val="28"/>
          <w:szCs w:val="28"/>
        </w:rPr>
        <w:t>4NH</w:t>
      </w:r>
      <w:r w:rsidRPr="006153C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6153C7">
        <w:rPr>
          <w:rFonts w:ascii="Times New Roman" w:hAnsi="Times New Roman" w:cs="Times New Roman"/>
          <w:color w:val="000000" w:themeColor="text1"/>
          <w:sz w:val="28"/>
          <w:szCs w:val="28"/>
        </w:rPr>
        <w:t>(г) + 3O</w:t>
      </w:r>
      <w:r w:rsidRPr="006153C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6153C7">
        <w:rPr>
          <w:rFonts w:ascii="Times New Roman" w:hAnsi="Times New Roman" w:cs="Times New Roman"/>
          <w:color w:val="000000" w:themeColor="text1"/>
          <w:sz w:val="28"/>
          <w:szCs w:val="28"/>
        </w:rPr>
        <w:t>(г) → 2N</w:t>
      </w:r>
      <w:r w:rsidRPr="006153C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6153C7">
        <w:rPr>
          <w:rFonts w:ascii="Times New Roman" w:hAnsi="Times New Roman" w:cs="Times New Roman"/>
          <w:color w:val="000000" w:themeColor="text1"/>
          <w:sz w:val="28"/>
          <w:szCs w:val="28"/>
        </w:rPr>
        <w:t>(г) + 6H</w:t>
      </w:r>
      <w:r w:rsidRPr="006153C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6153C7">
        <w:rPr>
          <w:rFonts w:ascii="Times New Roman" w:hAnsi="Times New Roman" w:cs="Times New Roman"/>
          <w:color w:val="000000" w:themeColor="text1"/>
          <w:sz w:val="28"/>
          <w:szCs w:val="28"/>
        </w:rPr>
        <w:t>O(ж), ΔН=-1531 кДж</w:t>
      </w:r>
    </w:p>
    <w:p w:rsidR="002A0283" w:rsidRPr="006153C7" w:rsidRDefault="002A0283" w:rsidP="002A0283">
      <w:pPr>
        <w:pStyle w:val="ab"/>
        <w:shd w:val="clear" w:color="auto" w:fill="FFFFFF"/>
        <w:spacing w:before="120" w:beforeAutospacing="0" w:after="120" w:afterAutospacing="0"/>
        <w:ind w:left="384"/>
        <w:jc w:val="both"/>
        <w:rPr>
          <w:color w:val="000000" w:themeColor="text1"/>
          <w:sz w:val="28"/>
          <w:szCs w:val="28"/>
        </w:rPr>
      </w:pPr>
      <w:r w:rsidRPr="006153C7">
        <w:rPr>
          <w:color w:val="000000" w:themeColor="text1"/>
          <w:sz w:val="28"/>
          <w:szCs w:val="28"/>
        </w:rPr>
        <w:t>показывает, что данная химическая реакция сопровождается выделением 1531 </w:t>
      </w:r>
      <w:hyperlink r:id="rId35" w:tooltip="Джоуль" w:history="1">
        <w:r w:rsidRPr="006153C7">
          <w:rPr>
            <w:rStyle w:val="a3"/>
            <w:color w:val="000000" w:themeColor="text1"/>
            <w:sz w:val="28"/>
            <w:szCs w:val="28"/>
            <w:u w:val="none"/>
          </w:rPr>
          <w:t>кДж</w:t>
        </w:r>
      </w:hyperlink>
      <w:r w:rsidRPr="006153C7">
        <w:rPr>
          <w:color w:val="000000" w:themeColor="text1"/>
          <w:sz w:val="28"/>
          <w:szCs w:val="28"/>
        </w:rPr>
        <w:t> теплоты, при давлении 101 </w:t>
      </w:r>
      <w:hyperlink r:id="rId36" w:tooltip="КПа" w:history="1">
        <w:r w:rsidRPr="006153C7">
          <w:rPr>
            <w:rStyle w:val="a3"/>
            <w:color w:val="000000" w:themeColor="text1"/>
            <w:sz w:val="28"/>
            <w:szCs w:val="28"/>
            <w:u w:val="none"/>
          </w:rPr>
          <w:t>кПа</w:t>
        </w:r>
      </w:hyperlink>
      <w:r w:rsidRPr="006153C7">
        <w:rPr>
          <w:color w:val="000000" w:themeColor="text1"/>
          <w:sz w:val="28"/>
          <w:szCs w:val="28"/>
        </w:rPr>
        <w:t>, и относится к тому числу молей каждого из веществ, которое соответствует </w:t>
      </w:r>
      <w:hyperlink r:id="rId37" w:tooltip="Стехиометрия" w:history="1">
        <w:r w:rsidRPr="006153C7">
          <w:rPr>
            <w:rStyle w:val="a3"/>
            <w:color w:val="000000" w:themeColor="text1"/>
            <w:sz w:val="28"/>
            <w:szCs w:val="28"/>
            <w:u w:val="none"/>
          </w:rPr>
          <w:t>стехиометрическому</w:t>
        </w:r>
      </w:hyperlink>
      <w:r w:rsidRPr="006153C7">
        <w:rPr>
          <w:color w:val="000000" w:themeColor="text1"/>
          <w:sz w:val="28"/>
          <w:szCs w:val="28"/>
        </w:rPr>
        <w:t> коэффициенту в уравнении реакции. В термохимии также используют уравнения, в которых тепловой эффект относят к одному молю образовавшегося вещества, применяя в случае необходимости дробные коэффициенты.</w:t>
      </w:r>
    </w:p>
    <w:p w:rsidR="002A0283" w:rsidRPr="006153C7" w:rsidRDefault="002A0283" w:rsidP="002A0283">
      <w:pPr>
        <w:pStyle w:val="ab"/>
        <w:shd w:val="clear" w:color="auto" w:fill="FFFFFF"/>
        <w:spacing w:before="120" w:beforeAutospacing="0" w:after="120" w:afterAutospacing="0"/>
        <w:ind w:left="384"/>
        <w:jc w:val="both"/>
        <w:rPr>
          <w:color w:val="000000" w:themeColor="text1"/>
          <w:sz w:val="28"/>
          <w:szCs w:val="28"/>
        </w:rPr>
      </w:pPr>
      <w:r w:rsidRPr="006153C7">
        <w:rPr>
          <w:color w:val="000000" w:themeColor="text1"/>
          <w:sz w:val="28"/>
          <w:szCs w:val="28"/>
        </w:rPr>
        <w:t>Тепловой эффект химической реакции равен разности между суммарной энтальпией образования всех продуктов реакции и всех исходных веществ, с учетом стехиометрических коэффициентов (количества молей прореагировавших веществ). То есть, тепловой эффект химической реакции рассчитывается по общему выражению:</w:t>
      </w:r>
    </w:p>
    <w:p w:rsidR="002A0283" w:rsidRPr="006153C7" w:rsidRDefault="002A0283" w:rsidP="002A0283">
      <w:pPr>
        <w:pStyle w:val="ab"/>
        <w:shd w:val="clear" w:color="auto" w:fill="FFFFFF"/>
        <w:spacing w:before="120" w:beforeAutospacing="0" w:after="120" w:afterAutospacing="0"/>
        <w:ind w:left="384"/>
        <w:jc w:val="both"/>
        <w:rPr>
          <w:color w:val="000000" w:themeColor="text1"/>
          <w:sz w:val="28"/>
          <w:szCs w:val="28"/>
        </w:rPr>
      </w:pPr>
      <w:r w:rsidRPr="006153C7">
        <w:rPr>
          <w:color w:val="000000" w:themeColor="text1"/>
          <w:sz w:val="28"/>
          <w:szCs w:val="28"/>
        </w:rPr>
        <w:t>ΔH=(∑</w:t>
      </w:r>
      <w:proofErr w:type="spellStart"/>
      <w:r w:rsidRPr="006153C7">
        <w:rPr>
          <w:color w:val="000000" w:themeColor="text1"/>
          <w:sz w:val="28"/>
          <w:szCs w:val="28"/>
        </w:rPr>
        <w:t>Δ</w:t>
      </w:r>
      <w:proofErr w:type="gramStart"/>
      <w:r w:rsidRPr="006153C7">
        <w:rPr>
          <w:color w:val="000000" w:themeColor="text1"/>
          <w:sz w:val="28"/>
          <w:szCs w:val="28"/>
        </w:rPr>
        <w:t>H</w:t>
      </w:r>
      <w:proofErr w:type="gramEnd"/>
      <w:r w:rsidRPr="006153C7">
        <w:rPr>
          <w:color w:val="000000" w:themeColor="text1"/>
          <w:sz w:val="28"/>
          <w:szCs w:val="28"/>
          <w:vertAlign w:val="subscript"/>
        </w:rPr>
        <w:t>продуктов</w:t>
      </w:r>
      <w:proofErr w:type="spellEnd"/>
      <w:r w:rsidRPr="006153C7">
        <w:rPr>
          <w:color w:val="000000" w:themeColor="text1"/>
          <w:sz w:val="28"/>
          <w:szCs w:val="28"/>
        </w:rPr>
        <w:t>)-(∑</w:t>
      </w:r>
      <w:proofErr w:type="spellStart"/>
      <w:r w:rsidRPr="006153C7">
        <w:rPr>
          <w:color w:val="000000" w:themeColor="text1"/>
          <w:sz w:val="28"/>
          <w:szCs w:val="28"/>
        </w:rPr>
        <w:t>ΔH</w:t>
      </w:r>
      <w:r w:rsidRPr="006153C7">
        <w:rPr>
          <w:color w:val="000000" w:themeColor="text1"/>
          <w:sz w:val="28"/>
          <w:szCs w:val="28"/>
          <w:vertAlign w:val="subscript"/>
        </w:rPr>
        <w:t>исходных</w:t>
      </w:r>
      <w:proofErr w:type="spellEnd"/>
      <w:r w:rsidRPr="006153C7">
        <w:rPr>
          <w:color w:val="000000" w:themeColor="text1"/>
          <w:sz w:val="28"/>
          <w:szCs w:val="28"/>
        </w:rPr>
        <w:t>)</w:t>
      </w:r>
    </w:p>
    <w:p w:rsidR="006153C7" w:rsidRPr="006153C7" w:rsidRDefault="002A0283" w:rsidP="006153C7">
      <w:pPr>
        <w:pStyle w:val="ab"/>
        <w:shd w:val="clear" w:color="auto" w:fill="FFFFFF"/>
        <w:spacing w:before="120" w:beforeAutospacing="0" w:after="120" w:afterAutospacing="0"/>
        <w:ind w:left="384"/>
        <w:jc w:val="both"/>
        <w:rPr>
          <w:color w:val="000000" w:themeColor="text1"/>
          <w:sz w:val="28"/>
          <w:szCs w:val="28"/>
        </w:rPr>
      </w:pPr>
      <w:r w:rsidRPr="006153C7">
        <w:rPr>
          <w:color w:val="000000" w:themeColor="text1"/>
          <w:sz w:val="28"/>
          <w:szCs w:val="28"/>
        </w:rPr>
        <w:t>Таким образом, чем устойчивее продукты реакции и чем выше внутренняя энергия исходных соединений, тем выше тепловой эффект реакции, что является прямым следствием из закона минимума энергии и максимума </w:t>
      </w:r>
      <w:hyperlink r:id="rId38" w:tooltip="Термодинамическая энтропия" w:history="1">
        <w:r w:rsidRPr="006153C7">
          <w:rPr>
            <w:rStyle w:val="a3"/>
            <w:color w:val="000000" w:themeColor="text1"/>
            <w:sz w:val="28"/>
            <w:szCs w:val="28"/>
            <w:u w:val="none"/>
          </w:rPr>
          <w:t>энтропии</w:t>
        </w:r>
      </w:hyperlink>
      <w:r w:rsidRPr="006153C7">
        <w:rPr>
          <w:color w:val="000000" w:themeColor="text1"/>
          <w:sz w:val="28"/>
          <w:szCs w:val="28"/>
        </w:rPr>
        <w:t>. Для расчетов тепловых эффектов реакций в стандартных условиях используют стандартные энтальпии образования соединен</w:t>
      </w:r>
      <w:r w:rsidR="006153C7">
        <w:rPr>
          <w:color w:val="000000" w:themeColor="text1"/>
          <w:sz w:val="28"/>
          <w:szCs w:val="28"/>
        </w:rPr>
        <w:t xml:space="preserve">ий, взятые из справочных таблиц. </w:t>
      </w:r>
    </w:p>
    <w:p w:rsidR="00F12D64" w:rsidRDefault="00F12D64" w:rsidP="002A0283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lastRenderedPageBreak/>
        <w:t>Глава 2</w:t>
      </w:r>
    </w:p>
    <w:p w:rsidR="00AE6B1C" w:rsidRDefault="00F12D64" w:rsidP="002A0283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Диетология</w:t>
      </w:r>
    </w:p>
    <w:p w:rsidR="005A75A4" w:rsidRPr="005A75A4" w:rsidRDefault="005A75A4" w:rsidP="002A0283">
      <w:pPr>
        <w:jc w:val="both"/>
        <w:rPr>
          <w:rFonts w:ascii="Times New Roman" w:hAnsi="Times New Roman" w:cs="Times New Roman"/>
          <w:sz w:val="30"/>
          <w:szCs w:val="30"/>
        </w:rPr>
      </w:pPr>
      <w:r w:rsidRPr="005A75A4">
        <w:rPr>
          <w:rFonts w:ascii="Times New Roman" w:hAnsi="Times New Roman" w:cs="Times New Roman"/>
          <w:b/>
          <w:bCs/>
          <w:sz w:val="30"/>
          <w:szCs w:val="30"/>
        </w:rPr>
        <w:t>Диетология</w:t>
      </w:r>
      <w:r w:rsidRPr="005A75A4">
        <w:rPr>
          <w:rFonts w:ascii="Times New Roman" w:hAnsi="Times New Roman" w:cs="Times New Roman"/>
          <w:sz w:val="30"/>
          <w:szCs w:val="30"/>
        </w:rPr>
        <w:t> ("</w:t>
      </w:r>
      <w:proofErr w:type="spellStart"/>
      <w:r w:rsidRPr="005A75A4">
        <w:rPr>
          <w:rFonts w:ascii="Times New Roman" w:hAnsi="Times New Roman" w:cs="Times New Roman"/>
          <w:sz w:val="30"/>
          <w:szCs w:val="30"/>
        </w:rPr>
        <w:t>diaita</w:t>
      </w:r>
      <w:proofErr w:type="spellEnd"/>
      <w:r w:rsidRPr="005A75A4">
        <w:rPr>
          <w:rFonts w:ascii="Times New Roman" w:hAnsi="Times New Roman" w:cs="Times New Roman"/>
          <w:sz w:val="30"/>
          <w:szCs w:val="30"/>
        </w:rPr>
        <w:t>" – образ жизни и "</w:t>
      </w:r>
      <w:proofErr w:type="spellStart"/>
      <w:r w:rsidRPr="005A75A4">
        <w:rPr>
          <w:rFonts w:ascii="Times New Roman" w:hAnsi="Times New Roman" w:cs="Times New Roman"/>
          <w:sz w:val="30"/>
          <w:szCs w:val="30"/>
        </w:rPr>
        <w:t>logos</w:t>
      </w:r>
      <w:proofErr w:type="spellEnd"/>
      <w:r w:rsidRPr="005A75A4">
        <w:rPr>
          <w:rFonts w:ascii="Times New Roman" w:hAnsi="Times New Roman" w:cs="Times New Roman"/>
          <w:sz w:val="30"/>
          <w:szCs w:val="30"/>
        </w:rPr>
        <w:t>" – наука, учение) — область медицинской науки, занятая изучением принципов рационального, правильного питания больного и здорового человека, методов лечения различных патологических состояний и заболеваний путём изменения пищевого рациона — диетотерапии. В область интересов диетологии также входят расстройства, которые возникают в человеческом организме при избытке или недостатке определенных питательных веществ, то есть, при тех или иных нарушениях питания. </w:t>
      </w:r>
    </w:p>
    <w:p w:rsidR="005A75A4" w:rsidRPr="005A75A4" w:rsidRDefault="005A75A4" w:rsidP="002A0283">
      <w:pPr>
        <w:jc w:val="both"/>
        <w:rPr>
          <w:rFonts w:ascii="Times New Roman" w:hAnsi="Times New Roman" w:cs="Times New Roman"/>
          <w:sz w:val="30"/>
          <w:szCs w:val="30"/>
        </w:rPr>
      </w:pPr>
      <w:bookmarkStart w:id="0" w:name="Рациональное_питание"/>
      <w:bookmarkEnd w:id="0"/>
      <w:r w:rsidRPr="005A75A4">
        <w:rPr>
          <w:rFonts w:ascii="Times New Roman" w:hAnsi="Times New Roman" w:cs="Times New Roman"/>
          <w:sz w:val="30"/>
          <w:szCs w:val="30"/>
        </w:rPr>
        <w:t>Рациональное и здоровое питание является важнейшим фактором, определяющим состояние здоровья человека. Рациональное питание (или рациональная диета) — это клинически и физиологически обоснованное и правильно организованное снабжение организма качественной, грамотно приготовленной пищей, в которой содержится сбалансированный набор жиров, белков, углеводов, минералов, витаминов, минеральных веществ и микроэлементов, необходимый организму для его развития и нормального функционирования. </w:t>
      </w:r>
    </w:p>
    <w:p w:rsidR="005A75A4" w:rsidRDefault="005A75A4" w:rsidP="002A0283">
      <w:pPr>
        <w:jc w:val="both"/>
        <w:rPr>
          <w:rFonts w:ascii="Times New Roman" w:hAnsi="Times New Roman" w:cs="Times New Roman"/>
          <w:sz w:val="30"/>
          <w:szCs w:val="30"/>
        </w:rPr>
      </w:pPr>
      <w:r w:rsidRPr="005A75A4">
        <w:rPr>
          <w:rFonts w:ascii="Times New Roman" w:hAnsi="Times New Roman" w:cs="Times New Roman"/>
          <w:sz w:val="30"/>
          <w:szCs w:val="30"/>
        </w:rPr>
        <w:t>Правильное питание обеспечивает нормальное развитие и оптимальный рост человека, оказывает влияние на его активную деятельность и качество жизни. При помощи правильного подбора рациона питания можно не только увеличить или снизить вес, но и восстановить организм после операций, стабилизировать течение некоторых заболеваний внутренних органов, провести профилактику имеющихся у человека наследственных и хронических болезней (аллергических, онкологических, эндокринных), укрепить иммунную систему. Рациональное питание должно быть неотъемлемой частью здорового образа жизни каждого человека, так как оно является эффективным профилактическим средством большинства недугов.</w:t>
      </w:r>
    </w:p>
    <w:p w:rsidR="00F12D64" w:rsidRDefault="00D75DD9" w:rsidP="002A0283">
      <w:pPr>
        <w:jc w:val="both"/>
        <w:rPr>
          <w:rFonts w:ascii="Times New Roman" w:hAnsi="Times New Roman" w:cs="Times New Roman"/>
          <w:sz w:val="30"/>
          <w:szCs w:val="30"/>
        </w:rPr>
      </w:pPr>
      <w:r w:rsidRPr="00D75DD9">
        <w:rPr>
          <w:rFonts w:ascii="Times New Roman" w:hAnsi="Times New Roman" w:cs="Times New Roman"/>
          <w:sz w:val="30"/>
          <w:szCs w:val="30"/>
        </w:rPr>
        <w:t> Материалом для получения энергии служат </w:t>
      </w:r>
      <w:hyperlink r:id="rId39" w:history="1">
        <w:r w:rsidRPr="00D75DD9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жиры</w:t>
        </w:r>
      </w:hyperlink>
      <w:r w:rsidRPr="00D75DD9">
        <w:rPr>
          <w:rFonts w:ascii="Times New Roman" w:hAnsi="Times New Roman" w:cs="Times New Roman"/>
          <w:sz w:val="30"/>
          <w:szCs w:val="30"/>
        </w:rPr>
        <w:t>, </w:t>
      </w:r>
      <w:hyperlink r:id="rId40" w:history="1">
        <w:r w:rsidRPr="00D75DD9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углеводы</w:t>
        </w:r>
      </w:hyperlink>
      <w:r w:rsidRPr="00D75DD9">
        <w:rPr>
          <w:rFonts w:ascii="Times New Roman" w:hAnsi="Times New Roman" w:cs="Times New Roman"/>
          <w:sz w:val="30"/>
          <w:szCs w:val="30"/>
        </w:rPr>
        <w:t> и </w:t>
      </w:r>
      <w:hyperlink r:id="rId41" w:history="1">
        <w:r w:rsidRPr="00D75DD9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белки</w:t>
        </w:r>
      </w:hyperlink>
      <w:r w:rsidRPr="00D75DD9">
        <w:rPr>
          <w:rFonts w:ascii="Times New Roman" w:hAnsi="Times New Roman" w:cs="Times New Roman"/>
          <w:sz w:val="30"/>
          <w:szCs w:val="30"/>
        </w:rPr>
        <w:t>. Энергетическая ценность продуктов питания определяется их составом. При полном распаде в организме 1 г. жиров выделяется 9 ккал (37,671 Дж), этилового спирта – 7 ккал (29,309 Дж), белков и углеводов – 4 ккал (16,747 Дж), органических кислот – от 2,5 до 3,6 ккал (от 10,467 до 15,0724 Дж). Это основные источники энергии для организма, остальные пищевые вещества источниками энергии не являются.</w:t>
      </w:r>
    </w:p>
    <w:p w:rsidR="00D75DD9" w:rsidRDefault="00F12D64" w:rsidP="002A028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 зависимости</w:t>
      </w:r>
      <w:r w:rsidR="00D75DD9" w:rsidRPr="00D75DD9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от рода деятельности человеку необходимо разное количество калорий. Так, например, при сидячем образе жизни необходимо 2400 калорий в день. Если человек ведёт активный образ жизни, то он нуждается в большем количестве калорий – 2600-2800 калорий в день. Само больше в энергии нуждаются спортсмены – 2800-3000 калорий в день.</w:t>
      </w:r>
    </w:p>
    <w:p w:rsidR="006153C7" w:rsidRDefault="006153C7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6153C7" w:rsidRPr="006153C7" w:rsidRDefault="006153C7" w:rsidP="006153C7">
      <w:pPr>
        <w:jc w:val="both"/>
        <w:rPr>
          <w:rFonts w:ascii="Times New Roman" w:hAnsi="Times New Roman" w:cs="Times New Roman"/>
          <w:sz w:val="28"/>
          <w:szCs w:val="28"/>
        </w:rPr>
      </w:pPr>
      <w:r w:rsidRPr="0061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Основной набор продуктов питания того или иного человека оказывает серьезное влияние на все основные функции организма. Питание способно как насыщать энергией и силой, так и отбирать ее. Перемена рациона питания влечет за собой серьезную перестройку всего организма. Правильно подобранная диета устремляет свое воздействие не только на пострадавшие органы, но и влияет на весь организм как целостную систему. В арсенале современной диетологии – все прогрессивные достижения медицины, физиологии человека, биохимии, которые в комплексе с разработками диетологической науки составляют успешный лечебный комплекс.</w:t>
      </w:r>
    </w:p>
    <w:p w:rsidR="009E3B80" w:rsidRPr="006153C7" w:rsidRDefault="009E3B80" w:rsidP="006153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B80" w:rsidRDefault="009E3B80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6153C7" w:rsidRDefault="006153C7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5A75A4" w:rsidRDefault="005A75A4" w:rsidP="002A0283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lastRenderedPageBreak/>
        <w:t>Заключение</w:t>
      </w:r>
    </w:p>
    <w:p w:rsidR="005A75A4" w:rsidRPr="005A75A4" w:rsidRDefault="005A75A4" w:rsidP="002A0283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Несбалансированное питание может привести к ожирению. </w:t>
      </w:r>
      <w:r w:rsidRPr="005A75A4">
        <w:rPr>
          <w:rFonts w:ascii="Times New Roman" w:hAnsi="Times New Roman" w:cs="Times New Roman"/>
          <w:sz w:val="30"/>
          <w:szCs w:val="30"/>
        </w:rPr>
        <w:t xml:space="preserve">У </w:t>
      </w:r>
      <w:bookmarkStart w:id="1" w:name="_GoBack"/>
      <w:r w:rsidRPr="005A75A4">
        <w:rPr>
          <w:rFonts w:ascii="Times New Roman" w:hAnsi="Times New Roman" w:cs="Times New Roman"/>
          <w:sz w:val="30"/>
          <w:szCs w:val="30"/>
        </w:rPr>
        <w:t>людей с ожирением чаще всего встречается нарушение гормонального цикла, так как в организме не хватает гормона щитовидной железы — тироксина. Из-за его недостатка тер</w:t>
      </w:r>
      <w:r>
        <w:rPr>
          <w:rFonts w:ascii="Times New Roman" w:hAnsi="Times New Roman" w:cs="Times New Roman"/>
          <w:sz w:val="30"/>
          <w:szCs w:val="30"/>
        </w:rPr>
        <w:t>яет стабильность обмен веществ.</w:t>
      </w:r>
      <w:r w:rsidRPr="005A75A4">
        <w:rPr>
          <w:rFonts w:ascii="Times New Roman" w:hAnsi="Times New Roman" w:cs="Times New Roman"/>
          <w:sz w:val="30"/>
          <w:szCs w:val="30"/>
        </w:rPr>
        <w:t xml:space="preserve"> Между тем, лечением этих проблем часто является всего-навсего снижение веса.</w:t>
      </w:r>
      <w:bookmarkEnd w:id="1"/>
    </w:p>
    <w:p w:rsidR="005A75A4" w:rsidRPr="005A75A4" w:rsidRDefault="005A75A4" w:rsidP="002A0283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A75A4">
        <w:rPr>
          <w:rFonts w:ascii="Times New Roman" w:hAnsi="Times New Roman" w:cs="Times New Roman"/>
          <w:sz w:val="30"/>
          <w:szCs w:val="30"/>
        </w:rPr>
        <w:t>Переедание также очень тяжело переносится суставами и позвоночником в частности. Чем раньше вы справитесь с привычкой переедать, тем быстрее вы избавите свои суставы от преждевременного изнашивания. Нужно также помнить, что все болезни люди с лишним весом переносят тяжелее, чем худые. Они до</w:t>
      </w:r>
      <w:r>
        <w:rPr>
          <w:rFonts w:ascii="Times New Roman" w:hAnsi="Times New Roman" w:cs="Times New Roman"/>
          <w:sz w:val="30"/>
          <w:szCs w:val="30"/>
        </w:rPr>
        <w:t>лго лечатся и часто страдают от осложнений</w:t>
      </w:r>
      <w:r w:rsidRPr="005A75A4">
        <w:rPr>
          <w:rFonts w:ascii="Times New Roman" w:hAnsi="Times New Roman" w:cs="Times New Roman"/>
          <w:sz w:val="30"/>
          <w:szCs w:val="30"/>
        </w:rPr>
        <w:br/>
      </w:r>
      <w:r w:rsidRPr="005A75A4">
        <w:rPr>
          <w:rFonts w:ascii="Times New Roman" w:hAnsi="Times New Roman" w:cs="Times New Roman"/>
          <w:sz w:val="30"/>
          <w:szCs w:val="30"/>
        </w:rPr>
        <w:br/>
      </w:r>
    </w:p>
    <w:p w:rsidR="005A75A4" w:rsidRPr="005A75A4" w:rsidRDefault="005A75A4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5A75A4" w:rsidRDefault="005A75A4" w:rsidP="002A0283">
      <w:pPr>
        <w:rPr>
          <w:rFonts w:ascii="Times New Roman" w:hAnsi="Times New Roman" w:cs="Times New Roman"/>
          <w:sz w:val="30"/>
          <w:szCs w:val="30"/>
        </w:rPr>
      </w:pPr>
    </w:p>
    <w:p w:rsidR="009E3B80" w:rsidRPr="00CD3FF8" w:rsidRDefault="009E3B80" w:rsidP="002A0283">
      <w:pPr>
        <w:jc w:val="center"/>
        <w:rPr>
          <w:rFonts w:ascii="Times New Roman" w:hAnsi="Times New Roman" w:cs="Times New Roman"/>
          <w:b/>
          <w:color w:val="000000" w:themeColor="text1"/>
          <w:sz w:val="34"/>
          <w:szCs w:val="34"/>
        </w:rPr>
      </w:pPr>
      <w:r w:rsidRPr="00CD3FF8">
        <w:rPr>
          <w:rFonts w:ascii="Times New Roman" w:hAnsi="Times New Roman" w:cs="Times New Roman"/>
          <w:b/>
          <w:color w:val="000000" w:themeColor="text1"/>
          <w:sz w:val="34"/>
          <w:szCs w:val="34"/>
        </w:rPr>
        <w:lastRenderedPageBreak/>
        <w:t>Список источников</w:t>
      </w:r>
    </w:p>
    <w:p w:rsidR="005A75A4" w:rsidRPr="00CD3FF8" w:rsidRDefault="006153C7" w:rsidP="002A0283">
      <w:pPr>
        <w:pStyle w:val="a8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hyperlink r:id="rId42" w:history="1">
        <w:r w:rsidR="005A75A4" w:rsidRPr="00CD3FF8">
          <w:rPr>
            <w:rStyle w:val="a3"/>
            <w:rFonts w:ascii="Times New Roman" w:hAnsi="Times New Roman" w:cs="Times New Roman"/>
            <w:color w:val="000000" w:themeColor="text1"/>
            <w:sz w:val="30"/>
            <w:szCs w:val="30"/>
          </w:rPr>
          <w:t>http://www.xumuk.ru/encyklopedia/2/4388.html</w:t>
        </w:r>
      </w:hyperlink>
    </w:p>
    <w:p w:rsidR="00AE6B1C" w:rsidRPr="00CD3FF8" w:rsidRDefault="006153C7" w:rsidP="002A0283">
      <w:pPr>
        <w:pStyle w:val="a8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hyperlink r:id="rId43" w:history="1">
        <w:r w:rsidR="00A73606" w:rsidRPr="00CD3FF8">
          <w:rPr>
            <w:rStyle w:val="a3"/>
            <w:rFonts w:ascii="Times New Roman" w:hAnsi="Times New Roman" w:cs="Times New Roman"/>
            <w:color w:val="000000" w:themeColor="text1"/>
            <w:sz w:val="30"/>
            <w:szCs w:val="30"/>
          </w:rPr>
          <w:t>http://www.km.ru/zdorove/2012/11/29/sreda-obitaniya-i-ee-vliyanie-na-samochuvstvie-i-zdorove-cheloveka/698413-opasnye</w:t>
        </w:r>
      </w:hyperlink>
    </w:p>
    <w:p w:rsidR="00A73606" w:rsidRPr="00CD3FF8" w:rsidRDefault="006153C7" w:rsidP="002A0283">
      <w:pPr>
        <w:pStyle w:val="a8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hyperlink r:id="rId44" w:history="1">
        <w:r w:rsidR="00A73606" w:rsidRPr="00CD3FF8">
          <w:rPr>
            <w:rStyle w:val="a3"/>
            <w:rFonts w:ascii="Times New Roman" w:hAnsi="Times New Roman" w:cs="Times New Roman"/>
            <w:color w:val="000000" w:themeColor="text1"/>
            <w:sz w:val="30"/>
            <w:szCs w:val="30"/>
          </w:rPr>
          <w:t>https://ru.wikipedia.org/wiki/%D0%A2%D0%B5%D1%80%D0%BC%D0%BE%D1%85%D0%B8%D0%BC%D0%B8%D1%8F</w:t>
        </w:r>
      </w:hyperlink>
    </w:p>
    <w:p w:rsidR="00A73606" w:rsidRPr="005A75A4" w:rsidRDefault="00A73606" w:rsidP="002A0283">
      <w:pPr>
        <w:pStyle w:val="a8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A73606">
        <w:rPr>
          <w:rFonts w:ascii="Times New Roman" w:hAnsi="Times New Roman" w:cs="Times New Roman"/>
          <w:sz w:val="30"/>
          <w:szCs w:val="30"/>
        </w:rPr>
        <w:t>http://fitnessguides.ru/skolko-kalorij-nuzhno-cheloveku-v-den/#gref</w:t>
      </w: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Pr="00877DC6" w:rsidRDefault="00877DC6" w:rsidP="002A0283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lastRenderedPageBreak/>
        <w:t>Приложение №1</w:t>
      </w:r>
    </w:p>
    <w:p w:rsidR="00AE6B1C" w:rsidRDefault="00877DC6" w:rsidP="002A0283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98B1E19" wp14:editId="790E819E">
            <wp:extent cx="3971925" cy="5295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%D0%93%D0%B5%D1%81%D1%81_%D0%93%D0%B5%D1%80%D0%BC%D0%B0%D0%BD_%D0%98%D0%B2%D0%B0%D0%BD%D0%BE%D0%B2%D0%B8%D1%87.jp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B1C" w:rsidRPr="00877DC6" w:rsidRDefault="00877DC6" w:rsidP="002A0283">
      <w:pPr>
        <w:jc w:val="center"/>
        <w:rPr>
          <w:rFonts w:ascii="Times New Roman" w:hAnsi="Times New Roman" w:cs="Times New Roman"/>
          <w:sz w:val="36"/>
          <w:szCs w:val="36"/>
        </w:rPr>
      </w:pPr>
      <w:r w:rsidRPr="00877DC6">
        <w:rPr>
          <w:rFonts w:ascii="Times New Roman" w:hAnsi="Times New Roman" w:cs="Times New Roman"/>
          <w:sz w:val="36"/>
          <w:szCs w:val="36"/>
        </w:rPr>
        <w:t>Герман Иванович Гесс</w:t>
      </w: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E6B1C" w:rsidRPr="00AE6B1C" w:rsidRDefault="00AE6B1C" w:rsidP="002A0283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AE6B1C" w:rsidRPr="00AE6B1C" w:rsidSect="009E3B80">
      <w:footerReference w:type="default" r:id="rId4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0D3" w:rsidRDefault="00D320D3" w:rsidP="009E3B80">
      <w:pPr>
        <w:spacing w:after="0" w:line="240" w:lineRule="auto"/>
      </w:pPr>
      <w:r>
        <w:separator/>
      </w:r>
    </w:p>
  </w:endnote>
  <w:endnote w:type="continuationSeparator" w:id="0">
    <w:p w:rsidR="00D320D3" w:rsidRDefault="00D320D3" w:rsidP="009E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672429"/>
      <w:docPartObj>
        <w:docPartGallery w:val="Page Numbers (Bottom of Page)"/>
        <w:docPartUnique/>
      </w:docPartObj>
    </w:sdtPr>
    <w:sdtContent>
      <w:p w:rsidR="00CD3FF8" w:rsidRDefault="00CD3F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64A">
          <w:rPr>
            <w:noProof/>
          </w:rPr>
          <w:t>2</w:t>
        </w:r>
        <w:r>
          <w:fldChar w:fldCharType="end"/>
        </w:r>
      </w:p>
    </w:sdtContent>
  </w:sdt>
  <w:p w:rsidR="009E3B80" w:rsidRDefault="009E3B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0D3" w:rsidRDefault="00D320D3" w:rsidP="009E3B80">
      <w:pPr>
        <w:spacing w:after="0" w:line="240" w:lineRule="auto"/>
      </w:pPr>
      <w:r>
        <w:separator/>
      </w:r>
    </w:p>
  </w:footnote>
  <w:footnote w:type="continuationSeparator" w:id="0">
    <w:p w:rsidR="00D320D3" w:rsidRDefault="00D320D3" w:rsidP="009E3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7471A"/>
    <w:multiLevelType w:val="hybridMultilevel"/>
    <w:tmpl w:val="DC822B6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ED46C80"/>
    <w:multiLevelType w:val="hybridMultilevel"/>
    <w:tmpl w:val="56521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330992"/>
    <w:multiLevelType w:val="hybridMultilevel"/>
    <w:tmpl w:val="B8A41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5A"/>
    <w:rsid w:val="000206C9"/>
    <w:rsid w:val="0004347A"/>
    <w:rsid w:val="00043A30"/>
    <w:rsid w:val="0008657A"/>
    <w:rsid w:val="001742CA"/>
    <w:rsid w:val="0018664A"/>
    <w:rsid w:val="002969C6"/>
    <w:rsid w:val="002A0283"/>
    <w:rsid w:val="002A2D4D"/>
    <w:rsid w:val="004C2BC4"/>
    <w:rsid w:val="005A75A4"/>
    <w:rsid w:val="006153C7"/>
    <w:rsid w:val="006872E4"/>
    <w:rsid w:val="006D214F"/>
    <w:rsid w:val="007401C4"/>
    <w:rsid w:val="007E2E57"/>
    <w:rsid w:val="0082333E"/>
    <w:rsid w:val="00877DC6"/>
    <w:rsid w:val="0093795A"/>
    <w:rsid w:val="009E3B80"/>
    <w:rsid w:val="009E7560"/>
    <w:rsid w:val="00A02D7A"/>
    <w:rsid w:val="00A73606"/>
    <w:rsid w:val="00AE6B1C"/>
    <w:rsid w:val="00AF11ED"/>
    <w:rsid w:val="00BC1F7C"/>
    <w:rsid w:val="00CD3FF8"/>
    <w:rsid w:val="00D320D3"/>
    <w:rsid w:val="00D75DD9"/>
    <w:rsid w:val="00DC57B0"/>
    <w:rsid w:val="00E537AE"/>
    <w:rsid w:val="00F12D64"/>
    <w:rsid w:val="00F5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5A"/>
  </w:style>
  <w:style w:type="paragraph" w:styleId="2">
    <w:name w:val="heading 2"/>
    <w:basedOn w:val="a"/>
    <w:link w:val="20"/>
    <w:uiPriority w:val="9"/>
    <w:qFormat/>
    <w:rsid w:val="00D75D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75D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3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D214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214F"/>
    <w:rPr>
      <w:color w:val="808080"/>
      <w:shd w:val="clear" w:color="auto" w:fill="E6E6E6"/>
    </w:rPr>
  </w:style>
  <w:style w:type="paragraph" w:styleId="a4">
    <w:name w:val="header"/>
    <w:basedOn w:val="a"/>
    <w:link w:val="a5"/>
    <w:uiPriority w:val="99"/>
    <w:unhideWhenUsed/>
    <w:rsid w:val="009E3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3B80"/>
  </w:style>
  <w:style w:type="paragraph" w:styleId="a6">
    <w:name w:val="footer"/>
    <w:basedOn w:val="a"/>
    <w:link w:val="a7"/>
    <w:uiPriority w:val="99"/>
    <w:unhideWhenUsed/>
    <w:rsid w:val="009E3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3B80"/>
  </w:style>
  <w:style w:type="paragraph" w:styleId="a8">
    <w:name w:val="List Paragraph"/>
    <w:basedOn w:val="a"/>
    <w:uiPriority w:val="34"/>
    <w:qFormat/>
    <w:rsid w:val="009E3B8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75D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5D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87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72E4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2A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5A"/>
  </w:style>
  <w:style w:type="paragraph" w:styleId="2">
    <w:name w:val="heading 2"/>
    <w:basedOn w:val="a"/>
    <w:link w:val="20"/>
    <w:uiPriority w:val="9"/>
    <w:qFormat/>
    <w:rsid w:val="00D75D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75D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3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D214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214F"/>
    <w:rPr>
      <w:color w:val="808080"/>
      <w:shd w:val="clear" w:color="auto" w:fill="E6E6E6"/>
    </w:rPr>
  </w:style>
  <w:style w:type="paragraph" w:styleId="a4">
    <w:name w:val="header"/>
    <w:basedOn w:val="a"/>
    <w:link w:val="a5"/>
    <w:uiPriority w:val="99"/>
    <w:unhideWhenUsed/>
    <w:rsid w:val="009E3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3B80"/>
  </w:style>
  <w:style w:type="paragraph" w:styleId="a6">
    <w:name w:val="footer"/>
    <w:basedOn w:val="a"/>
    <w:link w:val="a7"/>
    <w:uiPriority w:val="99"/>
    <w:unhideWhenUsed/>
    <w:rsid w:val="009E3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3B80"/>
  </w:style>
  <w:style w:type="paragraph" w:styleId="a8">
    <w:name w:val="List Paragraph"/>
    <w:basedOn w:val="a"/>
    <w:uiPriority w:val="34"/>
    <w:qFormat/>
    <w:rsid w:val="009E3B8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75D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5D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87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72E4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2A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7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79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torate.ru/otricatelnye-svojstva-trav-i-produktov-pitaniya/" TargetMode="External"/><Relationship Id="rId13" Type="http://schemas.openxmlformats.org/officeDocument/2006/relationships/hyperlink" Target="http://www.doctorate.ru/serdechno-sosudistye-sredstva/" TargetMode="External"/><Relationship Id="rId18" Type="http://schemas.openxmlformats.org/officeDocument/2006/relationships/hyperlink" Target="http://www.xumuk.ru/bse/2671.html" TargetMode="External"/><Relationship Id="rId26" Type="http://schemas.openxmlformats.org/officeDocument/2006/relationships/hyperlink" Target="http://www.xumuk.ru/encyklopedia/2/4353.html" TargetMode="External"/><Relationship Id="rId39" Type="http://schemas.openxmlformats.org/officeDocument/2006/relationships/hyperlink" Target="http://pitanieizdorovje.ru/giry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xumuk.ru/encyklopedia/2/3820.html" TargetMode="External"/><Relationship Id="rId34" Type="http://schemas.openxmlformats.org/officeDocument/2006/relationships/hyperlink" Target="https://ru.wikipedia.org/wiki/%D0%90%D0%B3%D1%80%D0%B5%D0%B3%D0%B0%D1%82%D0%BD%D0%BE%D0%B5_%D1%81%D0%BE%D1%81%D1%82%D0%BE%D1%8F%D0%BD%D0%B8%D0%B5" TargetMode="External"/><Relationship Id="rId42" Type="http://schemas.openxmlformats.org/officeDocument/2006/relationships/hyperlink" Target="http://www.xumuk.ru/encyklopedia/2/4388.html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doctorate.ru/pitanie-pri-ateroskleroze/" TargetMode="External"/><Relationship Id="rId17" Type="http://schemas.openxmlformats.org/officeDocument/2006/relationships/hyperlink" Target="http://www.doctorate.ru/dietologiya-nauka-o-pitanii/" TargetMode="External"/><Relationship Id="rId25" Type="http://schemas.openxmlformats.org/officeDocument/2006/relationships/hyperlink" Target="http://www.xumuk.ru/encyklopedia/2/4017.html" TargetMode="External"/><Relationship Id="rId33" Type="http://schemas.openxmlformats.org/officeDocument/2006/relationships/hyperlink" Target="https://ru.wikipedia.org/wiki/%D0%A1%D1%82%D0%B0%D0%BD%D0%B4%D0%B0%D1%80%D1%82%D0%BD%D0%B0%D1%8F_%D1%8D%D0%BD%D1%82%D0%B0%D0%BB%D1%8C%D0%BF%D0%B8%D1%8F_%D0%BE%D0%B1%D1%80%D0%B0%D0%B7%D0%BE%D0%B2%D0%B0%D0%BD%D0%B8%D1%8F" TargetMode="External"/><Relationship Id="rId38" Type="http://schemas.openxmlformats.org/officeDocument/2006/relationships/hyperlink" Target="https://ru.wikipedia.org/wiki/%D0%A2%D0%B5%D1%80%D0%BC%D0%BE%D0%B4%D0%B8%D0%BD%D0%B0%D0%BC%D0%B8%D1%87%D0%B5%D1%81%D0%BA%D0%B0%D1%8F_%D1%8D%D0%BD%D1%82%D1%80%D0%BE%D0%BF%D0%B8%D1%8F" TargetMode="Externa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doctorate.ru/allergiya-opisanie-bolezni/" TargetMode="External"/><Relationship Id="rId20" Type="http://schemas.openxmlformats.org/officeDocument/2006/relationships/hyperlink" Target="http://www.xumuk.ru/encyklopedia/2/4691.html" TargetMode="External"/><Relationship Id="rId29" Type="http://schemas.openxmlformats.org/officeDocument/2006/relationships/hyperlink" Target="http://www.xumuk.ru/encyklopedia/2/4017.html" TargetMode="External"/><Relationship Id="rId41" Type="http://schemas.openxmlformats.org/officeDocument/2006/relationships/hyperlink" Target="http://pitanieizdorovje.ru/belki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octorate.ru/dietologiya-nauka-o-pitanii/" TargetMode="External"/><Relationship Id="rId24" Type="http://schemas.openxmlformats.org/officeDocument/2006/relationships/hyperlink" Target="http://www.xumuk.ru/encyklopedia/2103.html" TargetMode="External"/><Relationship Id="rId32" Type="http://schemas.openxmlformats.org/officeDocument/2006/relationships/hyperlink" Target="https://ru.wikipedia.org/wiki/%D0%A1%D1%82%D0%B0%D0%BD%D0%B4%D0%B0%D1%80%D1%82%D0%BD%D0%B0%D1%8F_%D1%8D%D0%BD%D1%82%D0%B0%D0%BB%D1%8C%D0%BF%D0%B8%D1%8F_%D0%BE%D0%B1%D1%80%D0%B0%D0%B7%D0%BE%D0%B2%D0%B0%D0%BD%D0%B8%D1%8F" TargetMode="External"/><Relationship Id="rId37" Type="http://schemas.openxmlformats.org/officeDocument/2006/relationships/hyperlink" Target="https://ru.wikipedia.org/wiki/%D0%A1%D1%82%D0%B5%D1%85%D0%B8%D0%BE%D0%BC%D0%B5%D1%82%D1%80%D0%B8%D1%8F" TargetMode="External"/><Relationship Id="rId40" Type="http://schemas.openxmlformats.org/officeDocument/2006/relationships/hyperlink" Target="http://pitanieizdorovje.ru/uglevody.html" TargetMode="External"/><Relationship Id="rId45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hyperlink" Target="http://www.doctorate.ru/dietologiya-nauka-o-pitanii/" TargetMode="External"/><Relationship Id="rId23" Type="http://schemas.openxmlformats.org/officeDocument/2006/relationships/hyperlink" Target="http://www.xumuk.ru/biochem/26.html" TargetMode="External"/><Relationship Id="rId28" Type="http://schemas.openxmlformats.org/officeDocument/2006/relationships/image" Target="media/image1.jpeg"/><Relationship Id="rId36" Type="http://schemas.openxmlformats.org/officeDocument/2006/relationships/hyperlink" Target="https://ru.wikipedia.org/wiki/%D0%9A%D0%9F%D0%B0" TargetMode="External"/><Relationship Id="rId10" Type="http://schemas.openxmlformats.org/officeDocument/2006/relationships/hyperlink" Target="http://www.doctorate.ru/dietologiya-nauka-o-pitanii/" TargetMode="External"/><Relationship Id="rId19" Type="http://schemas.openxmlformats.org/officeDocument/2006/relationships/hyperlink" Target="http://www.xumuk.ru/encyklopedia/2/4352.html" TargetMode="External"/><Relationship Id="rId31" Type="http://schemas.openxmlformats.org/officeDocument/2006/relationships/hyperlink" Target="http://www.xumuk.ru/encyklopedia/2/4370.html" TargetMode="External"/><Relationship Id="rId44" Type="http://schemas.openxmlformats.org/officeDocument/2006/relationships/hyperlink" Target="https://ru.wikipedia.org/wiki/%D0%A2%D0%B5%D1%80%D0%BC%D0%BE%D1%85%D0%B8%D0%BC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ctorate.ru/dietologiya-nauka-o-pitanii/" TargetMode="External"/><Relationship Id="rId14" Type="http://schemas.openxmlformats.org/officeDocument/2006/relationships/hyperlink" Target="http://www.doctorate.ru/dietologiya-nauka-o-pitanii/" TargetMode="External"/><Relationship Id="rId22" Type="http://schemas.openxmlformats.org/officeDocument/2006/relationships/hyperlink" Target="http://www.xumuk.ru/encyklopedia/2/4353.html" TargetMode="External"/><Relationship Id="rId27" Type="http://schemas.openxmlformats.org/officeDocument/2006/relationships/hyperlink" Target="http://www.xumuk.ru/encyklopedia/2/4358.html" TargetMode="External"/><Relationship Id="rId30" Type="http://schemas.openxmlformats.org/officeDocument/2006/relationships/hyperlink" Target="http://www.xumuk.ru/bse/2325.html" TargetMode="External"/><Relationship Id="rId35" Type="http://schemas.openxmlformats.org/officeDocument/2006/relationships/hyperlink" Target="https://ru.wikipedia.org/wiki/%D0%94%D0%B6%D0%BE%D1%83%D0%BB%D1%8C" TargetMode="External"/><Relationship Id="rId43" Type="http://schemas.openxmlformats.org/officeDocument/2006/relationships/hyperlink" Target="http://www.km.ru/zdorove/2012/11/29/sreda-obitaniya-i-ee-vliyanie-na-samochuvstvie-i-zdorove-cheloveka/698413-opasnye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10</Pages>
  <Words>2293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палубец</dc:creator>
  <cp:lastModifiedBy>ПК</cp:lastModifiedBy>
  <cp:revision>1</cp:revision>
  <cp:lastPrinted>2017-10-01T18:20:00Z</cp:lastPrinted>
  <dcterms:created xsi:type="dcterms:W3CDTF">2017-09-30T15:21:00Z</dcterms:created>
  <dcterms:modified xsi:type="dcterms:W3CDTF">2017-11-21T20:04:00Z</dcterms:modified>
</cp:coreProperties>
</file>