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C48" w:rsidRPr="000C2C48" w:rsidRDefault="000C2C48" w:rsidP="006A20B1">
      <w:pPr>
        <w:pStyle w:val="3"/>
        <w:jc w:val="center"/>
      </w:pPr>
      <w:bookmarkStart w:id="0" w:name="_GoBack"/>
      <w:bookmarkEnd w:id="0"/>
      <w:proofErr w:type="spellStart"/>
      <w:r w:rsidRPr="000C2C48">
        <w:t>Библиотерапия</w:t>
      </w:r>
      <w:proofErr w:type="spellEnd"/>
      <w:r w:rsidRPr="000C2C48">
        <w:t xml:space="preserve"> – “лечение книгой”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Одно из редко встречающихся понятий _ это понятие </w:t>
      </w:r>
      <w:proofErr w:type="spellStart"/>
      <w:r w:rsidRPr="000C2C48">
        <w:t>библиотерапия</w:t>
      </w:r>
      <w:proofErr w:type="spellEnd"/>
      <w:r w:rsidRPr="000C2C48">
        <w:t xml:space="preserve">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Есть множество различных произведений, в каждом из которых читатель может обрести либо душевную свободу, либо наоборот предаться унынию, тоске. Многие исследователи замечают, что чтение творений многих авторов, например Пушкина, Блока и др. позволяет вывести человека из подавленного состояния, это одна из форм помощи людям увидеть нечто новое, красивое. В каждом писателе заложено что-то свое, например у одних есть веселые вещи, а есть и глубокие, философские рассуждения, другие открывают новые ощущения и искорки жизни. Например, произведения немецкого писателя Г. Гессе помогают читающему расслабиться и забыть о проблемах. Или, например, Э Хемингуэй – читая его, вся душа наполняется силами жизни, возникает желание жить.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До настоящего и в настоящее время знакомы эпизоды, когда человек, жадно читающий “уголовные романы” после становился преступником, представляя себя героем этого романа. Многие ученые из разных сфер области науки поясняют это по-разному. Например, причиной возникновения раковых болезней врачи полагают мрачные мысли; тенденцию саморазрушения при помощи наркотиков и алкоголя у подростков _ влиянием различных сект.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В наше время появляется множество разной литературы, массовый наплыв низкосортной “однодневной” литературы, ее можно встретить на многочисленных прилавках нашего города. Почему и зачем? Отчего люди читают и читают именно это? Если анализировать чтение для удовольствия, то люди, как правило, читают, такую литературу, которая отвечает их внутреннему состоянию. Можно предположить, что из-за нелегких жизненных обстоятельств немало людей желает облегчить себе жизнь за счет упрощения средств достижения своих задач и снижения трудозатрат, в число которых входит и умственное напряжение. Спрос порождает предложение, желание большинства людей удовлетворить попроще свой информационный голод, а за одно и развлечься, порождает литературу подобного рода. Тем самым, уровень интеллекта общества определятся тем, что это общество читает. Так, по некоторым данным 40 лет назад по ежегодным докладам ЮНЕСКО, СССР занимал 1-2 место по интеллектуальности молодежи и качеству знаний, сейчас – 49-52 места…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На сегодняшний день люди стали чаще обращаться в библиотеки, поэтому библиотекарь способен реализовывать </w:t>
      </w:r>
      <w:proofErr w:type="spellStart"/>
      <w:r w:rsidRPr="000C2C48">
        <w:t>библиотерапию</w:t>
      </w:r>
      <w:proofErr w:type="spellEnd"/>
      <w:r w:rsidRPr="000C2C48">
        <w:t xml:space="preserve"> общества, определенных читательских групп, отдельной личности именно как “лекарь души”, вооруженный знанием психологии чтения.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Если вводить библиотечно-психологические услуги в библиотеке, то надо иметь в виду, что их должны оказывать профессионалы по обеим специальностям, при этом обыкновенные библиотекари, занимающиеся обслуживанием читателей обязаны обнаруживать, визуально или в ходе общения, тех читателей, которым необходима подобная помощь. Эту услугу можно сформировать как “условно-платную”, когда плата за проявленную помощь будет определяться: характером и сложностью оказанной услуги (затраченным временем, сложностью проблемы), желанием самого клиента внести определенную, приемлемую для него сумму.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Способы оказания помощи могут быть предельно различными, а скорее, </w:t>
      </w:r>
      <w:proofErr w:type="spellStart"/>
      <w:r w:rsidRPr="000C2C48">
        <w:t>библиотерапевт</w:t>
      </w:r>
      <w:proofErr w:type="spellEnd"/>
      <w:r w:rsidRPr="000C2C48">
        <w:t xml:space="preserve"> должен выбирать в зависимости от ситуации. Эксперт определяет характер проблемы человека, конфликтную обстановку и вероятные способы ее решения, Человеку представляется какое-либо произведение в зависимости от проблемы, способная и призванная помочь ему в разрешении сложившейся ситуации. При рекомендации можно сделать упор на свои личные привязанности, на свой читательский опыт. С клиентом надо общаться на равных, беседа должна быть непринужденной и ненавязчивой, нужно сделать так, чтобы он забыл о том, зачем он сюда </w:t>
      </w:r>
      <w:r w:rsidRPr="000C2C48">
        <w:lastRenderedPageBreak/>
        <w:t xml:space="preserve">пришел. Это должно быть отвлеченным разговором друзей, о книгах, о писателях, но в ненавязчиво-рекомендательной форме. Например, </w:t>
      </w:r>
      <w:proofErr w:type="spellStart"/>
      <w:r w:rsidRPr="000C2C48">
        <w:t>библиотерапевт</w:t>
      </w:r>
      <w:proofErr w:type="spellEnd"/>
      <w:r w:rsidRPr="000C2C48">
        <w:t xml:space="preserve"> должен “зацепиться” за читательские привязанности, того с кем он разговаривает, и работать “вокруг” них, при этом, естественно он должен достойно владеть предметом разговора, другими словами ему должна быть знакома эта литература не “понаслышке” и не по рецензиям.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Многие представители различных </w:t>
      </w:r>
      <w:proofErr w:type="spellStart"/>
      <w:r w:rsidRPr="000C2C48">
        <w:t>конфесий</w:t>
      </w:r>
      <w:proofErr w:type="spellEnd"/>
      <w:r w:rsidRPr="000C2C48">
        <w:t xml:space="preserve"> применяют </w:t>
      </w:r>
      <w:proofErr w:type="spellStart"/>
      <w:r w:rsidRPr="000C2C48">
        <w:t>книги-как</w:t>
      </w:r>
      <w:proofErr w:type="spellEnd"/>
      <w:r w:rsidRPr="000C2C48">
        <w:t xml:space="preserve"> способ влияния на человека. Но самые эффективные в этом лечении книги самих целителей, они бывают и культового содержания, и разнообразные травники, литература о заговорах, гаданиях. Для доказательности многие из них приводят факты своей биографии по поводу их читательской деятельности. Некоторые подмечают благотворное влияние на них библиотек, имеющих в своих фондах интересные источники, книги о древних традициях и т.д. Так же в этих произведениях наличествует эффект манипулирования сознанием.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Не всегда книга может приносить только пользу человеку, так если не учесть некоторые нормы, то можно весьма сильно причинить вред человеку и усугубить его положение. Это происходит, когда человек читает литературу, к которой он еще эмоционально не подготовлен. Не навредить - вот что следует учесть в первую очередь, когда подходишь к решению проблем каждого из посетителей.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Можно сделать множество предположений, где должны проводиться все </w:t>
      </w:r>
      <w:proofErr w:type="spellStart"/>
      <w:r w:rsidRPr="000C2C48">
        <w:t>зти</w:t>
      </w:r>
      <w:proofErr w:type="spellEnd"/>
      <w:r w:rsidRPr="000C2C48">
        <w:t xml:space="preserve"> курсы, </w:t>
      </w:r>
      <w:proofErr w:type="spellStart"/>
      <w:r w:rsidRPr="000C2C48">
        <w:t>библиотерапия</w:t>
      </w:r>
      <w:proofErr w:type="spellEnd"/>
      <w:r w:rsidRPr="000C2C48">
        <w:t xml:space="preserve">. Так, например, курсы реабилитации можно организовать в каком-нибудь тихом уголке парка или на базе какого-либо пансионата или санатория, расположенного в живописном уголке. В любом случае, это место должно обладать терапевтическими свойствами, другим словом – содействовать в уединение и релаксации, расслаблению и концентрации на красоте. Например, заповедники, кроме своего исторического и литературного значения, имеют еще очень большие возможности психотерапевтического и реабилитационного воздействия. Курсы должны содержать индивидуальные беседы с каждым посетителем по его собственному вопросу; коллективные беседы, основанные так, чтобы люди с одинаковыми проблемами общались между собой. Также в центре </w:t>
      </w:r>
      <w:proofErr w:type="spellStart"/>
      <w:r w:rsidRPr="000C2C48">
        <w:t>библиотерапии</w:t>
      </w:r>
      <w:proofErr w:type="spellEnd"/>
      <w:r w:rsidRPr="000C2C48">
        <w:t xml:space="preserve"> должна активно осуществляться методическая работа по подбору литературы для конкретных ситуаций.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В 90-х годах вопросу общения в психологии, и конечно в библиотековедении, уделяли мало внимания. Период оттепели активизировал психологические изучения в нашей стране, результаты которых стали проникать и на библиотечную почву. </w:t>
      </w:r>
      <w:proofErr w:type="spellStart"/>
      <w:r w:rsidRPr="000C2C48">
        <w:t>Библиотерапия</w:t>
      </w:r>
      <w:proofErr w:type="spellEnd"/>
      <w:r w:rsidRPr="000C2C48">
        <w:t xml:space="preserve">, как разновидность психотерапии вполне может применяться не только в библиотечных учреждениях, но и в различных реабилитационных центрах и клиниках. Библиотекари через развитие читательской культуры помогают каждому находить “лекарства для души”. В нашей стране такие заведения успешно функционируют в Твери и Екатеринбурге.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Деформация культуры вызывает деформацию информационную, которая, в свою очередь, влечет за собой деформацию духовную на уровне отдельной личности. И наоборот; одна личность, имея возможность целенаправленного влияния на отдельные группы людей, порождает определенные деформации при </w:t>
      </w:r>
      <w:proofErr w:type="spellStart"/>
      <w:r w:rsidRPr="000C2C48">
        <w:t>межчитательском</w:t>
      </w:r>
      <w:proofErr w:type="spellEnd"/>
      <w:r w:rsidRPr="000C2C48">
        <w:t xml:space="preserve"> общении, волнами расходящиеся в обществе. Не умаляя значение информационной свободы личности, стоит подумать о ее информационной защите.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 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Список литературы: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lastRenderedPageBreak/>
        <w:t xml:space="preserve">1)Казаринова Н. – Информацией можно отравиться. – Библиотека, 1997, N2.– Стр. 54-56.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2)Приобщаясь к миру взрослых: Цикл бесед В. Невского и Е. Невской. _ Библиотека, 1997, N2.– Стр. 48-51.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3)Пушкинские Горы: Проспект (Сост. и авт. текста </w:t>
      </w:r>
      <w:proofErr w:type="spellStart"/>
      <w:r w:rsidRPr="000C2C48">
        <w:t>А._М._Савыгин</w:t>
      </w:r>
      <w:proofErr w:type="spellEnd"/>
      <w:r w:rsidRPr="000C2C48">
        <w:t xml:space="preserve">.) – Л.: </w:t>
      </w:r>
      <w:proofErr w:type="spellStart"/>
      <w:r w:rsidRPr="000C2C48">
        <w:t>Лениздат</w:t>
      </w:r>
      <w:proofErr w:type="spellEnd"/>
      <w:r w:rsidRPr="000C2C48">
        <w:t xml:space="preserve">, 1986.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4)Сухомлинский В. А. – О воспитании (Сост. и авт. вступит. Очерков </w:t>
      </w:r>
      <w:proofErr w:type="spellStart"/>
      <w:r w:rsidRPr="000C2C48">
        <w:t>С._Соловейчик</w:t>
      </w:r>
      <w:proofErr w:type="spellEnd"/>
      <w:r w:rsidRPr="000C2C48">
        <w:t xml:space="preserve">). Изд. 2-е. М.: Политиздат, 1975.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5)Самохина Е. – Человек для откровения: Педагогика сотворчества: ребенок и взрослый. – Библиотека, 1997, N6.– Стр. 38-39.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 xml:space="preserve">6)Петер </w:t>
      </w:r>
      <w:proofErr w:type="spellStart"/>
      <w:r w:rsidRPr="000C2C48">
        <w:t>Гир</w:t>
      </w:r>
      <w:proofErr w:type="spellEnd"/>
      <w:r w:rsidRPr="000C2C48">
        <w:t xml:space="preserve">. – Встреча с книгой как первая любовь. - Библиотека, 1997, N3.– Стр. 30-33. </w:t>
      </w:r>
    </w:p>
    <w:p w:rsidR="000C2C48" w:rsidRPr="000C2C48" w:rsidRDefault="000C2C48" w:rsidP="006A20B1">
      <w:pPr>
        <w:pStyle w:val="a3"/>
        <w:ind w:firstLine="709"/>
        <w:jc w:val="both"/>
      </w:pPr>
      <w:r w:rsidRPr="000C2C48">
        <w:t>7) Новые грани общения. - Библиотека, 1997, N3.– Стр. 43-44.</w:t>
      </w:r>
    </w:p>
    <w:p w:rsidR="000C2C48" w:rsidRPr="000C2C48" w:rsidRDefault="000C2C48"/>
    <w:sectPr w:rsidR="000C2C48" w:rsidRPr="000C2C48" w:rsidSect="006A20B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48"/>
    <w:rsid w:val="000C2C48"/>
    <w:rsid w:val="001E2B04"/>
    <w:rsid w:val="006A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5F3E9-5BCA-47D0-A8F4-2F939FE2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0C2C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0C2C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Библиотерапия – “лечение книгой” </vt:lpstr>
    </vt:vector>
  </TitlesOfParts>
  <Company>HOME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Библиотерапия – “лечение книгой”</dc:title>
  <dc:subject/>
  <dc:creator>USER</dc:creator>
  <cp:keywords/>
  <dc:description/>
  <cp:lastModifiedBy>Тест</cp:lastModifiedBy>
  <cp:revision>2</cp:revision>
  <dcterms:created xsi:type="dcterms:W3CDTF">2024-05-22T15:34:00Z</dcterms:created>
  <dcterms:modified xsi:type="dcterms:W3CDTF">2024-05-22T15:34:00Z</dcterms:modified>
</cp:coreProperties>
</file>