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6376">
      <w:pPr>
        <w:rPr>
          <w:sz w:val="22"/>
        </w:rPr>
      </w:pPr>
      <w:bookmarkStart w:id="0" w:name="_GoBack"/>
      <w:bookmarkEnd w:id="0"/>
      <w:r>
        <w:rPr>
          <w:sz w:val="22"/>
        </w:rPr>
        <w:t>Военно-полевая хирургия.</w:t>
      </w:r>
    </w:p>
    <w:p w:rsidR="00000000" w:rsidRDefault="00E06376">
      <w:pPr>
        <w:rPr>
          <w:sz w:val="22"/>
        </w:rPr>
      </w:pPr>
      <w:r>
        <w:rPr>
          <w:sz w:val="22"/>
        </w:rPr>
        <w:t>Лекция 3.</w:t>
      </w:r>
    </w:p>
    <w:p w:rsidR="00000000" w:rsidRDefault="00E06376">
      <w:pPr>
        <w:rPr>
          <w:sz w:val="22"/>
        </w:rPr>
      </w:pPr>
      <w:r>
        <w:rPr>
          <w:sz w:val="22"/>
        </w:rPr>
        <w:t>Раневая инфекция.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Первичное микробное загрязнение раны реализуется в момент ранения. От нео нужно отличать вторичное микробное загрязнение, которое происходит при неаккуратном обращнеии с раной, отсутствии повязки или на</w:t>
      </w:r>
      <w:r>
        <w:rPr>
          <w:sz w:val="22"/>
        </w:rPr>
        <w:t>личии нестерильной повязки.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Что же происходит с микробами попавшими в раун. Большая часть их погибает за счет фагоцитоа, а часть их приспосабливается. Через 1-2 недели в ране преобладает кокковая флора, так называемая микрофлора раны - эта та ассоциация м</w:t>
      </w:r>
      <w:r>
        <w:rPr>
          <w:sz w:val="22"/>
        </w:rPr>
        <w:t>икробов, которая осталась в ране спустя некоторое время после ранения вследствие естественного отбора.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Микробное загрязнением раны это еще не есть раневаия инфекция. 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Нагноение раны - это физиологическая мера организма, направленная на заживление раны; п</w:t>
      </w:r>
      <w:r>
        <w:rPr>
          <w:sz w:val="22"/>
        </w:rPr>
        <w:t>ри нагноении раны микробы питаются мертвыми ткаями, утилизируют их, вызывают развитие грануляций. Грануляции имеют мало форменных элементов, но ипмеют много сосудов, по которым прибывают фибробласты, которые затем становятся фиброцитами, составляющими осно</w:t>
      </w:r>
      <w:r>
        <w:rPr>
          <w:sz w:val="22"/>
        </w:rPr>
        <w:t>ву рубцовой ткани.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От нагноения раны нужно отличать инфекци раны - результат взаимодействия микро - и макроорганизма, вызывающее воспаление и признаки общей реакции организма в виде болей, лихорадки, слабости, тошноты и соответствующей реакции крови. До с</w:t>
      </w:r>
      <w:r>
        <w:rPr>
          <w:sz w:val="22"/>
        </w:rPr>
        <w:t>их пор эти термины часто смешиваются, а их необходимо различать.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Что же сопровождается инфекцию раны? Прежде всего, это гнйоно-резорбтивная лихорадка, характеризующаяся вечерними подъемами температуры тела и другми общими явлениями. Еще более грозное осло</w:t>
      </w:r>
      <w:r>
        <w:rPr>
          <w:sz w:val="22"/>
        </w:rPr>
        <w:t>жнение раневой инфекции это сепсис. Развивается в результате подавления  ретикулоэндотелиальной системы. Лихорадка приобретает ремитирующий характер, в общем анализе крови наблюдается анемия, появление юных форм лейкоцито. Рзавивается раневое истощение так</w:t>
      </w:r>
      <w:r>
        <w:rPr>
          <w:sz w:val="22"/>
        </w:rPr>
        <w:t xml:space="preserve"> назыаемая потерия гноя - это потерия больших количеств белка ( 120 г гноя = 10 белка), могут появляться гнойные метастазы. Реактивность падает насктоль, что хирург вскривает одни очаг, а в это время где-то в другом месте зреет другой очаг. Поэтому чейчас </w:t>
      </w:r>
      <w:r>
        <w:rPr>
          <w:sz w:val="22"/>
        </w:rPr>
        <w:t>сепсис делят на две формы:</w:t>
      </w:r>
    </w:p>
    <w:p w:rsidR="00000000" w:rsidRDefault="00E06376">
      <w:pPr>
        <w:rPr>
          <w:sz w:val="22"/>
        </w:rPr>
      </w:pPr>
      <w:r>
        <w:rPr>
          <w:sz w:val="22"/>
        </w:rPr>
        <w:t>1. Сепсис без метастазов.</w:t>
      </w:r>
    </w:p>
    <w:p w:rsidR="00000000" w:rsidRDefault="00E06376">
      <w:pPr>
        <w:rPr>
          <w:sz w:val="22"/>
        </w:rPr>
      </w:pPr>
      <w:r>
        <w:rPr>
          <w:sz w:val="22"/>
        </w:rPr>
        <w:t>2. Сепсис с гнойными метастазами.</w:t>
      </w:r>
    </w:p>
    <w:p w:rsidR="00000000" w:rsidRDefault="00E06376">
      <w:pPr>
        <w:rPr>
          <w:sz w:val="22"/>
        </w:rPr>
      </w:pPr>
    </w:p>
    <w:p w:rsidR="00000000" w:rsidRDefault="00E06376">
      <w:pPr>
        <w:rPr>
          <w:sz w:val="22"/>
        </w:rPr>
      </w:pPr>
      <w:r>
        <w:rPr>
          <w:sz w:val="22"/>
        </w:rPr>
        <w:t xml:space="preserve"> Местные формы инфекции.</w:t>
      </w:r>
    </w:p>
    <w:p w:rsidR="00000000" w:rsidRDefault="00E0637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Инфекция раны. Развивается в стенках раневого канала, отделена от живых тканей демаркационной линией. Процесс сугубо местный так как разваивает</w:t>
      </w:r>
      <w:r>
        <w:rPr>
          <w:sz w:val="22"/>
        </w:rPr>
        <w:t>ся в тканях с пониженной сопротивляемостью. На этой стадии микробы являются “помощниками”, очищающими рану от мертвых тканей;</w:t>
      </w:r>
    </w:p>
    <w:p w:rsidR="00000000" w:rsidRDefault="00E0637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раневая флегмоная - развивается при выходе инфекции за пределы раны, когда процесс переходит на живые и здоровые ткани, прилежащие</w:t>
      </w:r>
      <w:r>
        <w:rPr>
          <w:sz w:val="22"/>
        </w:rPr>
        <w:t xml:space="preserve"> к очагу повреждения;</w:t>
      </w:r>
    </w:p>
    <w:p w:rsidR="00000000" w:rsidRDefault="00E0637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образование гнойных затеков - пассивное распространение гноя за пределы раны когда отток гноя недостаточно организован хирургами, или рана после первичной хирургической обработки была зашита наглухо.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Важной является профилактика ране</w:t>
      </w:r>
      <w:r>
        <w:rPr>
          <w:sz w:val="22"/>
        </w:rPr>
        <w:t>вой инфекции, которая должная совершаться на поле боя ( обработка краев раны, наложение асептической повязки, остановка кровотечения, даже с помощью жгута, транспортная иммобилизация). Но главная профилактика это проведение рациональной первичной хирургиче</w:t>
      </w:r>
      <w:r>
        <w:rPr>
          <w:sz w:val="22"/>
        </w:rPr>
        <w:t>ской обработки раны.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 Существует военно-полевая хирургическая доктрина, которая гласит:</w:t>
      </w:r>
    </w:p>
    <w:p w:rsidR="00000000" w:rsidRDefault="00E06376">
      <w:pPr>
        <w:rPr>
          <w:sz w:val="22"/>
        </w:rPr>
      </w:pPr>
      <w:r>
        <w:rPr>
          <w:sz w:val="22"/>
        </w:rPr>
        <w:t>1. Все открытие огнестрельные повреждения микробно загрязненные и потенциально  инфицированы.</w:t>
      </w:r>
    </w:p>
    <w:p w:rsidR="00000000" w:rsidRDefault="00E06376">
      <w:pPr>
        <w:rPr>
          <w:sz w:val="22"/>
        </w:rPr>
      </w:pPr>
      <w:r>
        <w:rPr>
          <w:sz w:val="22"/>
        </w:rPr>
        <w:t>2. Профилактикой является возможно ранняя первичная хирургическая обработ</w:t>
      </w:r>
      <w:r>
        <w:rPr>
          <w:sz w:val="22"/>
        </w:rPr>
        <w:t>ка раны.</w:t>
      </w:r>
    </w:p>
    <w:p w:rsidR="00000000" w:rsidRDefault="00E06376">
      <w:pPr>
        <w:rPr>
          <w:sz w:val="22"/>
        </w:rPr>
      </w:pPr>
    </w:p>
    <w:p w:rsidR="00000000" w:rsidRDefault="00E06376">
      <w:pPr>
        <w:rPr>
          <w:sz w:val="22"/>
        </w:rPr>
      </w:pPr>
      <w:r>
        <w:rPr>
          <w:sz w:val="22"/>
        </w:rPr>
        <w:t xml:space="preserve"> Первичная хирургическая обработка раны - это хирургическое вмешательство, направленное на предупреждение развития раневой инфекции и на восстановление разрушенных тканей.</w:t>
      </w:r>
    </w:p>
    <w:p w:rsidR="00000000" w:rsidRDefault="00E06376">
      <w:pPr>
        <w:rPr>
          <w:sz w:val="22"/>
        </w:rPr>
      </w:pPr>
    </w:p>
    <w:p w:rsidR="00000000" w:rsidRDefault="00E06376">
      <w:pPr>
        <w:rPr>
          <w:sz w:val="22"/>
        </w:rPr>
      </w:pPr>
      <w:r>
        <w:rPr>
          <w:sz w:val="22"/>
        </w:rPr>
        <w:t xml:space="preserve"> Помощь на этапах медицинской эвакуации.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МПБ - иммобилизация (шины Дитер</w:t>
      </w:r>
      <w:r>
        <w:rPr>
          <w:sz w:val="22"/>
        </w:rPr>
        <w:t>ихса, шины Крамера).</w:t>
      </w:r>
    </w:p>
    <w:p w:rsidR="00000000" w:rsidRDefault="00E06376">
      <w:pPr>
        <w:rPr>
          <w:sz w:val="22"/>
        </w:rPr>
      </w:pPr>
      <w:r>
        <w:rPr>
          <w:sz w:val="22"/>
        </w:rPr>
        <w:t>МПП - введение антибиотиков, у слабых раненых переливание О(1) группы крови. В случае полного разможжения конечности проводится транспортная ампутация. Заполняется первичная медицинская карточка.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ОМедБ - операция первичной хирургическ</w:t>
      </w:r>
      <w:r>
        <w:rPr>
          <w:sz w:val="22"/>
        </w:rPr>
        <w:t>ой обработки раны по показаниям. Помещение раненых с анаэробной инфекцией в анаэробную палатку. При развитии гнойной инфекции раны выолпняется вторичная хирургическая обработка раны - операция , направленная на ликвидацию развившейся раневой инфекции ( час</w:t>
      </w:r>
      <w:r>
        <w:rPr>
          <w:sz w:val="22"/>
        </w:rPr>
        <w:t>то стафилококковая).</w:t>
      </w:r>
    </w:p>
    <w:p w:rsidR="00000000" w:rsidRDefault="00E06376">
      <w:pPr>
        <w:rPr>
          <w:sz w:val="22"/>
        </w:rPr>
      </w:pPr>
      <w:r>
        <w:rPr>
          <w:sz w:val="22"/>
        </w:rPr>
        <w:lastRenderedPageBreak/>
        <w:t xml:space="preserve"> Однако посел ранения нередко развивается анаэробная инфекция. Микроорганизмы вызыывающие ее размножаются без доступа кислорода и сами образуют газы (газовая инфекция). Ранее называлась “бронзовая кожа”, самопроизвольная эмфизема, газо</w:t>
      </w:r>
      <w:r>
        <w:rPr>
          <w:sz w:val="22"/>
        </w:rPr>
        <w:t>вый нарыв и т.д.). микроорганизмы вызыающие анаэробное поражение открыты в 1894 году ( Вейнберг). В 1916 году (Себин) открыта Clostridium histoliticum.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 Анаэробы:</w:t>
      </w:r>
    </w:p>
    <w:p w:rsidR="00000000" w:rsidRDefault="00E0637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Clostridium perfringens</w:t>
      </w:r>
    </w:p>
    <w:p w:rsidR="00000000" w:rsidRDefault="00E0637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vibrion septicus</w:t>
      </w:r>
    </w:p>
    <w:p w:rsidR="00000000" w:rsidRDefault="00E0637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Clostridium oedematicus</w:t>
      </w:r>
    </w:p>
    <w:p w:rsidR="00000000" w:rsidRDefault="00E06376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Clostridium histoliticus ( </w:t>
      </w:r>
      <w:r>
        <w:rPr>
          <w:sz w:val="22"/>
        </w:rPr>
        <w:t xml:space="preserve">при гнойно-гнилостных поражениях). 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Вообще же гноя при анаэробных инфекция не наблюдается, а выделяется водянистая жидкость. Замечено , что возбудители анаэробной инфекции могут обнаруживаться в 90% свежих случайных ран, инфекция развивается всего лишь у </w:t>
      </w:r>
      <w:r>
        <w:rPr>
          <w:sz w:val="22"/>
        </w:rPr>
        <w:t>1-2% лиц. То есть понятие анаэробной инфекции чисто клиническое.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 Эти микробы выделяют экзотоксины, вызывающие сильную интоксикацию, эйфорию, бессоницу и пр. Развитию анаэробной инфекции способствует значительное разрушение тканей, особенно мягких; оказал</w:t>
      </w:r>
      <w:r>
        <w:rPr>
          <w:sz w:val="22"/>
        </w:rPr>
        <w:t>ось , что при огнестрельных переломах анаэробная инфекция развивается в 5 раз чаще. Также способствует наложение жгутов, массовео поступление раненных , осенне-зимний период, кровопотеря переутомление, наличие шока, загрязнение раны почвой. Летальность при</w:t>
      </w:r>
      <w:r>
        <w:rPr>
          <w:sz w:val="22"/>
        </w:rPr>
        <w:t xml:space="preserve"> анаэробной инфекции 15-50%.</w:t>
      </w:r>
    </w:p>
    <w:p w:rsidR="00000000" w:rsidRDefault="00E06376">
      <w:pPr>
        <w:rPr>
          <w:sz w:val="22"/>
        </w:rPr>
      </w:pPr>
    </w:p>
    <w:p w:rsidR="00000000" w:rsidRDefault="00E06376">
      <w:pPr>
        <w:rPr>
          <w:sz w:val="22"/>
        </w:rPr>
      </w:pPr>
      <w:r>
        <w:rPr>
          <w:sz w:val="22"/>
        </w:rPr>
        <w:t xml:space="preserve"> Классификация.</w:t>
      </w:r>
    </w:p>
    <w:p w:rsidR="00000000" w:rsidRDefault="00E06376">
      <w:pPr>
        <w:rPr>
          <w:sz w:val="22"/>
        </w:rPr>
      </w:pPr>
      <w:r>
        <w:rPr>
          <w:sz w:val="22"/>
        </w:rPr>
        <w:t>1. По скорости распространения:</w:t>
      </w:r>
    </w:p>
    <w:p w:rsidR="00000000" w:rsidRDefault="00E0637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быстрораспространяющаяся</w:t>
      </w:r>
    </w:p>
    <w:p w:rsidR="00000000" w:rsidRDefault="00E0637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медленнораспространяющаяся.</w:t>
      </w:r>
    </w:p>
    <w:p w:rsidR="00000000" w:rsidRDefault="00E06376">
      <w:pPr>
        <w:rPr>
          <w:sz w:val="22"/>
        </w:rPr>
      </w:pPr>
      <w:r>
        <w:rPr>
          <w:sz w:val="22"/>
        </w:rPr>
        <w:t>2. По клиническим пряовлениям:</w:t>
      </w:r>
    </w:p>
    <w:p w:rsidR="00000000" w:rsidRDefault="00E0637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эмфизематозные формы</w:t>
      </w:r>
    </w:p>
    <w:p w:rsidR="00000000" w:rsidRDefault="00E0637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гнилостной-гнойные формы</w:t>
      </w:r>
    </w:p>
    <w:p w:rsidR="00000000" w:rsidRDefault="00E0637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отечные формы</w:t>
      </w:r>
    </w:p>
    <w:p w:rsidR="00000000" w:rsidRDefault="00E06376">
      <w:pPr>
        <w:rPr>
          <w:sz w:val="22"/>
        </w:rPr>
      </w:pPr>
      <w:r>
        <w:rPr>
          <w:sz w:val="22"/>
        </w:rPr>
        <w:t>3. По глубине распространения</w:t>
      </w:r>
    </w:p>
    <w:p w:rsidR="00000000" w:rsidRDefault="00E0637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эпиф</w:t>
      </w:r>
      <w:r>
        <w:rPr>
          <w:sz w:val="22"/>
        </w:rPr>
        <w:t>асциальные</w:t>
      </w:r>
    </w:p>
    <w:p w:rsidR="00000000" w:rsidRDefault="00E0637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субфасциальные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Инкубационный период короче, чем при гнойной инфекции, может встречаться молниеносные формы.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Начальные симптомы: боли в ране, нарастание отека ( симптом лигатуры Мельникова) конечности,  конечность приобретает синюшную окраску, </w:t>
      </w:r>
      <w:r>
        <w:rPr>
          <w:sz w:val="22"/>
        </w:rPr>
        <w:t>температура кожи понижается, частота пульса намного опережает температуру тела, изменения психики - эйфория, бессоница.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Кардиальные симптомы - появление подкожной эмфиземы ( покожная крепитация), желтушность кожи, мышцы в ране приобретают коричнево-красны</w:t>
      </w:r>
      <w:r>
        <w:rPr>
          <w:sz w:val="22"/>
        </w:rPr>
        <w:t xml:space="preserve">й цвет и не кровоточат. 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Бактериологическое исследование не имеет решающего значения, главное - клиника.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Профилактика - своевременная и радикальная первичная хирургическая обработка раны.</w:t>
      </w:r>
    </w:p>
    <w:p w:rsidR="00000000" w:rsidRDefault="00E06376">
      <w:pPr>
        <w:rPr>
          <w:sz w:val="22"/>
        </w:rPr>
      </w:pPr>
    </w:p>
    <w:p w:rsidR="00000000" w:rsidRDefault="00E06376">
      <w:pPr>
        <w:rPr>
          <w:sz w:val="22"/>
        </w:rPr>
      </w:pPr>
      <w:r>
        <w:rPr>
          <w:sz w:val="22"/>
        </w:rPr>
        <w:t xml:space="preserve"> Лечение. Комплексное.</w:t>
      </w:r>
    </w:p>
    <w:p w:rsidR="00000000" w:rsidRDefault="00E06376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 Хирургическое. Главное - рассечение раны,</w:t>
      </w:r>
      <w:r>
        <w:rPr>
          <w:sz w:val="22"/>
        </w:rPr>
        <w:t xml:space="preserve"> нанесение лампасных разрезов, а при субфасциальной форме с фасциотомией; цель - освободить мышцы от сдавления. Тампонада раны, может проводится любыми антисептиками. Гипсовая повязка не накладывается.</w:t>
      </w:r>
    </w:p>
    <w:p w:rsidR="00000000" w:rsidRDefault="00E06376">
      <w:pPr>
        <w:numPr>
          <w:ilvl w:val="0"/>
          <w:numId w:val="3"/>
        </w:numPr>
        <w:rPr>
          <w:sz w:val="22"/>
        </w:rPr>
      </w:pPr>
      <w:r>
        <w:rPr>
          <w:sz w:val="22"/>
        </w:rPr>
        <w:t>150 тыс антитоксических единиц сыворотки противоклостр</w:t>
      </w:r>
      <w:r>
        <w:rPr>
          <w:sz w:val="22"/>
        </w:rPr>
        <w:t>идиальной. Вводится капельно, на физиологическом растворе, в соотношении 1 к 5.</w:t>
      </w:r>
    </w:p>
    <w:p w:rsidR="00000000" w:rsidRDefault="00E06376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Оксибаротерапия.</w:t>
      </w:r>
    </w:p>
    <w:p w:rsidR="00000000" w:rsidRDefault="00E06376">
      <w:pPr>
        <w:rPr>
          <w:sz w:val="22"/>
        </w:rPr>
      </w:pPr>
    </w:p>
    <w:p w:rsidR="00000000" w:rsidRDefault="00E06376">
      <w:pPr>
        <w:rPr>
          <w:sz w:val="22"/>
        </w:rPr>
      </w:pPr>
      <w:r>
        <w:rPr>
          <w:sz w:val="22"/>
        </w:rPr>
        <w:t>СТОЛБНЯК.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К годы ВОВ встречался 0.6 - 0.7 на 100 тысяч раненых; летальность 75% в военное время, в мирное - 40-45%.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Возбудитель Clostridium tetani. </w:t>
      </w:r>
    </w:p>
    <w:p w:rsidR="00000000" w:rsidRDefault="00E06376">
      <w:pPr>
        <w:rPr>
          <w:sz w:val="22"/>
        </w:rPr>
      </w:pPr>
      <w:r>
        <w:rPr>
          <w:sz w:val="22"/>
        </w:rPr>
        <w:t>Патоген</w:t>
      </w:r>
      <w:r>
        <w:rPr>
          <w:sz w:val="22"/>
        </w:rPr>
        <w:t>ез - до конца не ясен. Считается, что возбудитель передвигается по нервной системе. Инкубационный период в среднем 2 недели, но может быть до 80 дней.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Начальный период - характеризуется 3 симптомами: тризм жевательной мускулатуры, ригидность затылочных мы</w:t>
      </w:r>
      <w:r>
        <w:rPr>
          <w:sz w:val="22"/>
        </w:rPr>
        <w:t xml:space="preserve">шц, дисфагия. 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Период разгара болезни - те же симптомы и прибавляются судороги тонического характера, в особенности касающиеся крупных мышечных массивов (мышц спины). Опистотонус - больной стоит на затылке и пятках, плейростотонус - боковое искривление. С</w:t>
      </w:r>
      <w:r>
        <w:rPr>
          <w:sz w:val="22"/>
        </w:rPr>
        <w:t xml:space="preserve">амое страшное это вовлечение в процесс дыхатльной </w:t>
      </w:r>
      <w:r>
        <w:rPr>
          <w:sz w:val="22"/>
        </w:rPr>
        <w:lastRenderedPageBreak/>
        <w:t>мускулатуры, когда развиваются апноэтические кризы - больной перестает дышать. В этом случае вводится литическая смесь:</w:t>
      </w:r>
    </w:p>
    <w:p w:rsidR="00000000" w:rsidRDefault="00E06376">
      <w:pPr>
        <w:rPr>
          <w:sz w:val="22"/>
        </w:rPr>
      </w:pPr>
      <w:r>
        <w:rPr>
          <w:sz w:val="22"/>
        </w:rPr>
        <w:t>Sol. Aminazini 2.5% - 2.0</w:t>
      </w:r>
    </w:p>
    <w:p w:rsidR="00000000" w:rsidRDefault="00E06376">
      <w:pPr>
        <w:rPr>
          <w:sz w:val="22"/>
        </w:rPr>
      </w:pPr>
      <w:r>
        <w:rPr>
          <w:sz w:val="22"/>
        </w:rPr>
        <w:t>Sol. Omnoponi 2% - 1.0</w:t>
      </w:r>
    </w:p>
    <w:p w:rsidR="00000000" w:rsidRDefault="00E06376">
      <w:pPr>
        <w:rPr>
          <w:sz w:val="22"/>
        </w:rPr>
      </w:pPr>
      <w:r>
        <w:rPr>
          <w:sz w:val="22"/>
        </w:rPr>
        <w:t>Sol. Promedoli 2% - 1.0</w:t>
      </w:r>
    </w:p>
    <w:p w:rsidR="00000000" w:rsidRDefault="00E06376">
      <w:pPr>
        <w:rPr>
          <w:sz w:val="22"/>
        </w:rPr>
      </w:pPr>
      <w:r>
        <w:rPr>
          <w:sz w:val="22"/>
        </w:rPr>
        <w:t>Sol. Dimedrol</w:t>
      </w:r>
      <w:r>
        <w:rPr>
          <w:sz w:val="22"/>
        </w:rPr>
        <w:t>i 1% - 2.0</w:t>
      </w:r>
    </w:p>
    <w:p w:rsidR="00000000" w:rsidRDefault="00E06376">
      <w:pPr>
        <w:rPr>
          <w:sz w:val="22"/>
        </w:rPr>
      </w:pPr>
      <w:r>
        <w:rPr>
          <w:sz w:val="22"/>
        </w:rPr>
        <w:t>Sol. Scopolamini 0.05% - 0.5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 Эта смесь вводится внутримышечно 3-4 раза в сутки, а в тяжелых случаях показана миорелаксация с ИВЛ. Одновременно проводится лечение противостолбнячной сывороткой по 50 - 200 тыс антитоксических единиц внутривенно </w:t>
      </w:r>
      <w:r>
        <w:rPr>
          <w:sz w:val="22"/>
        </w:rPr>
        <w:t>на физиологическом растворе 1 к 5. Питание через зонд антибиотики широкого спектра действия.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Профилактика столбняка:</w:t>
      </w:r>
    </w:p>
    <w:p w:rsidR="00000000" w:rsidRDefault="00E06376">
      <w:pPr>
        <w:rPr>
          <w:sz w:val="22"/>
        </w:rPr>
      </w:pPr>
      <w:r>
        <w:rPr>
          <w:sz w:val="22"/>
        </w:rPr>
        <w:t>1. Для непривитых ранее вводится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  а. 1 Мл анатоксина подкожно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  б. Через 0.5 часа вводят 0.1 мл разведенной  противостолбнячной сыворот</w:t>
      </w:r>
      <w:r>
        <w:rPr>
          <w:sz w:val="22"/>
        </w:rPr>
        <w:t>ки внутрикожно.</w:t>
      </w:r>
    </w:p>
    <w:p w:rsidR="00000000" w:rsidRDefault="00E06376">
      <w:pPr>
        <w:rPr>
          <w:sz w:val="22"/>
        </w:rPr>
      </w:pPr>
      <w:r>
        <w:rPr>
          <w:sz w:val="22"/>
        </w:rPr>
        <w:t xml:space="preserve">  Через 20 минут смотрят папулу. Если она более 1 см, то реакция считается положительной и дальнейшее введение сыворотки делать не следует. При отрицательной реакции вводтися 0.1 мл подкожно. Через 20 минут при отрицательной реакции общее в</w:t>
      </w:r>
      <w:r>
        <w:rPr>
          <w:sz w:val="22"/>
        </w:rPr>
        <w:t>ведение сыворотки доводится до 3000 антитоксических единиц.</w:t>
      </w:r>
    </w:p>
    <w:p w:rsidR="00000000" w:rsidRDefault="00E06376">
      <w:pPr>
        <w:rPr>
          <w:sz w:val="22"/>
        </w:rPr>
      </w:pPr>
    </w:p>
    <w:p w:rsidR="00000000" w:rsidRDefault="00E06376">
      <w:pPr>
        <w:rPr>
          <w:sz w:val="22"/>
        </w:rPr>
      </w:pPr>
      <w:r>
        <w:rPr>
          <w:sz w:val="22"/>
        </w:rPr>
        <w:t>2. Для привитых вводится 0.5 мл анатоксина.</w:t>
      </w:r>
    </w:p>
    <w:p w:rsidR="00000000" w:rsidRDefault="00E06376">
      <w:pPr>
        <w:rPr>
          <w:b/>
          <w:color w:val="FF0000"/>
          <w:sz w:val="22"/>
        </w:rPr>
      </w:pPr>
    </w:p>
    <w:p w:rsidR="00000000" w:rsidRDefault="00E06376">
      <w:pPr>
        <w:rPr>
          <w:b/>
          <w:color w:val="FF0000"/>
          <w:sz w:val="22"/>
        </w:rPr>
      </w:pPr>
      <w:r>
        <w:rPr>
          <w:b/>
          <w:color w:val="FF0000"/>
          <w:sz w:val="22"/>
        </w:rPr>
        <w:t>Пишу рефераты: E mail medreferats@usa.net от 10 до 20 тыс. Оплата в Санкт-Петербурге при получении, в других городах по почте. Возможна предоплата в с</w:t>
      </w:r>
      <w:r>
        <w:rPr>
          <w:b/>
          <w:color w:val="FF0000"/>
          <w:sz w:val="22"/>
        </w:rPr>
        <w:t>чет будущих рефератов. Список готовых рефератов можно заказать по почте (адрес указан выше).</w:t>
      </w:r>
    </w:p>
    <w:p w:rsidR="00000000" w:rsidRDefault="00E06376">
      <w:pPr>
        <w:rPr>
          <w:b/>
          <w:color w:val="FF0000"/>
          <w:sz w:val="22"/>
        </w:rPr>
      </w:pPr>
    </w:p>
    <w:p w:rsidR="00E06376" w:rsidRDefault="00E06376">
      <w:pPr>
        <w:rPr>
          <w:b/>
          <w:color w:val="FF0000"/>
          <w:sz w:val="22"/>
        </w:rPr>
      </w:pPr>
    </w:p>
    <w:sectPr w:rsidR="00E06376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BEA4037"/>
    <w:multiLevelType w:val="singleLevel"/>
    <w:tmpl w:val="68F278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58"/>
    <w:rsid w:val="00447358"/>
    <w:rsid w:val="00E0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110BC-F187-4BCE-B64B-54163E47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Военно-полевая хирургия.</vt:lpstr>
    </vt:vector>
  </TitlesOfParts>
  <Company>Мой оффис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Военно-полевая хирургия.</dc:title>
  <dc:subject/>
  <dc:creator>Красножон Дмитрий</dc:creator>
  <cp:keywords/>
  <dc:description/>
  <cp:lastModifiedBy>Тест</cp:lastModifiedBy>
  <cp:revision>3</cp:revision>
  <dcterms:created xsi:type="dcterms:W3CDTF">2024-06-04T22:23:00Z</dcterms:created>
  <dcterms:modified xsi:type="dcterms:W3CDTF">2024-06-04T22:23:00Z</dcterms:modified>
</cp:coreProperties>
</file>