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sz w:val="28"/>
          <w:szCs w:val="28"/>
        </w:rPr>
        <w:t>ДЕРЖАВНА СЛУЖБА УКРАЇНИ З НАДЗВИЧАЙНИХ СИТУАЦІЙ</w:t>
      </w: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ЛЬВІВСЬКИЙ ДЕРЖАВНИЙ УНІВЕРСИТЕТ БЕЗПЕКИ ЖИТТЄДІЯЛЬНОСТІ</w:t>
      </w: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КАФЕДРА ПРАКТИЧНОЇ ПСИХОЛОГІЇ ТА ПЕДАГОГІКИ</w:t>
      </w: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КУРСОВА РОБОТА</w:t>
      </w: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За темою: Вплив комп’ютерних ігор на пізнавальну сферу особистості підлітка</w:t>
      </w: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left="5103"/>
        <w:jc w:val="both"/>
        <w:rPr>
          <w:rFonts w:ascii="Times New Roman CYR" w:hAnsi="Times New Roman CYR" w:cs="Times New Roman CYR"/>
          <w:sz w:val="28"/>
          <w:szCs w:val="28"/>
        </w:rPr>
      </w:pPr>
      <w:r>
        <w:rPr>
          <w:rFonts w:ascii="Times New Roman CYR" w:hAnsi="Times New Roman CYR" w:cs="Times New Roman CYR"/>
          <w:sz w:val="28"/>
          <w:szCs w:val="28"/>
        </w:rPr>
        <w:t>Робо</w:t>
      </w:r>
      <w:r>
        <w:rPr>
          <w:rFonts w:ascii="Times New Roman CYR" w:hAnsi="Times New Roman CYR" w:cs="Times New Roman CYR"/>
          <w:sz w:val="28"/>
          <w:szCs w:val="28"/>
        </w:rPr>
        <w:t>ту виконав О.В Рочева</w:t>
      </w:r>
    </w:p>
    <w:p w:rsidR="00000000" w:rsidRDefault="004B5190">
      <w:pPr>
        <w:widowControl w:val="0"/>
        <w:autoSpaceDE w:val="0"/>
        <w:autoSpaceDN w:val="0"/>
        <w:adjustRightInd w:val="0"/>
        <w:spacing w:after="0" w:line="360" w:lineRule="auto"/>
        <w:ind w:left="5103"/>
        <w:jc w:val="both"/>
        <w:rPr>
          <w:rFonts w:ascii="Times New Roman CYR" w:hAnsi="Times New Roman CYR" w:cs="Times New Roman CYR"/>
          <w:sz w:val="28"/>
          <w:szCs w:val="28"/>
        </w:rPr>
      </w:pPr>
      <w:r>
        <w:rPr>
          <w:rFonts w:ascii="Times New Roman CYR" w:hAnsi="Times New Roman CYR" w:cs="Times New Roman CYR"/>
          <w:sz w:val="28"/>
          <w:szCs w:val="28"/>
        </w:rPr>
        <w:t>Керівник О.А.Кривопишина</w:t>
      </w: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ЛЬВІВ-2013</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ЗМІСТ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jc w:val="both"/>
        <w:rPr>
          <w:rFonts w:ascii="Times New Roman CYR" w:hAnsi="Times New Roman CYR" w:cs="Times New Roman CYR"/>
          <w:caps/>
          <w:sz w:val="28"/>
          <w:szCs w:val="28"/>
        </w:rPr>
      </w:pPr>
      <w:r>
        <w:rPr>
          <w:rFonts w:ascii="Times New Roman CYR" w:hAnsi="Times New Roman CYR" w:cs="Times New Roman CYR"/>
          <w:caps/>
          <w:sz w:val="28"/>
          <w:szCs w:val="28"/>
        </w:rPr>
        <w:t>Вступ</w:t>
      </w:r>
    </w:p>
    <w:p w:rsidR="00000000" w:rsidRDefault="004B5190">
      <w:pPr>
        <w:widowControl w:val="0"/>
        <w:autoSpaceDE w:val="0"/>
        <w:autoSpaceDN w:val="0"/>
        <w:adjustRightInd w:val="0"/>
        <w:spacing w:after="0" w:line="360" w:lineRule="auto"/>
        <w:jc w:val="both"/>
        <w:rPr>
          <w:rFonts w:ascii="Times New Roman CYR" w:hAnsi="Times New Roman CYR" w:cs="Times New Roman CYR"/>
          <w:caps/>
          <w:sz w:val="28"/>
          <w:szCs w:val="28"/>
        </w:rPr>
      </w:pPr>
      <w:r>
        <w:rPr>
          <w:rFonts w:ascii="Times New Roman CYR" w:hAnsi="Times New Roman CYR" w:cs="Times New Roman CYR"/>
          <w:caps/>
          <w:sz w:val="28"/>
          <w:szCs w:val="28"/>
        </w:rPr>
        <w:t>Розділ I. Теоретичний аналіз впливу комп’ютерних ігор на пізнавальну сферу особистості підлітка</w:t>
      </w:r>
    </w:p>
    <w:p w:rsidR="00000000" w:rsidRDefault="004B519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1.1 Комп’ютерні ігри</w:t>
      </w:r>
    </w:p>
    <w:p w:rsidR="00000000" w:rsidRDefault="004B519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Класифікація комп’ютерних ігор та їх вплив на психічний р</w:t>
      </w:r>
      <w:r>
        <w:rPr>
          <w:rFonts w:ascii="Times New Roman CYR" w:hAnsi="Times New Roman CYR" w:cs="Times New Roman CYR"/>
          <w:sz w:val="28"/>
          <w:szCs w:val="28"/>
        </w:rPr>
        <w:t>озвиток особистості підлітка</w:t>
      </w:r>
    </w:p>
    <w:p w:rsidR="00000000" w:rsidRDefault="004B5190">
      <w:pPr>
        <w:widowControl w:val="0"/>
        <w:autoSpaceDE w:val="0"/>
        <w:autoSpaceDN w:val="0"/>
        <w:adjustRightInd w:val="0"/>
        <w:spacing w:after="0" w:line="360" w:lineRule="auto"/>
        <w:jc w:val="both"/>
        <w:rPr>
          <w:rFonts w:ascii="Times New Roman CYR" w:hAnsi="Times New Roman CYR" w:cs="Times New Roman CYR"/>
          <w:caps/>
          <w:sz w:val="28"/>
          <w:szCs w:val="28"/>
        </w:rPr>
      </w:pPr>
      <w:r>
        <w:rPr>
          <w:rFonts w:ascii="Times New Roman CYR" w:hAnsi="Times New Roman CYR" w:cs="Times New Roman CYR"/>
          <w:caps/>
          <w:sz w:val="28"/>
          <w:szCs w:val="28"/>
        </w:rPr>
        <w:t>Розділ II. Експериментальний аналіз впливу комп’ютерних ігор на розвиток пізнавальної сфери підлітка</w:t>
      </w:r>
    </w:p>
    <w:p w:rsidR="00000000" w:rsidRDefault="004B519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2.1 Опис дослідження та використаних методик</w:t>
      </w:r>
    </w:p>
    <w:p w:rsidR="00000000" w:rsidRDefault="004B5190">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 Аналіз результатів дослідження</w:t>
      </w:r>
    </w:p>
    <w:p w:rsidR="00000000" w:rsidRDefault="004B5190">
      <w:pPr>
        <w:widowControl w:val="0"/>
        <w:autoSpaceDE w:val="0"/>
        <w:autoSpaceDN w:val="0"/>
        <w:adjustRightInd w:val="0"/>
        <w:spacing w:after="0" w:line="360" w:lineRule="auto"/>
        <w:jc w:val="both"/>
        <w:rPr>
          <w:rFonts w:ascii="Times New Roman CYR" w:hAnsi="Times New Roman CYR" w:cs="Times New Roman CYR"/>
          <w:caps/>
          <w:sz w:val="28"/>
          <w:szCs w:val="28"/>
        </w:rPr>
      </w:pPr>
      <w:r>
        <w:rPr>
          <w:rFonts w:ascii="Times New Roman CYR" w:hAnsi="Times New Roman CYR" w:cs="Times New Roman CYR"/>
          <w:caps/>
          <w:sz w:val="28"/>
          <w:szCs w:val="28"/>
        </w:rPr>
        <w:t>Висновки</w:t>
      </w:r>
    </w:p>
    <w:p w:rsidR="00000000" w:rsidRDefault="004B5190">
      <w:pPr>
        <w:widowControl w:val="0"/>
        <w:autoSpaceDE w:val="0"/>
        <w:autoSpaceDN w:val="0"/>
        <w:adjustRightInd w:val="0"/>
        <w:spacing w:after="0" w:line="360" w:lineRule="auto"/>
        <w:jc w:val="both"/>
        <w:rPr>
          <w:rFonts w:ascii="Times New Roman CYR" w:hAnsi="Times New Roman CYR" w:cs="Times New Roman CYR"/>
          <w:caps/>
          <w:sz w:val="28"/>
          <w:szCs w:val="28"/>
        </w:rPr>
      </w:pPr>
      <w:r>
        <w:rPr>
          <w:rFonts w:ascii="Times New Roman CYR" w:hAnsi="Times New Roman CYR" w:cs="Times New Roman CYR"/>
          <w:caps/>
          <w:sz w:val="28"/>
          <w:szCs w:val="28"/>
        </w:rPr>
        <w:t>Список літератури</w:t>
      </w:r>
    </w:p>
    <w:p w:rsidR="00000000" w:rsidRDefault="004B5190">
      <w:pPr>
        <w:widowControl w:val="0"/>
        <w:autoSpaceDE w:val="0"/>
        <w:autoSpaceDN w:val="0"/>
        <w:adjustRightInd w:val="0"/>
        <w:spacing w:after="0" w:line="360" w:lineRule="auto"/>
        <w:jc w:val="both"/>
        <w:rPr>
          <w:rFonts w:ascii="Times New Roman CYR" w:hAnsi="Times New Roman CYR" w:cs="Times New Roman CYR"/>
          <w:caps/>
          <w:sz w:val="28"/>
          <w:szCs w:val="28"/>
        </w:rPr>
      </w:pPr>
      <w:r>
        <w:rPr>
          <w:rFonts w:ascii="Times New Roman CYR" w:hAnsi="Times New Roman CYR" w:cs="Times New Roman CYR"/>
          <w:caps/>
          <w:sz w:val="28"/>
          <w:szCs w:val="28"/>
        </w:rPr>
        <w:t>Додатки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ВСТУП</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Акт</w:t>
      </w:r>
      <w:r>
        <w:rPr>
          <w:rFonts w:ascii="Times New Roman CYR" w:hAnsi="Times New Roman CYR" w:cs="Times New Roman CYR"/>
          <w:sz w:val="28"/>
          <w:szCs w:val="28"/>
        </w:rPr>
        <w:t>уальність теми: Сучасний світ дуже важко уявити без новітніх технологій, які зайняли значне місце у навчанні , роботі, відпочинку людей. Розповсюдження комп’ютерних ігор має значний вплив на розвиток особистості сучасних підлітків. Оскільки, гра - це діяль</w:t>
      </w:r>
      <w:r>
        <w:rPr>
          <w:rFonts w:ascii="Times New Roman CYR" w:hAnsi="Times New Roman CYR" w:cs="Times New Roman CYR"/>
          <w:sz w:val="28"/>
          <w:szCs w:val="28"/>
        </w:rPr>
        <w:t>ність, під час якої засвоюються способи використання предметів і різні типи соціальної поведінка, а отже і комп’ютерна гра не є виключенням. За статистичними даними, майже кожен школяр хоча б один раз спробував грати в комп’ютерні ігри. На сьогодні тема не</w:t>
      </w:r>
      <w:r>
        <w:rPr>
          <w:rFonts w:ascii="Times New Roman CYR" w:hAnsi="Times New Roman CYR" w:cs="Times New Roman CYR"/>
          <w:sz w:val="28"/>
          <w:szCs w:val="28"/>
        </w:rPr>
        <w:t>гативних наслідків комп’ютерних ігор, таких як залежність, є досить висвітленою. А тема , позитивних наслідків, таких як розвиток особистості, її інтелектуальних та креативних здібностей завдяки комп’ютерним іграм менше розглядається, вона вже досліджувала</w:t>
      </w:r>
      <w:r>
        <w:rPr>
          <w:rFonts w:ascii="Times New Roman CYR" w:hAnsi="Times New Roman CYR" w:cs="Times New Roman CYR"/>
          <w:sz w:val="28"/>
          <w:szCs w:val="28"/>
        </w:rPr>
        <w:t>ся такими вченими, як Веккер Л.М, Бурлаков И.В, Волков С.С та ін. І саме цю проблему ми досліджуватимемо у роботі.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Об’єкт: розвиток пізнавальної сфери особистості підлітка під впливом комп’ютерних ігор.</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 вплив комп’ютерних ігор на пізнавальну сферу</w:t>
      </w:r>
      <w:r>
        <w:rPr>
          <w:rFonts w:ascii="Times New Roman CYR" w:hAnsi="Times New Roman CYR" w:cs="Times New Roman CYR"/>
          <w:sz w:val="28"/>
          <w:szCs w:val="28"/>
        </w:rPr>
        <w:t xml:space="preserve"> особистості підлітка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Мета: теоретичний та експериментальний аналіз впливу комп’ютерних ігор на розвиток особистості підлітка.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Завдання: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Здійснити теоретичний аналіз проблеми впливу комп’ютерних ігор на пізнавальну сферу особистості підлітка.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Досліди</w:t>
      </w:r>
      <w:r>
        <w:rPr>
          <w:rFonts w:ascii="Times New Roman CYR" w:hAnsi="Times New Roman CYR" w:cs="Times New Roman CYR"/>
          <w:sz w:val="28"/>
          <w:szCs w:val="28"/>
        </w:rPr>
        <w:t>ти вплив комп’ютерних ігор на розвиток підлітка.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Проаналізувати отримані експериментальні дані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 дослідження: для досягнення мети, вирішення поставлених завдань, перевірки сформульованої гіпотези було використано комплекс методів дослідження. Загаль</w:t>
      </w:r>
      <w:r>
        <w:rPr>
          <w:rFonts w:ascii="Times New Roman CYR" w:hAnsi="Times New Roman CYR" w:cs="Times New Roman CYR"/>
          <w:sz w:val="28"/>
          <w:szCs w:val="28"/>
        </w:rPr>
        <w:t>нонаукові методи: теоретичний аналіз наукових і літературних джерел з проблеми дослідження, синтез, порівняння, узагальнення; математичні: статистичні методи обробки даних (кореляційний аналіз за критерієм Пірсона) та методи якісної інтерпретації результат</w:t>
      </w:r>
      <w:r>
        <w:rPr>
          <w:rFonts w:ascii="Times New Roman CYR" w:hAnsi="Times New Roman CYR" w:cs="Times New Roman CYR"/>
          <w:sz w:val="28"/>
          <w:szCs w:val="28"/>
        </w:rPr>
        <w:t xml:space="preserve">ів дослідження. На різних етапах дослідження використовувався комплекс діагностичних методик: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Методика діагностики рівня невербальної креативності.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Методика визначення рівня розумового розвитку молодшого школяра. (методика ГІТ).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 xml:space="preserve">Методика визначення </w:t>
      </w:r>
      <w:r>
        <w:rPr>
          <w:rFonts w:ascii="Times New Roman CYR" w:hAnsi="Times New Roman CYR" w:cs="Times New Roman CYR"/>
          <w:sz w:val="28"/>
          <w:szCs w:val="28"/>
        </w:rPr>
        <w:t>короткочасної пам’яті.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Методика визначення загальних творчих здібностей.</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Анкета ( комп’ютерна гра)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Гіпотеза: Комп’ютерні ігри мають позитивний вплив на розумовий розвиток особистості підлітка, його креативність, здібності та пам’ять оскільки, під час г</w:t>
      </w:r>
      <w:r>
        <w:rPr>
          <w:rFonts w:ascii="Times New Roman CYR" w:hAnsi="Times New Roman CYR" w:cs="Times New Roman CYR"/>
          <w:sz w:val="28"/>
          <w:szCs w:val="28"/>
        </w:rPr>
        <w:t>ри відбуваються процеси мислення, запам’ятовування та прийняття неординарних рішень.</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Теоретичне значення: полягає в тому, що проведено системне теоретичне дослідження, щодо впливу комп’ютерних ігор на розвиток особистості, оскільки на сучасному розвитку су</w:t>
      </w:r>
      <w:r>
        <w:rPr>
          <w:rFonts w:ascii="Times New Roman CYR" w:hAnsi="Times New Roman CYR" w:cs="Times New Roman CYR"/>
          <w:sz w:val="28"/>
          <w:szCs w:val="28"/>
        </w:rPr>
        <w:t>спільства комп’ютеру і закладеному в нього програмам відводиться значне місце у житті та діяльності школяра. Також дослідження дозволеного часу проведення за комп’ютерними іграми для зменшення виникнення негативних наслідків.</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Практична цінність: полягає у </w:t>
      </w:r>
      <w:r>
        <w:rPr>
          <w:rFonts w:ascii="Times New Roman CYR" w:hAnsi="Times New Roman CYR" w:cs="Times New Roman CYR"/>
          <w:sz w:val="28"/>
          <w:szCs w:val="28"/>
        </w:rPr>
        <w:t>тому, що проведено експериментальне дослідження впливу комп’ютерних ігор на розвиток пізнавальної сфери особистості, що дає змогу для подальшого розширення розгляду даної проблеми і розроблення опису комп’ютерних ігор, які при раціональній грі покращують п</w:t>
      </w:r>
      <w:r>
        <w:rPr>
          <w:rFonts w:ascii="Times New Roman CYR" w:hAnsi="Times New Roman CYR" w:cs="Times New Roman CYR"/>
          <w:sz w:val="28"/>
          <w:szCs w:val="28"/>
        </w:rPr>
        <w:t>сихічний розвиток особистості.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Структура курсової роботи: складається зі вступу, двох розділів, висновків, списку літератури, додатків.</w:t>
      </w:r>
    </w:p>
    <w:p w:rsidR="00000000" w:rsidRDefault="004B5190">
      <w:pPr>
        <w:widowControl w:val="0"/>
        <w:autoSpaceDE w:val="0"/>
        <w:autoSpaceDN w:val="0"/>
        <w:adjustRightInd w:val="0"/>
        <w:spacing w:after="0" w:line="360" w:lineRule="auto"/>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комп’ютерний гра психічний школяр</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РОЗДІЛ I. ТЕОРЕТИЧНИЙ АНАЛІЗ ВПЛИВУ КОМП’ЮТЕРНИХ ІГОР НА ПІЗНАВАЛЬНУ СФЕРУ ОСОБИСТОСТ</w:t>
      </w:r>
      <w:r>
        <w:rPr>
          <w:rFonts w:ascii="Times New Roman CYR" w:hAnsi="Times New Roman CYR" w:cs="Times New Roman CYR"/>
          <w:sz w:val="28"/>
          <w:szCs w:val="28"/>
        </w:rPr>
        <w:t>І ПІДЛІТКА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 xml:space="preserve">Комп’ютерні ігри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Давно відомо, що в процесі формування особистості важливу роль відіграє не тільки освітній фактор, але й характер ігрової діяльності. Для дитини гра є провідною діяльністю, тому що саме під час гри вона засвоює значення і </w:t>
      </w:r>
      <w:r>
        <w:rPr>
          <w:rFonts w:ascii="Times New Roman CYR" w:hAnsi="Times New Roman CYR" w:cs="Times New Roman CYR"/>
          <w:sz w:val="28"/>
          <w:szCs w:val="28"/>
        </w:rPr>
        <w:t xml:space="preserve">способи використання предметів, а також різні варіанти соціальних відносин. Гра залишається важливим елементом у житті людини будь-якого віку.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ігровій діяльності школяр не тільки заміщає реальні предмети, але й приймає на себе ту чи іншу роль і починає </w:t>
      </w:r>
      <w:r>
        <w:rPr>
          <w:rFonts w:ascii="Times New Roman CYR" w:hAnsi="Times New Roman CYR" w:cs="Times New Roman CYR"/>
          <w:sz w:val="28"/>
          <w:szCs w:val="28"/>
        </w:rPr>
        <w:t>діяти відповідно з нею. Роль у сюжетній грі полягає саме в тому, щоб виконувати обов’язки, що покладаються нею, і реалізовувати права стосовно інших учасників гри. Досвід ігрових та реальних взаємин у сюжетно-рольовій грі лягає в основу особливої властивос</w:t>
      </w:r>
      <w:r>
        <w:rPr>
          <w:rFonts w:ascii="Times New Roman CYR" w:hAnsi="Times New Roman CYR" w:cs="Times New Roman CYR"/>
          <w:sz w:val="28"/>
          <w:szCs w:val="28"/>
        </w:rPr>
        <w:t>ті мислення, що дозволяє передбачити майбутню поведінку людей і залежно від цього будувати власну поведінку. [7 С.115]</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Ігрова діяльність впливає на формування довільних психічних процесів. Умови гри вимагають зосередженості на змісті дій і сюжеті, на діючи</w:t>
      </w:r>
      <w:r>
        <w:rPr>
          <w:rFonts w:ascii="Times New Roman CYR" w:hAnsi="Times New Roman CYR" w:cs="Times New Roman CYR"/>
          <w:sz w:val="28"/>
          <w:szCs w:val="28"/>
        </w:rPr>
        <w:t>х особах чи предметах, включених до ігрової ситуації. Ігрова ситуація впливає на мислення і психіку дитини, підлітка і дорослого. Гра сприяє розвиткові рефлексії, оскільки в цьому процесі виникає реальна можливість контролювати, як виконується будь-яка дія</w:t>
      </w:r>
      <w:r>
        <w:rPr>
          <w:rFonts w:ascii="Times New Roman CYR" w:hAnsi="Times New Roman CYR" w:cs="Times New Roman CYR"/>
          <w:sz w:val="28"/>
          <w:szCs w:val="28"/>
        </w:rPr>
        <w:t>, що входить у процес спілкування. У ній формується здатність осмислювати свої власні дії, передбачати реакцію інших людей. Гра є найкращим середовищем для навчання будь-якого виду діяльності. [10 С.272-280]</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Комп'ютерні технології - справжня знахідка для ф</w:t>
      </w:r>
      <w:r>
        <w:rPr>
          <w:rFonts w:ascii="Times New Roman CYR" w:hAnsi="Times New Roman CYR" w:cs="Times New Roman CYR"/>
          <w:sz w:val="28"/>
          <w:szCs w:val="28"/>
        </w:rPr>
        <w:t>ормування в учнів ефективних стратегій мислення, підвищенню їхньої самооцінки, упевненості у своїх силах. Двадцяте століття - це час виникнення комп’ютерних ігор. Для абсолютної більшості вони виявилися повною несподіванкою. Ці ігри у масовій свідомості не</w:t>
      </w:r>
      <w:r>
        <w:rPr>
          <w:rFonts w:ascii="Times New Roman CYR" w:hAnsi="Times New Roman CYR" w:cs="Times New Roman CYR"/>
          <w:sz w:val="28"/>
          <w:szCs w:val="28"/>
        </w:rPr>
        <w:t xml:space="preserve"> мають передісторії свого виникнення. [14]</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Ігри здійснюють визначальний вплив на формування особистості, визначення способу життя і поведінки значної частини школярів. Сучасна комп’ютерна гра - це багатофункціональна програма, яку використовують не тільки </w:t>
      </w:r>
      <w:r>
        <w:rPr>
          <w:rFonts w:ascii="Times New Roman CYR" w:hAnsi="Times New Roman CYR" w:cs="Times New Roman CYR"/>
          <w:sz w:val="28"/>
          <w:szCs w:val="28"/>
        </w:rPr>
        <w:t>з розважальними, а й із навчальними та пропагандистськими цілями. Спроб наукового трактування поняття «комп’ютерна гра» небагато. Перше визначення комп’ютерної гри (video game): «електронні ігри, організовані за допомогою створення на відео екрані зображен</w:t>
      </w:r>
      <w:r>
        <w:rPr>
          <w:rFonts w:ascii="Times New Roman CYR" w:hAnsi="Times New Roman CYR" w:cs="Times New Roman CYR"/>
          <w:sz w:val="28"/>
          <w:szCs w:val="28"/>
        </w:rPr>
        <w:t>ь, які потребують швидкої реакції від гравця». (Merriam-Webster, 1973). Ігри XXІ ст. розвиваються з дивовижною швидкістю, порівнюючи їх із першими комп'ютерними іграми вони далеко за рамками тогочасного розуміння. [5 С.13-18]</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Перша комп'ютерна гра була ств</w:t>
      </w:r>
      <w:r>
        <w:rPr>
          <w:rFonts w:ascii="Times New Roman CYR" w:hAnsi="Times New Roman CYR" w:cs="Times New Roman CYR"/>
          <w:sz w:val="28"/>
          <w:szCs w:val="28"/>
        </w:rPr>
        <w:t>орена в 1952 році Дугласом в університеті Кембрідж (один з найпрестижніших університетів Англії). Вона була запрограмована на EDSAC комп'ютері ( електронна обчислювальна машина) , зображення на якому формувалося за допомогою променів катодів. Наступний від</w:t>
      </w:r>
      <w:r>
        <w:rPr>
          <w:rFonts w:ascii="Times New Roman CYR" w:hAnsi="Times New Roman CYR" w:cs="Times New Roman CYR"/>
          <w:sz w:val="28"/>
          <w:szCs w:val="28"/>
        </w:rPr>
        <w:t>омий комп'ютерник - Вільям Хіджінбасам - створив свою першу відео гру, приблизно, в 1958 році, яка була названа «Теніс для двох». У 1962 році, Стів Расселл винайшов SpaceWar (Космічні війни) слід зазначити, що саме ця гра, стала першою, яка була розповсюдж</w:t>
      </w:r>
      <w:r>
        <w:rPr>
          <w:rFonts w:ascii="Times New Roman CYR" w:hAnsi="Times New Roman CYR" w:cs="Times New Roman CYR"/>
          <w:sz w:val="28"/>
          <w:szCs w:val="28"/>
        </w:rPr>
        <w:t>ена для комп'ютерного використання. В 1967 році, Ральф Баєр вперше написав відео гру, в яку можна було грати на телевізорі вона отримала назву «Переслідування». У 1971 році Бушнелл разом з Тедом Дабнеем, створили свою гру - «Космос», за основу вони взяли б</w:t>
      </w:r>
      <w:r>
        <w:rPr>
          <w:rFonts w:ascii="Times New Roman CYR" w:hAnsi="Times New Roman CYR" w:cs="Times New Roman CYR"/>
          <w:sz w:val="28"/>
          <w:szCs w:val="28"/>
        </w:rPr>
        <w:t>ільш ранню гру Стіва Расселла Spacewar. Всього лише через рік, в 1972 році була створена гра Pong (Понг) іі розробив Нолан Бушнелл в співавторстві з Алом Олкорном. У 1975 році американська компанія по виробництву та випуску комп’ютерних ігор «Atarі», випус</w:t>
      </w:r>
      <w:r>
        <w:rPr>
          <w:rFonts w:ascii="Times New Roman CYR" w:hAnsi="Times New Roman CYR" w:cs="Times New Roman CYR"/>
          <w:sz w:val="28"/>
          <w:szCs w:val="28"/>
        </w:rPr>
        <w:t xml:space="preserve">тили Pong в якості домашньої відео ігри.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Якщо раніше комп’ютер та комп’ютерні ігри були малодоступними, то сьогодні вони для багатьох дітей і підлітків стали важливими елементами їхнього дозвілля та життя загалом, чимало дітей, навіть у мало розвинених кр</w:t>
      </w:r>
      <w:r>
        <w:rPr>
          <w:rFonts w:ascii="Times New Roman CYR" w:hAnsi="Times New Roman CYR" w:cs="Times New Roman CYR"/>
          <w:sz w:val="28"/>
          <w:szCs w:val="28"/>
        </w:rPr>
        <w:t>аїнах захоплюються комп'ютерними та телевізійними іграми, які приваблюють їх динамічними сюжетами, викликають гострі відчуття, а для багатьох дорослих - цікавішими, ніж телебачення і книги. [12]</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 позитивних результатів використання комп'ютера можна відне</w:t>
      </w:r>
      <w:r>
        <w:rPr>
          <w:rFonts w:ascii="Times New Roman CYR" w:hAnsi="Times New Roman CYR" w:cs="Times New Roman CYR"/>
          <w:sz w:val="28"/>
          <w:szCs w:val="28"/>
        </w:rPr>
        <w:t>сти формування особистісної мотивації в школярів, удосконалення логічного та оперативного мислення, пам’яті, а також уміння прогнозувати.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Функції комп'ютерних ігор є формуючими, оскільки, особистість не лише відображає, але й активно перетворює, моделює пе</w:t>
      </w:r>
      <w:r>
        <w:rPr>
          <w:rFonts w:ascii="Times New Roman CYR" w:hAnsi="Times New Roman CYR" w:cs="Times New Roman CYR"/>
          <w:sz w:val="28"/>
          <w:szCs w:val="28"/>
        </w:rPr>
        <w:t>вні абстрактні образи віртуальної дійсності. Л.М. Веккер зазначає, що ігри на персональному комп’ютері - це своєрідний процес конструювання світів - створення образу світу в людській психіці: Всесвіт, планети, континенти, епохи, люди, різні істоти й технік</w:t>
      </w:r>
      <w:r>
        <w:rPr>
          <w:rFonts w:ascii="Times New Roman CYR" w:hAnsi="Times New Roman CYR" w:cs="Times New Roman CYR"/>
          <w:sz w:val="28"/>
          <w:szCs w:val="28"/>
        </w:rPr>
        <w:t>а створюються, розвиваються, руйнуються тощо. З метою охоплення свідомістю усього даного змісту, Всесвіт повинен бути згорнутий у «сконструйований світ». Як сконструйований світ, будь-яка популярна комп'ютерна гра має власні фізичні особливості: властивост</w:t>
      </w:r>
      <w:r>
        <w:rPr>
          <w:rFonts w:ascii="Times New Roman CYR" w:hAnsi="Times New Roman CYR" w:cs="Times New Roman CYR"/>
          <w:sz w:val="28"/>
          <w:szCs w:val="28"/>
        </w:rPr>
        <w:t>і простору, штучну історію і перебіг часу, оригінальну філософію, етику і мораль. Гра надає гравцю можливість активно діяти в сконструйованому світі. [2 C.88]</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Позитивний потенціал більшості комп’ютерних ігор реалізується далеко не завжди, проте, це залежит</w:t>
      </w:r>
      <w:r>
        <w:rPr>
          <w:rFonts w:ascii="Times New Roman CYR" w:hAnsi="Times New Roman CYR" w:cs="Times New Roman CYR"/>
          <w:sz w:val="28"/>
          <w:szCs w:val="28"/>
        </w:rPr>
        <w:t>ь здебільшого не від самої гри, а від особистості, що грає, від того, який мотив у неї переважає при включенні до гри. Крім основного мотиву розваги, гра може реалізувати інші мотиви. У залежності від мотивів другого плану можуть формуватися абсолютно різн</w:t>
      </w:r>
      <w:r>
        <w:rPr>
          <w:rFonts w:ascii="Times New Roman CYR" w:hAnsi="Times New Roman CYR" w:cs="Times New Roman CYR"/>
          <w:sz w:val="28"/>
          <w:szCs w:val="28"/>
        </w:rPr>
        <w:t>і для гравців навички та уміння. Реалізація мотиву тренінгу призводить до формування навичок у сфері, що тренується, а мотив компенсації внутрішніх проблем скоріш матиме результатом формування механізмів психологічного захисту. У зв’язку з розмаїттям мотив</w:t>
      </w:r>
      <w:r>
        <w:rPr>
          <w:rFonts w:ascii="Times New Roman CYR" w:hAnsi="Times New Roman CYR" w:cs="Times New Roman CYR"/>
          <w:sz w:val="28"/>
          <w:szCs w:val="28"/>
        </w:rPr>
        <w:t>ів гра може сприяти як підготовці до зустрічі з реальністю (позитивний вплив), так і втечі від неї (негативний вплив). [3]</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Віртуальні світи - ось та реальність, ключем до якої виступають комп'ютерні ігри, в які грають і діти, і дорослі. Діти починають у ни</w:t>
      </w:r>
      <w:r>
        <w:rPr>
          <w:rFonts w:ascii="Times New Roman CYR" w:hAnsi="Times New Roman CYR" w:cs="Times New Roman CYR"/>
          <w:sz w:val="28"/>
          <w:szCs w:val="28"/>
        </w:rPr>
        <w:t>х грати вже в самому ранньому віці: і в три, і в чотири роки . Тому вже є розроблені ігри, за допомогою яких дитину можна навчити читати і писати. На екрані оживають будь-які фантазії дитини, герої книжок і казок та при цьому оживають також і предмети оточ</w:t>
      </w:r>
      <w:r>
        <w:rPr>
          <w:rFonts w:ascii="Times New Roman CYR" w:hAnsi="Times New Roman CYR" w:cs="Times New Roman CYR"/>
          <w:sz w:val="28"/>
          <w:szCs w:val="28"/>
        </w:rPr>
        <w:t>уючого світу, цифри і букви. Потрапляючи у комп’ютерну гру, вони створюють особливий світ, схожий на реальний, але такий, що відрізняється від нього. Комп’ютерні навчальні ігри побудовані так, щоб дитина мала можливість уявити собі не окремі поняття чи кон</w:t>
      </w:r>
      <w:r>
        <w:rPr>
          <w:rFonts w:ascii="Times New Roman CYR" w:hAnsi="Times New Roman CYR" w:cs="Times New Roman CYR"/>
          <w:sz w:val="28"/>
          <w:szCs w:val="28"/>
        </w:rPr>
        <w:t>кретну ситуацію, а одержати узагальнене уявлення про всі схожі предмети і ситуації. Так, у дітей розвиваються такі важливі операції мислення, як узагальнення і класифікація, які при стандартному навчанні починають формуватися з 6-7 років. Також у процесі г</w:t>
      </w:r>
      <w:r>
        <w:rPr>
          <w:rFonts w:ascii="Times New Roman CYR" w:hAnsi="Times New Roman CYR" w:cs="Times New Roman CYR"/>
          <w:sz w:val="28"/>
          <w:szCs w:val="28"/>
        </w:rPr>
        <w:t>ри розвивається дрібна моторика руки, акуратність і уважність. [6 С.3-5]</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Існують такі комп'ютерні ігри, які позитивно впливають на мислення особистості, розвиток її індивідуальних здібностей. Мова йде про головоломки, ребуси і логічні ігри. За допомогою пр</w:t>
      </w:r>
      <w:r>
        <w:rPr>
          <w:rFonts w:ascii="Times New Roman CYR" w:hAnsi="Times New Roman CYR" w:cs="Times New Roman CYR"/>
          <w:sz w:val="28"/>
          <w:szCs w:val="28"/>
        </w:rPr>
        <w:t>остої гри підліток поглиблює пізнання в потрібній області, розвиває свої здібності, вчиться правильно діяти, залежно від ситуації, стає більш уважним. Звернувшись до ігор, можна «підтягти» дитину по окремому предмету, розвинути її здібності з малювання, ін</w:t>
      </w:r>
      <w:r>
        <w:rPr>
          <w:rFonts w:ascii="Times New Roman CYR" w:hAnsi="Times New Roman CYR" w:cs="Times New Roman CYR"/>
          <w:sz w:val="28"/>
          <w:szCs w:val="28"/>
        </w:rPr>
        <w:t>оземних мов та інших предметів. [18]</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Сьогодні комп'ютерні ігри стали не тільки розвагою і навчанням, але і носієм культури. Вони мало схожі на балетну сцену, галерейну стіну або книжкову сторінку, але точно так само фіксують сучасну мораль, етику, ілюзії, </w:t>
      </w:r>
      <w:r>
        <w:rPr>
          <w:rFonts w:ascii="Times New Roman CYR" w:hAnsi="Times New Roman CYR" w:cs="Times New Roman CYR"/>
          <w:sz w:val="28"/>
          <w:szCs w:val="28"/>
        </w:rPr>
        <w:t xml:space="preserve">надії і представлення про минуле і майбутнє більшості людей. Комп'ютерні ігри дають нову унікальну можливість перенестися у світ ілюзій і марень.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Сьогодні багато комп'ютерних ігор стали прототипом для музики ("Sonic" - "Sonic Adventure"), книг ("Prince of</w:t>
      </w:r>
      <w:r>
        <w:rPr>
          <w:rFonts w:ascii="Times New Roman CYR" w:hAnsi="Times New Roman CYR" w:cs="Times New Roman CYR"/>
          <w:sz w:val="28"/>
          <w:szCs w:val="28"/>
        </w:rPr>
        <w:t xml:space="preserve"> Persia" - "Принц Держплану" В. Пелевіна), кінематографу ("Duke Nukem") або телевізійного серіалу ("Mortal Kombat ") . Такі факти свідчать про їхній вплив на розвиток загальних і творчих здібностей та креативності особистості. [13]</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Класифікація комп’ют</w:t>
      </w:r>
      <w:r>
        <w:rPr>
          <w:rFonts w:ascii="Times New Roman CYR" w:hAnsi="Times New Roman CYR" w:cs="Times New Roman CYR"/>
          <w:sz w:val="28"/>
          <w:szCs w:val="28"/>
        </w:rPr>
        <w:t>ерних ігор та їх вплив на психічний розвиток особистості підлітка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Існує декілька варіантів класифікації комп'ютерних ігор. Усі варіанти умовні, оскільки з'являється безліч ігор, що сполучають у собі елементи кожної категорії. Один з найбільш поширених вар</w:t>
      </w:r>
      <w:r>
        <w:rPr>
          <w:rFonts w:ascii="Times New Roman CYR" w:hAnsi="Times New Roman CYR" w:cs="Times New Roman CYR"/>
          <w:sz w:val="28"/>
          <w:szCs w:val="28"/>
        </w:rPr>
        <w:t>іантів класифікації має такий вигляд:</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8"/>
          <w:szCs w:val="28"/>
        </w:rPr>
        <w:t>ігри типу «action», у тому числі і «RPG»;</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8"/>
          <w:szCs w:val="28"/>
        </w:rPr>
        <w:t>ігри пригодницькі, типу «quest»;</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8"/>
          <w:szCs w:val="28"/>
        </w:rPr>
        <w:t>ігри стратегічні;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8"/>
          <w:szCs w:val="28"/>
        </w:rPr>
        <w:t>ігри, що імітують транспорт;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0"/>
          <w:szCs w:val="20"/>
        </w:rPr>
        <w:t></w:t>
      </w:r>
      <w:r>
        <w:rPr>
          <w:rFonts w:ascii="Symbol" w:hAnsi="Symbol" w:cs="Symbol"/>
          <w:sz w:val="20"/>
          <w:szCs w:val="20"/>
        </w:rPr>
        <w:tab/>
      </w:r>
      <w:r>
        <w:rPr>
          <w:rFonts w:ascii="Times New Roman CYR" w:hAnsi="Times New Roman CYR" w:cs="Times New Roman CYR"/>
          <w:sz w:val="28"/>
          <w:szCs w:val="28"/>
        </w:rPr>
        <w:t>віртуальне казино.</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Ігри типу «action». У 1994 р. відразу після своєї появи набула попу</w:t>
      </w:r>
      <w:r>
        <w:rPr>
          <w:rFonts w:ascii="Times New Roman CYR" w:hAnsi="Times New Roman CYR" w:cs="Times New Roman CYR"/>
          <w:sz w:val="28"/>
          <w:szCs w:val="28"/>
        </w:rPr>
        <w:t>лярності гра «Doom». Вона посідала перші місця у рейтингах, одержувала нагороди і стала джерелом ідей для цілої низки подібних ігор. Багато які з них у свою чергу стали бестселерами, наприклад, «Doom Ultimate», «Quake» (від 1 до 3), «Hexen», «Unreal», «Duk</w:t>
      </w:r>
      <w:r>
        <w:rPr>
          <w:rFonts w:ascii="Times New Roman CYR" w:hAnsi="Times New Roman CYR" w:cs="Times New Roman CYR"/>
          <w:sz w:val="28"/>
          <w:szCs w:val="28"/>
        </w:rPr>
        <w:t>e Nukem 3D» (усі випуски), «Half-Life» «Serious Sam» (1 і 2) «Counter Strike» (усі випуски) і т.і. Існує ряд особливостей, характерних для ігор сімейства Doom. Одна з основних - це наявність багаторівневого лабіринту з пастками. Інша - обов'язкова наявніст</w:t>
      </w:r>
      <w:r>
        <w:rPr>
          <w:rFonts w:ascii="Times New Roman CYR" w:hAnsi="Times New Roman CYR" w:cs="Times New Roman CYR"/>
          <w:sz w:val="28"/>
          <w:szCs w:val="28"/>
        </w:rPr>
        <w:t>ь небезпечних монстрів. І, звичайно ж, герой, з яким ідентифікується гравець. Основна ідея гри - припущення, що людина може пройти лабіринт, подолати монстрів і досягти мети.образні ігри постійно використовують архетип чудовиська. Їх світи населяють мерці,</w:t>
      </w:r>
      <w:r>
        <w:rPr>
          <w:rFonts w:ascii="Times New Roman CYR" w:hAnsi="Times New Roman CYR" w:cs="Times New Roman CYR"/>
          <w:sz w:val="28"/>
          <w:szCs w:val="28"/>
        </w:rPr>
        <w:t xml:space="preserve"> що оживають, демони, інопланетні чудовиська, агресивні роботи. Взагалі, розумні нелюдські істоти - традиційний елемент культури. Він реалізовувався в усній і писемній творчості, пізніше - у кінематографії, зараз - у віртуальних світах. Крім подібних Doom </w:t>
      </w:r>
      <w:r>
        <w:rPr>
          <w:rFonts w:ascii="Times New Roman CYR" w:hAnsi="Times New Roman CYR" w:cs="Times New Roman CYR"/>
          <w:sz w:val="28"/>
          <w:szCs w:val="28"/>
        </w:rPr>
        <w:t>ігор, до даного розділу можна віднести ігри військового характеру. У них, як правило, використовується реальний чи близький до реального історичний простір. Прикладом таких ігор можуть слугувати «Delta Force», «Rainbow» і її варіації, «Hitman» і багато інш</w:t>
      </w:r>
      <w:r>
        <w:rPr>
          <w:rFonts w:ascii="Times New Roman CYR" w:hAnsi="Times New Roman CYR" w:cs="Times New Roman CYR"/>
          <w:sz w:val="28"/>
          <w:szCs w:val="28"/>
        </w:rPr>
        <w:t>их. У цих іграх ворогами є люди, і завдання гравця, керуючи героєм, чи, найчастіше, командою, перемогти всіх ворогів.</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Комп'ютерна гра такого типу може формувати деякі корисні навички. Гравець навчається швидким, точним і тонким рухам рук. Також вони формую</w:t>
      </w:r>
      <w:r>
        <w:rPr>
          <w:rFonts w:ascii="Times New Roman CYR" w:hAnsi="Times New Roman CYR" w:cs="Times New Roman CYR"/>
          <w:sz w:val="28"/>
          <w:szCs w:val="28"/>
        </w:rPr>
        <w:t>ть здатність працювати у ритмі, що заданий особливостями процесу. З цього погляду Doom-подібна гра є засобом навчання швидкій обробці інформації в умовах високої нервової напруги і дефіциту часу. [ 1; 4]</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Гри з елементами рольового моделювання дуже різноман</w:t>
      </w:r>
      <w:r>
        <w:rPr>
          <w:rFonts w:ascii="Times New Roman CYR" w:hAnsi="Times New Roman CYR" w:cs="Times New Roman CYR"/>
          <w:sz w:val="28"/>
          <w:szCs w:val="28"/>
        </w:rPr>
        <w:t>ітні. Більшість з цих ігор мають свій складний і захоплюючий світ. Наприклад, «Morrowind» має свою історію, свої раси розумних істот, що дає можливість гравцю прожити життя одного з персонажів з усіма його особливостями. Частина рольових ігор дуже схожа на</w:t>
      </w:r>
      <w:r>
        <w:rPr>
          <w:rFonts w:ascii="Times New Roman CYR" w:hAnsi="Times New Roman CYR" w:cs="Times New Roman CYR"/>
          <w:sz w:val="28"/>
          <w:szCs w:val="28"/>
        </w:rPr>
        <w:t xml:space="preserve"> звичайний «action», інші набагато ближчі до стратегій. Наприклад, серія «Heroes of Might and Magic», що захоплює вже третє покоління гравців, за багатьма параметрами близька до стратегій, а подібна до неї «Might and Magic», як рольовий «action» знаходитьс</w:t>
      </w:r>
      <w:r>
        <w:rPr>
          <w:rFonts w:ascii="Times New Roman CYR" w:hAnsi="Times New Roman CYR" w:cs="Times New Roman CYR"/>
          <w:sz w:val="28"/>
          <w:szCs w:val="28"/>
        </w:rPr>
        <w:t>я на протилежному полюсі. «Aliens vs Predator» містить у собі як рольові елементи, так і всі основні елементи «action». Особливістю таких ігор є можливість вибирати героя чи групу героїв, розвивати в них специфічні здібності, а, іноді, як у «Aliens vs Pred</w:t>
      </w:r>
      <w:r>
        <w:rPr>
          <w:rFonts w:ascii="Times New Roman CYR" w:hAnsi="Times New Roman CYR" w:cs="Times New Roman CYR"/>
          <w:sz w:val="28"/>
          <w:szCs w:val="28"/>
        </w:rPr>
        <w:t xml:space="preserve">ator», навіть бачити навколишній світ по-різному, в залежності від героя, від імені якого ведеться гра.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Ігри подібного типу розвивають гнучкість мислення, здатність ставитися до будь-яких героїв та істот як до одного з варіантів різноманітного світу. Прав</w:t>
      </w:r>
      <w:r>
        <w:rPr>
          <w:rFonts w:ascii="Times New Roman CYR" w:hAnsi="Times New Roman CYR" w:cs="Times New Roman CYR"/>
          <w:sz w:val="28"/>
          <w:szCs w:val="28"/>
        </w:rPr>
        <w:t>ота і неправота в цих іграх, як і в реальному світі, відносні, усі залежить від того, на чиїй ти стороні. Та навіть при відносності «правди», більшість з ігор цього типу має чітке протиставлення «добра» та «зла». Для більшості подібних ігор недостатньо тіл</w:t>
      </w:r>
      <w:r>
        <w:rPr>
          <w:rFonts w:ascii="Times New Roman CYR" w:hAnsi="Times New Roman CYR" w:cs="Times New Roman CYR"/>
          <w:sz w:val="28"/>
          <w:szCs w:val="28"/>
        </w:rPr>
        <w:t>ьки швидкості реакції, набагато частіше необхідне розвинене комбінаторне мислення і здатність прогнозувати неоднозначні ігрові ситуації. [1; 17]</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Стратегії. Стратегічні ігри неоднорідні: одні пропонують тільки «мир», інші - «війну», треті - і те, й інше одн</w:t>
      </w:r>
      <w:r>
        <w:rPr>
          <w:rFonts w:ascii="Times New Roman CYR" w:hAnsi="Times New Roman CYR" w:cs="Times New Roman CYR"/>
          <w:sz w:val="28"/>
          <w:szCs w:val="28"/>
        </w:rPr>
        <w:t xml:space="preserve">очасно. У мирному жанрі до лідерства близьке сімейство ігор SimCity: SimCity-2000, Sim Tower, SimCity-3000. Для військового жанру найбільш типова гра Warhammer: Dark Omen.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Найбільш близьким прототипом подібних стратегічних ігор є шахи. Ілюзія шахів, що ож</w:t>
      </w:r>
      <w:r>
        <w:rPr>
          <w:rFonts w:ascii="Times New Roman CYR" w:hAnsi="Times New Roman CYR" w:cs="Times New Roman CYR"/>
          <w:sz w:val="28"/>
          <w:szCs w:val="28"/>
        </w:rPr>
        <w:t>или, реалізувалася у вигляді стратегічної комп'ютерної гри: людина дивиться на екран монітора і бачить в тривимірному просторі макет місцевості з живими істотами. Віртуальну країну можна наблизити, віддалити, оглянути під іншим кутом зору, її розмір може д</w:t>
      </w:r>
      <w:r>
        <w:rPr>
          <w:rFonts w:ascii="Times New Roman CYR" w:hAnsi="Times New Roman CYR" w:cs="Times New Roman CYR"/>
          <w:sz w:val="28"/>
          <w:szCs w:val="28"/>
        </w:rPr>
        <w:t xml:space="preserve">осягати сотень квадратних кілометрів. На ній існують і переміщаються з волі гравця і за власним алгоритмом безліч фігур різних видів, їх зовнішній вигляд увесь час змінюється. Військові загони несуть утрати, але здобувають бойовий досвід, цивільні об'єкти </w:t>
      </w:r>
      <w:r>
        <w:rPr>
          <w:rFonts w:ascii="Times New Roman CYR" w:hAnsi="Times New Roman CYR" w:cs="Times New Roman CYR"/>
          <w:sz w:val="28"/>
          <w:szCs w:val="28"/>
        </w:rPr>
        <w:t>нарощують чи втрачають міць. Часовий проміжок гри може досягати тисячоріч.</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 правило, ігрове поле є макетом місцевості. Іноді воно розмічене на клітинки як у SimCity, частіше - ні, але наявність структури визначає усе, що відбувається у більшості ігор. Фі</w:t>
      </w:r>
      <w:r>
        <w:rPr>
          <w:rFonts w:ascii="Times New Roman CYR" w:hAnsi="Times New Roman CYR" w:cs="Times New Roman CYR"/>
          <w:sz w:val="28"/>
          <w:szCs w:val="28"/>
        </w:rPr>
        <w:t>гура - це об'єкт, яким гравець може керувати як цілим. Частина фігур статичні, наприклад, заводи, електростанції, будинки. Ступінь і швидкість їх розвитку залежать від усіх інших фігур дошки. Інші фігури рухливі, наприклад, смерч, тарілки, що літають, чудо</w:t>
      </w:r>
      <w:r>
        <w:rPr>
          <w:rFonts w:ascii="Times New Roman CYR" w:hAnsi="Times New Roman CYR" w:cs="Times New Roman CYR"/>
          <w:sz w:val="28"/>
          <w:szCs w:val="28"/>
        </w:rPr>
        <w:t>виська. У військових іграх більшість фігур рухливі. Спочатку гравець розставляє свої фігури - загони кінноти, піхоти, лучників на відведеному для цього місці, а потім може їх відправити у будь-яку зону дошки. Ходи супротивника розраховує комп'ютер.</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Стратег</w:t>
      </w:r>
      <w:r>
        <w:rPr>
          <w:rFonts w:ascii="Times New Roman CYR" w:hAnsi="Times New Roman CYR" w:cs="Times New Roman CYR"/>
          <w:sz w:val="28"/>
          <w:szCs w:val="28"/>
        </w:rPr>
        <w:t xml:space="preserve">ічна гра складається з ряду рівнів. У мирних іграх основний показник якості гри - чисельність населення. Коли він перевищує заздалегідь задане для даного рівня число, у гравця з'являється можливість використовувати додаткові види фігур. У військових іграх </w:t>
      </w:r>
      <w:r>
        <w:rPr>
          <w:rFonts w:ascii="Times New Roman CYR" w:hAnsi="Times New Roman CYR" w:cs="Times New Roman CYR"/>
          <w:sz w:val="28"/>
          <w:szCs w:val="28"/>
        </w:rPr>
        <w:t>головне - розгром ворога. Якщо гравцю вдається цього досягти, він одержує нову дошку з іншим рельєфом місцевості і більш могутні фігури. Ігри, що поєднують війну і мир, вимагають спочатку побудувати інфраструктуру для армії, а вже потім знищувати ворога. В</w:t>
      </w:r>
      <w:r>
        <w:rPr>
          <w:rFonts w:ascii="Times New Roman CYR" w:hAnsi="Times New Roman CYR" w:cs="Times New Roman CYR"/>
          <w:sz w:val="28"/>
          <w:szCs w:val="28"/>
        </w:rPr>
        <w:t>ійськова мета у цьому випадку тісно пов'язана з мирною.</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Більшість ігор не дозволяють гравцю бачити всю дошку відразу. Гра звичайно відбувається на дошці, що більша за поле зору. Вірніше, дошку можна вмістити, але для цього доведеться її так зменшити, що ст</w:t>
      </w:r>
      <w:r>
        <w:rPr>
          <w:rFonts w:ascii="Times New Roman CYR" w:hAnsi="Times New Roman CYR" w:cs="Times New Roman CYR"/>
          <w:sz w:val="28"/>
          <w:szCs w:val="28"/>
        </w:rPr>
        <w:t>ане неможливо розрізнити, що на ній відбувається. Велику частину ігрового часу гравець розглядає дошку у великому масштабі. Та щоб виграти, гравцю необхідно точно представляти, що і де на дошці відбувається. Для цього він повинен мати внутрішній образ дошк</w:t>
      </w:r>
      <w:r>
        <w:rPr>
          <w:rFonts w:ascii="Times New Roman CYR" w:hAnsi="Times New Roman CYR" w:cs="Times New Roman CYR"/>
          <w:sz w:val="28"/>
          <w:szCs w:val="28"/>
        </w:rPr>
        <w:t>и. З ним він співвідносить усі свої дії, постійно уточнюючи і корегуючи його в міру забування.</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процесі гри формуються навички системного аналізу. Гравцю необхідно швидко і правильно обробляти інформацію, а потім на її основі прогнозувати подальший розвит</w:t>
      </w:r>
      <w:r>
        <w:rPr>
          <w:rFonts w:ascii="Times New Roman CYR" w:hAnsi="Times New Roman CYR" w:cs="Times New Roman CYR"/>
          <w:sz w:val="28"/>
          <w:szCs w:val="28"/>
        </w:rPr>
        <w:t>ок подій. Ще одна навичка, яку формують ігри подібного типу, це досвід роботи з «чорною шухлядою», як пристроєм з невідомим принципом роботи, що має вхід і вихід. Експериментуючи з вводом даних, гравцю необхідно домогтися потрібної реакції на виході. На по</w:t>
      </w:r>
      <w:r>
        <w:rPr>
          <w:rFonts w:ascii="Times New Roman CYR" w:hAnsi="Times New Roman CYR" w:cs="Times New Roman CYR"/>
          <w:sz w:val="28"/>
          <w:szCs w:val="28"/>
        </w:rPr>
        <w:t>чатку гри майже усі фігури для гравця - «чорна шухляда». Деяку інформацію про їх взаємозв'язки дають опис і система підказок. В основному гравець робить припущення. Іноді вони виправдовуються, іноді - ні. В іграх цього типу можливе формування навичок експе</w:t>
      </w:r>
      <w:r>
        <w:rPr>
          <w:rFonts w:ascii="Times New Roman CYR" w:hAnsi="Times New Roman CYR" w:cs="Times New Roman CYR"/>
          <w:sz w:val="28"/>
          <w:szCs w:val="28"/>
        </w:rPr>
        <w:t>риментування та пошуку оптимальних варіантів діяльності в умовах дефіциту інформації. [1; 11 С.76-78]</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Квест. Слово «quest» позначає пошук, предмет, що відшукується. У цих іграх реалізується одне з занять, що захоплюють людей різного віку - розгадування заг</w:t>
      </w:r>
      <w:r>
        <w:rPr>
          <w:rFonts w:ascii="Times New Roman CYR" w:hAnsi="Times New Roman CYR" w:cs="Times New Roman CYR"/>
          <w:sz w:val="28"/>
          <w:szCs w:val="28"/>
        </w:rPr>
        <w:t>адок. Людську потребу розкривати таємниці давно використовують театр, кінематограф і література. Мистецтво і засоби масової інформації могли запропонувати тільки пасивну участь у цих іграх. Гравець у комп'ютерній грі, на відміну від читача чи глядача, розг</w:t>
      </w:r>
      <w:r>
        <w:rPr>
          <w:rFonts w:ascii="Times New Roman CYR" w:hAnsi="Times New Roman CYR" w:cs="Times New Roman CYR"/>
          <w:sz w:val="28"/>
          <w:szCs w:val="28"/>
        </w:rPr>
        <w:t>адує загадку сам.</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віртуальному світі квесту воля гравця у пересуванні набагато менша, ніж у Doom-подібній грі. У визначеній зоні простору гравець вибирає шлях, потім пасивно спостерігає переміщення до нового місця. За структурою квест схожий на більшість</w:t>
      </w:r>
      <w:r>
        <w:rPr>
          <w:rFonts w:ascii="Times New Roman CYR" w:hAnsi="Times New Roman CYR" w:cs="Times New Roman CYR"/>
          <w:sz w:val="28"/>
          <w:szCs w:val="28"/>
        </w:rPr>
        <w:t xml:space="preserve"> комп'ютерних довідкових й інформаційних систем з гіпертекстом. Можливість перейти зі сторінки на сторінку в квесті залежить від попередніх дій гравця: поки він не виконає їх у мінімальному обсязі, це неможливо. У момент переходу гра демонструє мультфільм </w:t>
      </w:r>
      <w:r>
        <w:rPr>
          <w:rFonts w:ascii="Times New Roman CYR" w:hAnsi="Times New Roman CYR" w:cs="Times New Roman CYR"/>
          <w:sz w:val="28"/>
          <w:szCs w:val="28"/>
        </w:rPr>
        <w:t>чи фрагмент відеофільму. На кожен свій крок гравець одержує реакцію. Квест вчить враховувати зворотний зв'язок, і визначати вірні припущення гравця чи ні. В іграх цього типу можливе формування навичок дедуктивного та індуктивного мислення. [1]</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Ігри, що імі</w:t>
      </w:r>
      <w:r>
        <w:rPr>
          <w:rFonts w:ascii="Times New Roman CYR" w:hAnsi="Times New Roman CYR" w:cs="Times New Roman CYR"/>
          <w:sz w:val="28"/>
          <w:szCs w:val="28"/>
        </w:rPr>
        <w:t>тують. Найбільш часто комп'ютерні ігри цієї категорії імітують керування транспортним засобом. Вони дають можливість «примірити» нову соціальну роль: роль пілота літака, вертольота, командира танка, водія реальних і фантастичних машин. Ігри, що імітують тр</w:t>
      </w:r>
      <w:r>
        <w:rPr>
          <w:rFonts w:ascii="Times New Roman CYR" w:hAnsi="Times New Roman CYR" w:cs="Times New Roman CYR"/>
          <w:sz w:val="28"/>
          <w:szCs w:val="28"/>
        </w:rPr>
        <w:t>анспорт, більше за інші типи ігор використовують історичні факти, особливо з розвитку техніки. Вони, широко використовуються не тільки для гри, але й для формування навичок керування реальними об'єктами і процесами. Завдяки цьому, у іграх цього типу можлив</w:t>
      </w:r>
      <w:r>
        <w:rPr>
          <w:rFonts w:ascii="Times New Roman CYR" w:hAnsi="Times New Roman CYR" w:cs="Times New Roman CYR"/>
          <w:sz w:val="28"/>
          <w:szCs w:val="28"/>
        </w:rPr>
        <w:t>е формування навичок, які необхідні при реальному керуванні технікою.</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Досить часто ігри, що імітують транспорт мають лише віддалене відношення до реальної техніки. Фактично, досить наявності керма та акселератору (на клавіатурі), часто навіть без гальма - </w:t>
      </w:r>
      <w:r>
        <w:rPr>
          <w:rFonts w:ascii="Times New Roman CYR" w:hAnsi="Times New Roman CYR" w:cs="Times New Roman CYR"/>
          <w:sz w:val="28"/>
          <w:szCs w:val="28"/>
        </w:rPr>
        <w:t>і змагання на швидкість, не важно чого, можна починати. Деякі ігри цього класу імітують реальні марки автомобілів. Наприклад, найбільш поширена гра «Need for Speed» пропонує вибір аналогів реальних автомобілів та місцевостей для проведення змагань. [1]</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Вір</w:t>
      </w:r>
      <w:r>
        <w:rPr>
          <w:rFonts w:ascii="Times New Roman CYR" w:hAnsi="Times New Roman CYR" w:cs="Times New Roman CYR"/>
          <w:sz w:val="28"/>
          <w:szCs w:val="28"/>
        </w:rPr>
        <w:t>туальне казино. Розроблено безліч ігор, що імітують реальні азартні ігри. Кожна з них будується на дотриманні тих же правил, що й у реальній грі. Тому основні прийоми гри цілком збігаються з грою в реальному світі. Прикладом таких ігор є «Marriage for Wind</w:t>
      </w:r>
      <w:r>
        <w:rPr>
          <w:rFonts w:ascii="Times New Roman CYR" w:hAnsi="Times New Roman CYR" w:cs="Times New Roman CYR"/>
          <w:sz w:val="28"/>
          <w:szCs w:val="28"/>
        </w:rPr>
        <w:t xml:space="preserve">ows», «Vegas Games» і багато інших. Основна відмінність - відсутність реальних грошей при виграші. Хоча при використанні Інтернет ці ігри перетворюються у звичайні азартні. Сформовані навички не відрізняються від тих, що формуються у звичайних іграх цього </w:t>
      </w:r>
      <w:r>
        <w:rPr>
          <w:rFonts w:ascii="Times New Roman CYR" w:hAnsi="Times New Roman CYR" w:cs="Times New Roman CYR"/>
          <w:sz w:val="28"/>
          <w:szCs w:val="28"/>
        </w:rPr>
        <w:t xml:space="preserve">типу. Для успішної гри в карти необхідна логіка, здатність дедуктивного та індуктивного мислення, навички до рефлексії. В іграх з автоматами, де є вірогідність виграшу у залежності від дій гравця чи результату яких-небудь подій, наприклад, перегонів, може </w:t>
      </w:r>
      <w:r>
        <w:rPr>
          <w:rFonts w:ascii="Times New Roman CYR" w:hAnsi="Times New Roman CYR" w:cs="Times New Roman CYR"/>
          <w:sz w:val="28"/>
          <w:szCs w:val="28"/>
        </w:rPr>
        <w:t>формуватися навичка врахування у реальному житті положень теорії вірогідності. [1; 4]</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Кожен тип гри використовує безліч власних прийомів, які потрібно запам’ятовувати, розуміти та вміти вчасно розпізнати для того, щоб результат застосованих дій був успішни</w:t>
      </w:r>
      <w:r>
        <w:rPr>
          <w:rFonts w:ascii="Times New Roman CYR" w:hAnsi="Times New Roman CYR" w:cs="Times New Roman CYR"/>
          <w:sz w:val="28"/>
          <w:szCs w:val="28"/>
        </w:rPr>
        <w:t xml:space="preserve">м. Також кожна гра несе в собі велику кількість інформації, яка в певній мірі є корисною для загального розвитку особистості молодшого школяра.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Серед позитивних аспектів впливу на особистість комп’ютерних ігор вчені виділяють тренування роботи мозку. У ба</w:t>
      </w:r>
      <w:r>
        <w:rPr>
          <w:rFonts w:ascii="Times New Roman CYR" w:hAnsi="Times New Roman CYR" w:cs="Times New Roman CYR"/>
          <w:sz w:val="28"/>
          <w:szCs w:val="28"/>
        </w:rPr>
        <w:t>гатьох іграх, для уможливлення виграшу, гравець повинен володіти високим рівнем розвитку абстрактного мислення, пам’яті та уваги. Сучасні комп’ютерні ігри - це ідеальні техніки для тренування логіки, тактики, стратегії, також відпрацювання навички швидкого</w:t>
      </w:r>
      <w:r>
        <w:rPr>
          <w:rFonts w:ascii="Times New Roman CYR" w:hAnsi="Times New Roman CYR" w:cs="Times New Roman CYR"/>
          <w:sz w:val="28"/>
          <w:szCs w:val="28"/>
        </w:rPr>
        <w:t xml:space="preserve"> аналізу та миттєвого прийняття рішень. [17]</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Проте, потрібно зазначити, що позитивний вплив від комп’ютерних ігор, молодший школяр отримує тільки тоді, коли його гра є організованою та обмеженою в часі. Оскільки, при інших умовах, таке як довге перебування</w:t>
      </w:r>
      <w:r>
        <w:rPr>
          <w:rFonts w:ascii="Times New Roman CYR" w:hAnsi="Times New Roman CYR" w:cs="Times New Roman CYR"/>
          <w:sz w:val="28"/>
          <w:szCs w:val="28"/>
        </w:rPr>
        <w:t xml:space="preserve"> за комп’ютерною грою, навпаки призведене до негативних наслідків (комп’ютерна залежність).</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РОЗДІЛ II. ЕКСПЕРИМЕНТАЛЬНИЙ АНАЛІЗ ВПЛИВУ КОМП’ЮТЕРНИХ ІГОР НА РОЗВИТОК ПІЗНАВАЛЬНОЇ СФЕРИ ПІДЛІТКА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Опис дослідження та використаних методик</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Дослідження про</w:t>
      </w:r>
      <w:r>
        <w:rPr>
          <w:rFonts w:ascii="Times New Roman CYR" w:hAnsi="Times New Roman CYR" w:cs="Times New Roman CYR"/>
          <w:sz w:val="28"/>
          <w:szCs w:val="28"/>
        </w:rPr>
        <w:t>водилося з метою вияву позитивного впливу комп’ютерних ігор на розумовий розвиток, творчі здібності, креативність та пам’ять підлітків. Дослідження було проведене на учнях п’ятого класу, тобто вік опитуваних знаходиться в рамках 10 -12 років, СЗШ I-III сту</w:t>
      </w:r>
      <w:r>
        <w:rPr>
          <w:rFonts w:ascii="Times New Roman CYR" w:hAnsi="Times New Roman CYR" w:cs="Times New Roman CYR"/>
          <w:sz w:val="28"/>
          <w:szCs w:val="28"/>
        </w:rPr>
        <w:t xml:space="preserve">пенів №43 м. Львова . В ньому прийняли участь 30 учнів в складі 15 дівчаток і 15 хлопчиків. При цьому всі підлітки, які брали участь у дослідженні не мають психологічної залежності до комп’ютерних ігор.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Під час дослідження були використані такі методики: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анкета (комп’ютерні ігри)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методика на визначення короткочасної пам’яті,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методика на визначення загальних творчих здібностей,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методика невербальної креативності,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методика ГІТ(визначення рівня розумового розвитку дитини 10-12 років).</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Оскільки, т</w:t>
      </w:r>
      <w:r>
        <w:rPr>
          <w:rFonts w:ascii="Times New Roman CYR" w:hAnsi="Times New Roman CYR" w:cs="Times New Roman CYR"/>
          <w:sz w:val="28"/>
          <w:szCs w:val="28"/>
        </w:rPr>
        <w:t>ема не є широко досліджуваною на даному етапі, відповідних методик для її дослідження немає, тому я використовувала анкету власної розробки. Яку я складала на основі опрацьованого теоретичного матеріалу даної проблеми під керівництвом доктора психологічних</w:t>
      </w:r>
      <w:r>
        <w:rPr>
          <w:rFonts w:ascii="Times New Roman CYR" w:hAnsi="Times New Roman CYR" w:cs="Times New Roman CYR"/>
          <w:sz w:val="28"/>
          <w:szCs w:val="28"/>
        </w:rPr>
        <w:t xml:space="preserve"> наук Кривопишиної О. А. Анкета розроблена і орієнтована на визначення тих підлітків, які грають у комп’ютерні ігри але при цьому не мають залежності від такого виду діяльності. Досліджуваним давалося для заповнення реєстраційний бланк, у якому вони зазнач</w:t>
      </w:r>
      <w:r>
        <w:rPr>
          <w:rFonts w:ascii="Times New Roman CYR" w:hAnsi="Times New Roman CYR" w:cs="Times New Roman CYR"/>
          <w:sz w:val="28"/>
          <w:szCs w:val="28"/>
        </w:rPr>
        <w:t>али своє прізвище та ім’я, стать та вік. Інструкція, щодо заповнення анкети виголошувалася експериментатором і при необхідності ним давалися індивідуальні роз’яснення. Анкета складається з дванадцяти запитань, які дозволяють визначити ситуацію взаємодії пі</w:t>
      </w:r>
      <w:r>
        <w:rPr>
          <w:rFonts w:ascii="Times New Roman CYR" w:hAnsi="Times New Roman CYR" w:cs="Times New Roman CYR"/>
          <w:sz w:val="28"/>
          <w:szCs w:val="28"/>
        </w:rPr>
        <w:t>длітка з комп’ютером, її зацікавленістю в комп’ютерних іграх, кількістю проведеного часу за такою грою, та власне ставлення до цих ігор. Кожна відповідь анкети має свою кількість балів, для того, щоб можна було визначити рівень взаємодії дитини з комп’ютер</w:t>
      </w:r>
      <w:r>
        <w:rPr>
          <w:rFonts w:ascii="Times New Roman CYR" w:hAnsi="Times New Roman CYR" w:cs="Times New Roman CYR"/>
          <w:sz w:val="28"/>
          <w:szCs w:val="28"/>
        </w:rPr>
        <w:t>ними іграми. Тобто опрацювання отриманих даних, проводилося за допомогою складеного ключа. Можливий діапазон тестового балу коливається в межах від 2 балів до 25. Сумарна оцінка тесту розбивається на три рівні. Високий рівень (15-25) - підліток часто прово</w:t>
      </w:r>
      <w:r>
        <w:rPr>
          <w:rFonts w:ascii="Times New Roman CYR" w:hAnsi="Times New Roman CYR" w:cs="Times New Roman CYR"/>
          <w:sz w:val="28"/>
          <w:szCs w:val="28"/>
        </w:rPr>
        <w:t xml:space="preserve">дить час за комп’ютерною грою, середній(9-14) -рідко грає в комп’ютерні ігри та низький рівень(2 -8) - це підлітки, які вважають комп’ютерну гру даремною тратою часу та попри це знайомі з ними.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на визначення короткочасної пам’яті призначена для о</w:t>
      </w:r>
      <w:r>
        <w:rPr>
          <w:rFonts w:ascii="Times New Roman CYR" w:hAnsi="Times New Roman CYR" w:cs="Times New Roman CYR"/>
          <w:sz w:val="28"/>
          <w:szCs w:val="28"/>
        </w:rPr>
        <w:t>цінки короткочасної зорової пам'яті, її обсягу і точності. Завдання полягає в тому, що обстежуваним демонструється протягом 20 секунд таблиця з 12 двозначними числами, які потрібно запам'ятати і після того, як таблиця прибрана, записати на бланку. Опрацьов</w:t>
      </w:r>
      <w:r>
        <w:rPr>
          <w:rFonts w:ascii="Times New Roman CYR" w:hAnsi="Times New Roman CYR" w:cs="Times New Roman CYR"/>
          <w:sz w:val="28"/>
          <w:szCs w:val="28"/>
        </w:rPr>
        <w:t>ані результати також мають три рівні: високий рівень - 8-12 запам’ятованих одиниць, середній рівень - 6-8 одиниць та низький рівень - 1-5 запам’ятованих одиниць. [16]</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загальних творчих здібностей людини (модернізована М.С.Янцуром) складається з дв</w:t>
      </w:r>
      <w:r>
        <w:rPr>
          <w:rFonts w:ascii="Times New Roman CYR" w:hAnsi="Times New Roman CYR" w:cs="Times New Roman CYR"/>
          <w:sz w:val="28"/>
          <w:szCs w:val="28"/>
        </w:rPr>
        <w:t>адцяти запитань на які потрібно дати відповідь так або ні. За кожне співпадіння з ключем досліджуваному нараховується 2 бали. Сума відповідей на всі запитання дозволить дізнатися показник сформованості (середній, високий, низький) творчих здібностей людини</w:t>
      </w:r>
      <w:r>
        <w:rPr>
          <w:rFonts w:ascii="Times New Roman CYR" w:hAnsi="Times New Roman CYR" w:cs="Times New Roman CYR"/>
          <w:sz w:val="28"/>
          <w:szCs w:val="28"/>
        </w:rPr>
        <w:t>. [15]</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невербальної креативності ( Е.Е Туник) складається з таблиці яка має десять частин, а в кожній частині є намальована незакінчена фігура, досліджуваним пропонується докінчити цей малюнок, при чому вони повинні старатися вигадати, щось незвич</w:t>
      </w:r>
      <w:r>
        <w:rPr>
          <w:rFonts w:ascii="Times New Roman CYR" w:hAnsi="Times New Roman CYR" w:cs="Times New Roman CYR"/>
          <w:sz w:val="28"/>
          <w:szCs w:val="28"/>
        </w:rPr>
        <w:t>не та дати йому назву. На виконання цього тесту дається 15 хвилин. Кількість балів, отримана обстежуваним, є одним з показників креативності, здатності висувати ідеї, що відрізняють від очевидних. Оригінальність рішень означає здатність уникати легких і ст</w:t>
      </w:r>
      <w:r>
        <w:rPr>
          <w:rFonts w:ascii="Times New Roman CYR" w:hAnsi="Times New Roman CYR" w:cs="Times New Roman CYR"/>
          <w:sz w:val="28"/>
          <w:szCs w:val="28"/>
        </w:rPr>
        <w:t xml:space="preserve">ереотипних відповідей. [9]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Методика ГІТ призначення для групового обстеження розумового розвитку дітей 10 - 12 років. Тест був розроблений словацьким психологом Дж. Ваной, має 7 субтестів: 1) виповнення інструкцій; 2) арифметичні дії; 3) доповнення речень</w:t>
      </w:r>
      <w:r>
        <w:rPr>
          <w:rFonts w:ascii="Times New Roman CYR" w:hAnsi="Times New Roman CYR" w:cs="Times New Roman CYR"/>
          <w:sz w:val="28"/>
          <w:szCs w:val="28"/>
        </w:rPr>
        <w:t>; 4) визначення подібності та відмінності задач; 5) числові ряди; 6) встановлення аналогій; 7) символи. Кожен субтест має свій час виконання, загальних час виконання тесту - 27, 5 хвилин. Тест визначає рівень розумового розвитку ( низький, середній, високи</w:t>
      </w:r>
      <w:r>
        <w:rPr>
          <w:rFonts w:ascii="Times New Roman CYR" w:hAnsi="Times New Roman CYR" w:cs="Times New Roman CYR"/>
          <w:sz w:val="28"/>
          <w:szCs w:val="28"/>
        </w:rPr>
        <w:t>й). Для п’ятикласників високий рівень - 80-100 балів; середній - 60-79 балів; низький 40-59 балів.[8]</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Порівнявши результати цих методик, можна буде зробити висновок, про те чи мають якийсь вплив комп’ютерні ігри на розвиток пізнавальної сфери особистості п</w:t>
      </w:r>
      <w:r>
        <w:rPr>
          <w:rFonts w:ascii="Times New Roman CYR" w:hAnsi="Times New Roman CYR" w:cs="Times New Roman CYR"/>
          <w:sz w:val="28"/>
          <w:szCs w:val="28"/>
        </w:rPr>
        <w:t>ідлітка. Подивитися які результати отримали діти, які грають в комп’ютерні ігри та ті, які не грають, чи є між їхнім розвитком відмінності.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Аналіз результатів дослідження</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Шляхом анкетного опитування визначалася взаємодія підлітків з комп’ютером та ком</w:t>
      </w:r>
      <w:r>
        <w:rPr>
          <w:rFonts w:ascii="Times New Roman CYR" w:hAnsi="Times New Roman CYR" w:cs="Times New Roman CYR"/>
          <w:sz w:val="28"/>
          <w:szCs w:val="28"/>
        </w:rPr>
        <w:t>п’ютерними іграми: наявність комп’ютера вдома, гри в комп’ютерні ігри, в які комп’ютерні ігри грає, час гри, ставлення самої дитини до комп’ютерних ігор.</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Загальні висновки до запитань анкети: З 30 учнів кожен має вдома комп’ютер. Тобто всі опитуванні мали </w:t>
      </w:r>
      <w:r>
        <w:rPr>
          <w:rFonts w:ascii="Times New Roman CYR" w:hAnsi="Times New Roman CYR" w:cs="Times New Roman CYR"/>
          <w:sz w:val="28"/>
          <w:szCs w:val="28"/>
        </w:rPr>
        <w:t>досвід певної роботи за комп’ютером.</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опитуваних не грають в комп’ютерні ігри, вважають що це даремна трата часу і їхнє ставлення є негативним. 30% опитуваних можуть зіграти в певну розважальну гру але це буває рідко, оскільки комп’ютер вони використовуют</w:t>
      </w:r>
      <w:r>
        <w:rPr>
          <w:rFonts w:ascii="Times New Roman CYR" w:hAnsi="Times New Roman CYR" w:cs="Times New Roman CYR"/>
          <w:sz w:val="28"/>
          <w:szCs w:val="28"/>
        </w:rPr>
        <w:t xml:space="preserve">ь в своїх особистих цілях, таких як навчання, можливість спілкування з друзями в Інтернеті, пошук інформації, прослуховування музики та інше. 47% грають в комп’ютерні ігри, і мають позитивне ставлення до такого виду діяльності. Більшість опитуваних почали </w:t>
      </w:r>
      <w:r>
        <w:rPr>
          <w:rFonts w:ascii="Times New Roman CYR" w:hAnsi="Times New Roman CYR" w:cs="Times New Roman CYR"/>
          <w:sz w:val="28"/>
          <w:szCs w:val="28"/>
        </w:rPr>
        <w:t xml:space="preserve">грати в комп’ютерні ігри в віці 7 - 8 років. 90% опитуваних, які грають в комп’ютерні ігри в день на це витрачають від 30 хвилин до 2 годин, що свідчить про контроль з боку батьків, які не дозволяють проводити більше часу за комп’ютерною грою. І лише 10 % </w:t>
      </w:r>
      <w:r>
        <w:rPr>
          <w:rFonts w:ascii="Times New Roman CYR" w:hAnsi="Times New Roman CYR" w:cs="Times New Roman CYR"/>
          <w:sz w:val="28"/>
          <w:szCs w:val="28"/>
        </w:rPr>
        <w:t>грають понад 2 години в день. На це потрібно звернути увагу, оскільки, такий результату у їхньому віці в подальшому може призвести до виникнення комп’ютерної залежності. Тому вже зараз потрібно контролювати їхній час проведений за комп’ютером. Всі опитуван</w:t>
      </w:r>
      <w:r>
        <w:rPr>
          <w:rFonts w:ascii="Times New Roman CYR" w:hAnsi="Times New Roman CYR" w:cs="Times New Roman CYR"/>
          <w:sz w:val="28"/>
          <w:szCs w:val="28"/>
        </w:rPr>
        <w:t>і відповіли, що легко можуть відірватися від гри, що свідчить, про відсутність у когось з них залежності до комп’ютерних ігор. Також ніхто з опитуваних не хотів би весь свій час проводити за комп’ютерною грою, що доводить про їх усвідомлення існування бага</w:t>
      </w:r>
      <w:r>
        <w:rPr>
          <w:rFonts w:ascii="Times New Roman CYR" w:hAnsi="Times New Roman CYR" w:cs="Times New Roman CYR"/>
          <w:sz w:val="28"/>
          <w:szCs w:val="28"/>
        </w:rPr>
        <w:t>тьох цікавих занять в реальності на які варто витрачати час. Для всіх опитуваних, гра у комп’ютерні ігри це або забавка або відпочинок. Це зазначає відсутність негативного наслідку, такого як залежність. У всіх досліджуваних дуже різноманітні смаки на види</w:t>
      </w:r>
      <w:r>
        <w:rPr>
          <w:rFonts w:ascii="Times New Roman CYR" w:hAnsi="Times New Roman CYR" w:cs="Times New Roman CYR"/>
          <w:sz w:val="28"/>
          <w:szCs w:val="28"/>
        </w:rPr>
        <w:t xml:space="preserve"> комп’ютерних ігор. Кожен вибрав ту гру, яка йому найбільше подобається. Найменшою популярністю у підлітків користується азартна гра, а всі решта види мали рівномірний розподіл. Що ж до впливу комп’ютерних ігор на розумовий розвиток, то тут відповіді розді</w:t>
      </w:r>
      <w:r>
        <w:rPr>
          <w:rFonts w:ascii="Times New Roman CYR" w:hAnsi="Times New Roman CYR" w:cs="Times New Roman CYR"/>
          <w:sz w:val="28"/>
          <w:szCs w:val="28"/>
        </w:rPr>
        <w:t>лилися на половину. Тобто 50% написали, що вони мають позитивний вплив, а 50% - негативний. Щодо, настрою то комп’ютерні ігри його не погіршують, а в декого навпаки призводять до його покращення.</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Узагальнена картина по інформації гри в комп’ютерні ігри віз</w:t>
      </w:r>
      <w:r>
        <w:rPr>
          <w:rFonts w:ascii="Times New Roman CYR" w:hAnsi="Times New Roman CYR" w:cs="Times New Roman CYR"/>
          <w:sz w:val="28"/>
          <w:szCs w:val="28"/>
        </w:rPr>
        <w:t>уально представлена на діаграмі (рис. 2.2.1):</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br w:type="page"/>
      </w:r>
      <w:r w:rsidR="00443B08">
        <w:rPr>
          <w:rFonts w:ascii="Microsoft Sans Serif" w:hAnsi="Microsoft Sans Serif" w:cs="Microsoft Sans Serif"/>
          <w:noProof/>
          <w:sz w:val="17"/>
          <w:szCs w:val="17"/>
        </w:rPr>
        <w:drawing>
          <wp:inline distT="0" distB="0" distL="0" distR="0">
            <wp:extent cx="4476750"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0" cy="2743200"/>
                    </a:xfrm>
                    <a:prstGeom prst="rect">
                      <a:avLst/>
                    </a:prstGeom>
                    <a:noFill/>
                    <a:ln>
                      <a:noFill/>
                    </a:ln>
                  </pic:spPr>
                </pic:pic>
              </a:graphicData>
            </a:graphic>
          </wp:inline>
        </w:drawing>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Рис.2.2.1 Виявлення особистостей, які грають в комп’ютерні ігри по вибірці підлітків у цілому (n=30)</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отриманих результатів свідчить, що 47% грають у комп’ютерні ігр</w:t>
      </w:r>
      <w:r>
        <w:rPr>
          <w:rFonts w:ascii="Times New Roman CYR" w:hAnsi="Times New Roman CYR" w:cs="Times New Roman CYR"/>
          <w:sz w:val="28"/>
          <w:szCs w:val="28"/>
          <w:lang w:val="uk-UA"/>
        </w:rPr>
        <w:t>и при цьому 20% це дівчата, а 27% це хлопці. Середній рівень 30% зазначає ту кількість людей, які дуже рідко грають у комп’ютерні ігри (дівчат 13%, хлопчиків 17%) та низький рівень 23% (13% дівчата 10% хлопчики) - це ті опитувані, які взагалі не цікавлятьс</w:t>
      </w:r>
      <w:r>
        <w:rPr>
          <w:rFonts w:ascii="Times New Roman CYR" w:hAnsi="Times New Roman CYR" w:cs="Times New Roman CYR"/>
          <w:sz w:val="28"/>
          <w:szCs w:val="28"/>
          <w:lang w:val="uk-UA"/>
        </w:rPr>
        <w:t>я комп’ютерними іграми але хоча б один раз вжитті грали.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 цьому ми можемо зробити висновки, що у комп’ютерні ігри підлітки грають не залежно від статі. Але можна зазначити, що хлопчикам більш притаманна гра, у ігри «action», «ігри, що імітують транспорт»</w:t>
      </w:r>
      <w:r>
        <w:rPr>
          <w:rFonts w:ascii="Times New Roman CYR" w:hAnsi="Times New Roman CYR" w:cs="Times New Roman CYR"/>
          <w:sz w:val="28"/>
          <w:szCs w:val="28"/>
          <w:lang w:val="uk-UA"/>
        </w:rPr>
        <w:t xml:space="preserve"> та ігри на військову тематику, а дівчата більше бавляться у «квест» та стратегії.</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учнями була проведена методика на визначення короткочасної пам’яті, результати наведені нижче (рис..2.2.2):</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sidR="00443B08">
        <w:rPr>
          <w:rFonts w:ascii="Microsoft Sans Serif" w:hAnsi="Microsoft Sans Serif" w:cs="Microsoft Sans Serif"/>
          <w:noProof/>
          <w:sz w:val="17"/>
          <w:szCs w:val="17"/>
        </w:rPr>
        <w:drawing>
          <wp:inline distT="0" distB="0" distL="0" distR="0">
            <wp:extent cx="4457700" cy="2628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2628900"/>
                    </a:xfrm>
                    <a:prstGeom prst="rect">
                      <a:avLst/>
                    </a:prstGeom>
                    <a:noFill/>
                    <a:ln>
                      <a:noFill/>
                    </a:ln>
                  </pic:spPr>
                </pic:pic>
              </a:graphicData>
            </a:graphic>
          </wp:inline>
        </w:drawing>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2.2.2 Виявлення рів</w:t>
      </w:r>
      <w:r>
        <w:rPr>
          <w:rFonts w:ascii="Times New Roman CYR" w:hAnsi="Times New Roman CYR" w:cs="Times New Roman CYR"/>
          <w:sz w:val="28"/>
          <w:szCs w:val="28"/>
          <w:lang w:val="uk-UA"/>
        </w:rPr>
        <w:t>ня короткочасної пам’яті підлітків.</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Високий рівень короткочасної пам’яті показало 40% досліджуваних. Середній рівень - 27%. Низький рівень - 33%.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для визначення короткочасної пам’яті проводилася для виявлення можливого впливу комп’ютерних ігор н</w:t>
      </w:r>
      <w:r>
        <w:rPr>
          <w:rFonts w:ascii="Times New Roman CYR" w:hAnsi="Times New Roman CYR" w:cs="Times New Roman CYR"/>
          <w:sz w:val="28"/>
          <w:szCs w:val="28"/>
          <w:lang w:val="uk-UA"/>
        </w:rPr>
        <w:t>а пам’ять, і якщо подивитися на загальну таблицю результатів,(додаток Б), то, можна зазначити, що певний зв’язок між цим існує, оскільки більшість учнів які грають в комп’ютерні ігри показали високий рівень короткочасної пам’яті. Тобто за допомогою таких о</w:t>
      </w:r>
      <w:r>
        <w:rPr>
          <w:rFonts w:ascii="Times New Roman CYR" w:hAnsi="Times New Roman CYR" w:cs="Times New Roman CYR"/>
          <w:sz w:val="28"/>
          <w:szCs w:val="28"/>
          <w:lang w:val="uk-UA"/>
        </w:rPr>
        <w:t xml:space="preserve">триманих результатів, можна підтвердити наведені у першому розділі теоретичні дані , що при комп’ютерній грі тренується короткочасна пам’ять особистості.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Наступна методика, яка була використана, це методика на виявлення загальних творчих здібностей. Резул</w:t>
      </w:r>
      <w:r>
        <w:rPr>
          <w:rFonts w:ascii="Times New Roman CYR" w:hAnsi="Times New Roman CYR" w:cs="Times New Roman CYR"/>
          <w:sz w:val="28"/>
          <w:szCs w:val="28"/>
          <w:lang w:val="uk-UA"/>
        </w:rPr>
        <w:t>ьтати цієї методики візуально представлені (рис 2.2.3):</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sidR="00443B08">
        <w:rPr>
          <w:rFonts w:ascii="Microsoft Sans Serif" w:hAnsi="Microsoft Sans Serif" w:cs="Microsoft Sans Serif"/>
          <w:noProof/>
          <w:sz w:val="17"/>
          <w:szCs w:val="17"/>
        </w:rPr>
        <w:drawing>
          <wp:inline distT="0" distB="0" distL="0" distR="0">
            <wp:extent cx="3762375" cy="2362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2362200"/>
                    </a:xfrm>
                    <a:prstGeom prst="rect">
                      <a:avLst/>
                    </a:prstGeom>
                    <a:noFill/>
                    <a:ln>
                      <a:noFill/>
                    </a:ln>
                  </pic:spPr>
                </pic:pic>
              </a:graphicData>
            </a:graphic>
          </wp:inline>
        </w:drawing>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Рис.2.2.3 Виявлення загальних творчих здібностей у підлітків.</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 ж до загальних творчих здібностей, то тут найбільший відсоток 57, який є середнім рівнем. Лише 2</w:t>
      </w:r>
      <w:r>
        <w:rPr>
          <w:rFonts w:ascii="Times New Roman CYR" w:hAnsi="Times New Roman CYR" w:cs="Times New Roman CYR"/>
          <w:sz w:val="28"/>
          <w:szCs w:val="28"/>
          <w:lang w:val="uk-UA"/>
        </w:rPr>
        <w:t>0% мають високий рівень загальних здібностей і 23% - низький рівень. Такі результати загалом є притаманні підліткам, оскільки їхні здібності ще знаходяться у стані становлення і можуть варіювати між різними рівнями. Під час деяких комп’ютерних ігор гравець</w:t>
      </w:r>
      <w:r>
        <w:rPr>
          <w:rFonts w:ascii="Times New Roman CYR" w:hAnsi="Times New Roman CYR" w:cs="Times New Roman CYR"/>
          <w:sz w:val="28"/>
          <w:szCs w:val="28"/>
          <w:lang w:val="uk-UA"/>
        </w:rPr>
        <w:t xml:space="preserve"> виявляє свої творчі здібності у тому, які він приймає рішення, чи вони є стандартні чи все ж він може швидко вигадати, щось оригінальне. Тому ми брали цю методику для вияву впливу комп’ютерних ігор на загальні здібності. І якщо подивитися на таблицю загал</w:t>
      </w:r>
      <w:r>
        <w:rPr>
          <w:rFonts w:ascii="Times New Roman CYR" w:hAnsi="Times New Roman CYR" w:cs="Times New Roman CYR"/>
          <w:sz w:val="28"/>
          <w:szCs w:val="28"/>
          <w:lang w:val="uk-UA"/>
        </w:rPr>
        <w:t>ьних результатів (додаток Б), то все таки прослідковується відсутність низьких результатів загальних творчих здібностей у тих учнів, які грають у комп’ютерні ігри. Це може свідчити про різнобічний розвиток особистості, яка грає, оскільки під час гри вона о</w:t>
      </w:r>
      <w:r>
        <w:rPr>
          <w:rFonts w:ascii="Times New Roman CYR" w:hAnsi="Times New Roman CYR" w:cs="Times New Roman CYR"/>
          <w:sz w:val="28"/>
          <w:szCs w:val="28"/>
          <w:lang w:val="uk-UA"/>
        </w:rPr>
        <w:t xml:space="preserve">тримує корисну інформацію за допомогою якої може видумувати, щось нове та оригінальне. При цьому гра в комп’ютерні ігри дозволяє фантазії підлітка виходити за звичні рамки і допомагає конструювати в уяві різноманітні світи, предмети, різних персонажів, що </w:t>
      </w:r>
      <w:r>
        <w:rPr>
          <w:rFonts w:ascii="Times New Roman CYR" w:hAnsi="Times New Roman CYR" w:cs="Times New Roman CYR"/>
          <w:sz w:val="28"/>
          <w:szCs w:val="28"/>
          <w:lang w:val="uk-UA"/>
        </w:rPr>
        <w:t>відрізняються від тих які існують в реальному світі. Все це впливає на розвиток та формування загальних творчих здібностей.</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«невербальна креативність», її ми використовували, також з метою виявлення оригінальності думок, тих підлітків, що грають в</w:t>
      </w:r>
      <w:r>
        <w:rPr>
          <w:rFonts w:ascii="Times New Roman CYR" w:hAnsi="Times New Roman CYR" w:cs="Times New Roman CYR"/>
          <w:sz w:val="28"/>
          <w:szCs w:val="28"/>
          <w:lang w:val="uk-UA"/>
        </w:rPr>
        <w:t xml:space="preserve"> комп’ютерні ігри. Візуально результати цієї методики наведені в діаграмі ( рис. 2.2.4):</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43B0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3781425" cy="2543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1425" cy="2543175"/>
                    </a:xfrm>
                    <a:prstGeom prst="rect">
                      <a:avLst/>
                    </a:prstGeom>
                    <a:noFill/>
                    <a:ln>
                      <a:noFill/>
                    </a:ln>
                  </pic:spPr>
                </pic:pic>
              </a:graphicData>
            </a:graphic>
          </wp:inline>
        </w:drawing>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Рис.2.2.4 Виявлення невербальної креативності учнів 5-ого класу.</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обробці результатів виявилося що, високий рівень показали</w:t>
      </w:r>
      <w:r>
        <w:rPr>
          <w:rFonts w:ascii="Times New Roman CYR" w:hAnsi="Times New Roman CYR" w:cs="Times New Roman CYR"/>
          <w:sz w:val="28"/>
          <w:szCs w:val="28"/>
          <w:lang w:val="uk-UA"/>
        </w:rPr>
        <w:t xml:space="preserve"> 27% досліджуваних, середній - 40% та низький - 33%. Як бачимо результати є схожими з попередньою методикою, оскільки вони визначають тісно пов’язані між собою властивості особистості. Якщо подивитися на загальну таблицю результатів (додаток Б), то в учнів</w:t>
      </w:r>
      <w:r>
        <w:rPr>
          <w:rFonts w:ascii="Times New Roman CYR" w:hAnsi="Times New Roman CYR" w:cs="Times New Roman CYR"/>
          <w:sz w:val="28"/>
          <w:szCs w:val="28"/>
          <w:lang w:val="uk-UA"/>
        </w:rPr>
        <w:t xml:space="preserve">, які грають в комп’ютерні ігри в більшості середній рівень креативності .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Наступна методика, якою ми користувалася у дослідженні це методика ГІТ.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Вона була використана для виявлення можливого впливу комп’ютерних ігор на розумовий розвиток підлітка, оскіл</w:t>
      </w:r>
      <w:r>
        <w:rPr>
          <w:rFonts w:ascii="Times New Roman CYR" w:hAnsi="Times New Roman CYR" w:cs="Times New Roman CYR"/>
          <w:sz w:val="28"/>
          <w:szCs w:val="28"/>
          <w:lang w:val="uk-UA"/>
        </w:rPr>
        <w:t>ьки під час гри, активно відбувається процес мислення. І ось які результати були отримані.( рис 2.2.5)</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sidR="00443B08">
        <w:rPr>
          <w:rFonts w:ascii="Microsoft Sans Serif" w:hAnsi="Microsoft Sans Serif" w:cs="Microsoft Sans Serif"/>
          <w:noProof/>
          <w:sz w:val="17"/>
          <w:szCs w:val="17"/>
        </w:rPr>
        <w:drawing>
          <wp:inline distT="0" distB="0" distL="0" distR="0">
            <wp:extent cx="4076700" cy="24669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2466975"/>
                    </a:xfrm>
                    <a:prstGeom prst="rect">
                      <a:avLst/>
                    </a:prstGeom>
                    <a:noFill/>
                    <a:ln>
                      <a:noFill/>
                    </a:ln>
                  </pic:spPr>
                </pic:pic>
              </a:graphicData>
            </a:graphic>
          </wp:inline>
        </w:drawing>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Рис.2.2.5 Виявлення рівня розумових здібностей підлітків.</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Учні показали досить хороші результати, високий та сере</w:t>
      </w:r>
      <w:r>
        <w:rPr>
          <w:rFonts w:ascii="Times New Roman CYR" w:hAnsi="Times New Roman CYR" w:cs="Times New Roman CYR"/>
          <w:sz w:val="28"/>
          <w:szCs w:val="28"/>
          <w:lang w:val="uk-UA"/>
        </w:rPr>
        <w:t>дній рівень показало 43% учнів, а низький лише 14%. Такі результати, є досить притаманними підліткам 5-ого класу, оскільки вони мають високу мотивацію до навчання, і прагнуть досягнути хороших результатів. При цьому, якщо подивитися на таблицю загальних да</w:t>
      </w:r>
      <w:r>
        <w:rPr>
          <w:rFonts w:ascii="Times New Roman CYR" w:hAnsi="Times New Roman CYR" w:cs="Times New Roman CYR"/>
          <w:sz w:val="28"/>
          <w:szCs w:val="28"/>
          <w:lang w:val="uk-UA"/>
        </w:rPr>
        <w:t>них(додаток Б), то зі всіх учнів, які грають у комп’ютерні ігри лише один має низький рівень, більшість ж з них навпаки, мають високий рівень. І, це може свідчити про наявність зв’язку між комп’ютерними іграми і розумовими здібностями особистості.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як</w:t>
      </w:r>
      <w:r>
        <w:rPr>
          <w:rFonts w:ascii="Times New Roman CYR" w:hAnsi="Times New Roman CYR" w:cs="Times New Roman CYR"/>
          <w:sz w:val="28"/>
          <w:szCs w:val="28"/>
          <w:lang w:val="uk-UA"/>
        </w:rPr>
        <w:t>існий аналіз результатів, певним чином підтверджує висунуту гіпотезу, адже учні, які грають в комп’ютерні ігри, показали непогані результати пройдених методик. Через це, можна зазначити, що комп’ютерні ігри при контролі з боку дорослих до негативних наслід</w:t>
      </w:r>
      <w:r>
        <w:rPr>
          <w:rFonts w:ascii="Times New Roman CYR" w:hAnsi="Times New Roman CYR" w:cs="Times New Roman CYR"/>
          <w:sz w:val="28"/>
          <w:szCs w:val="28"/>
          <w:lang w:val="uk-UA"/>
        </w:rPr>
        <w:t xml:space="preserve">ків, таких як залежність і деградація особистості не призводить. А, навпаки, дозволяє дитині всебічно розвиватися, знаходити оригінальні рішення проблем, заставляє їх мислити під час гри, що покращує розумові здібності дитини.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більш детального аналізу</w:t>
      </w:r>
      <w:r>
        <w:rPr>
          <w:rFonts w:ascii="Times New Roman CYR" w:hAnsi="Times New Roman CYR" w:cs="Times New Roman CYR"/>
          <w:sz w:val="28"/>
          <w:szCs w:val="28"/>
          <w:lang w:val="uk-UA"/>
        </w:rPr>
        <w:t xml:space="preserve"> тих чинників пізнавальної сфери на які впливає комп’ютерна гра ми використовували кореляційний аналіз, дані, які ми отримали наведені в таблиці (додаток Г). Кореляційний аналіз був зроблений за допомогою програми MS Excel 2003. Корелювання проводилося між</w:t>
      </w:r>
      <w:r>
        <w:rPr>
          <w:rFonts w:ascii="Times New Roman CYR" w:hAnsi="Times New Roman CYR" w:cs="Times New Roman CYR"/>
          <w:sz w:val="28"/>
          <w:szCs w:val="28"/>
          <w:lang w:val="uk-UA"/>
        </w:rPr>
        <w:t xml:space="preserve"> високим рівнем анкети і шкалами використаних методик, та низьким рівнем анкети і шкалами використаних методик.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Визначилися зв’язки на трьох рівнях значущості р&lt;0,05, p&lt;0,01, p&lt;0,001, за коефіцієнтом кореляції Пірсона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Розглянемо зв’язки високого рівня в</w:t>
      </w:r>
      <w:r>
        <w:rPr>
          <w:rFonts w:ascii="Times New Roman CYR" w:hAnsi="Times New Roman CYR" w:cs="Times New Roman CYR"/>
          <w:sz w:val="28"/>
          <w:szCs w:val="28"/>
          <w:lang w:val="uk-UA"/>
        </w:rPr>
        <w:t>заємодії підлітка з комп’ютерною грою. Тут зв’язки встановлені на двох рівнях значущості.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Згідно критичного коефіцієнта кореляції Пірсона, на рівні значущості 0,01 виявлено кореляційний зв’язок між грою в комп’ютерні ігри та високим (№6) і середнім (№5) рі</w:t>
      </w:r>
      <w:r>
        <w:rPr>
          <w:rFonts w:ascii="Times New Roman CYR" w:hAnsi="Times New Roman CYR" w:cs="Times New Roman CYR"/>
          <w:sz w:val="28"/>
          <w:szCs w:val="28"/>
          <w:lang w:val="uk-UA"/>
        </w:rPr>
        <w:t>внем загальних здібностей, а також високим (№10) розумовим розвитком.(рис 2.2.6)</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43B08">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3067050" cy="3295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050" cy="3295650"/>
                    </a:xfrm>
                    <a:prstGeom prst="rect">
                      <a:avLst/>
                    </a:prstGeom>
                    <a:noFill/>
                    <a:ln>
                      <a:noFill/>
                    </a:ln>
                  </pic:spPr>
                </pic:pic>
              </a:graphicData>
            </a:graphic>
          </wp:inline>
        </w:drawing>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Рис.2.2.6</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Зв’язок між грою в комп’ютерні ігри та середнім(№5) і високим(№6) рівнем загальних творчих здібностей виявлений, оскільки, під </w:t>
      </w:r>
      <w:r>
        <w:rPr>
          <w:rFonts w:ascii="Times New Roman CYR" w:hAnsi="Times New Roman CYR" w:cs="Times New Roman CYR"/>
          <w:sz w:val="28"/>
          <w:szCs w:val="28"/>
          <w:lang w:val="uk-UA"/>
        </w:rPr>
        <w:t>час гри розширюються рамки сприйняття світу особистості, вона в грі приймає оригінальні рішення і методи розв’язку поставлених перед нею задач, що пізніше переноситься на задачі в реальному світі і дозволяють активно включатися творчому процесу під час нав</w:t>
      </w:r>
      <w:r>
        <w:rPr>
          <w:rFonts w:ascii="Times New Roman CYR" w:hAnsi="Times New Roman CYR" w:cs="Times New Roman CYR"/>
          <w:sz w:val="28"/>
          <w:szCs w:val="28"/>
          <w:lang w:val="uk-UA"/>
        </w:rPr>
        <w:t>чання та певної діяльності особистості. Зв'язок з високим розумовим розвитком(№10), підтверджує дані, що комп’ютерна гра впливає на розвиток мислення особистості підлітка. В грі відбувається активний процес складання певних стратегій, логічної послідовност</w:t>
      </w:r>
      <w:r>
        <w:rPr>
          <w:rFonts w:ascii="Times New Roman CYR" w:hAnsi="Times New Roman CYR" w:cs="Times New Roman CYR"/>
          <w:sz w:val="28"/>
          <w:szCs w:val="28"/>
          <w:lang w:val="uk-UA"/>
        </w:rPr>
        <w:t>і дій для отримання бажаного результату, що в свою чергу тренує розвиток мислення. Залежно від типу гри може розвиватися наочно - дійове, абстрактно - логічне або ж образне мислення. Під час гри може розвиватися гнучкість мислення, це вміння швидко змінюва</w:t>
      </w:r>
      <w:r>
        <w:rPr>
          <w:rFonts w:ascii="Times New Roman CYR" w:hAnsi="Times New Roman CYR" w:cs="Times New Roman CYR"/>
          <w:sz w:val="28"/>
          <w:szCs w:val="28"/>
          <w:lang w:val="uk-UA"/>
        </w:rPr>
        <w:t>ти свої дії при зміні ситуації, що часто виявляється потрібним, оскільки в грі завжди відбуваються швидкі зміни, також звільнятися від закріплених прийомів та способів розв’язання аналогічних задач і вміння знаходити нові неординарні способи дій за умов, щ</w:t>
      </w:r>
      <w:r>
        <w:rPr>
          <w:rFonts w:ascii="Times New Roman CYR" w:hAnsi="Times New Roman CYR" w:cs="Times New Roman CYR"/>
          <w:sz w:val="28"/>
          <w:szCs w:val="28"/>
          <w:lang w:val="uk-UA"/>
        </w:rPr>
        <w:t>о змінилися. В грі особистість часто пробує передбачати наслідки своїх рішень, що розвиває глибину мислення. Широта мислення, оскільки особистість вирішує не одне питання а зразу декілька. Всі рішення гри приймаються в дефіциті часу, що є хорошим тренуванн</w:t>
      </w:r>
      <w:r>
        <w:rPr>
          <w:rFonts w:ascii="Times New Roman CYR" w:hAnsi="Times New Roman CYR" w:cs="Times New Roman CYR"/>
          <w:sz w:val="28"/>
          <w:szCs w:val="28"/>
          <w:lang w:val="uk-UA"/>
        </w:rPr>
        <w:t>я такої особливості мислення, як швидкість. А виявлення кореляційного зв’язку підтверджує все вище написане.</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рівні значущості 0,001 виявлено чотири зв’язки високого рівня взаємодії з комп’ютерною грою і середнім рівнем розумового розвитку (№11), високим</w:t>
      </w:r>
      <w:r>
        <w:rPr>
          <w:rFonts w:ascii="Times New Roman CYR" w:hAnsi="Times New Roman CYR" w:cs="Times New Roman CYR"/>
          <w:sz w:val="28"/>
          <w:szCs w:val="28"/>
          <w:lang w:val="uk-UA"/>
        </w:rPr>
        <w:t xml:space="preserve"> рівнем короткочасної пам’яті (№1), середнім рівнем короткочасної пам’яті (№2) та середнім рівнем невербальної креативності (№8) (рис.2.2.7).</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lang w:val="uk-UA"/>
        </w:rPr>
      </w:pPr>
      <w:r>
        <w:rPr>
          <w:rFonts w:ascii="Times New Roman CYR" w:hAnsi="Times New Roman CYR" w:cs="Times New Roman CYR"/>
          <w:sz w:val="28"/>
          <w:szCs w:val="28"/>
          <w:lang w:val="uk-UA"/>
        </w:rPr>
        <w:br w:type="page"/>
      </w:r>
    </w:p>
    <w:p w:rsidR="00000000" w:rsidRDefault="00443B08">
      <w:pPr>
        <w:widowControl w:val="0"/>
        <w:autoSpaceDE w:val="0"/>
        <w:autoSpaceDN w:val="0"/>
        <w:adjustRightInd w:val="0"/>
        <w:spacing w:after="0" w:line="240" w:lineRule="auto"/>
        <w:rPr>
          <w:rFonts w:ascii="Times New Roman CYR" w:hAnsi="Times New Roman CYR" w:cs="Times New Roman CYR"/>
          <w:noProof/>
          <w:sz w:val="28"/>
          <w:szCs w:val="28"/>
        </w:rPr>
      </w:pPr>
      <w:r>
        <w:rPr>
          <w:rFonts w:ascii="Microsoft Sans Serif" w:hAnsi="Microsoft Sans Serif" w:cs="Microsoft Sans Serif"/>
          <w:noProof/>
          <w:sz w:val="17"/>
          <w:szCs w:val="17"/>
        </w:rPr>
        <w:drawing>
          <wp:inline distT="0" distB="0" distL="0" distR="0">
            <wp:extent cx="4600575" cy="31146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0575" cy="3114675"/>
                    </a:xfrm>
                    <a:prstGeom prst="rect">
                      <a:avLst/>
                    </a:prstGeom>
                    <a:noFill/>
                    <a:ln>
                      <a:noFill/>
                    </a:ln>
                  </pic:spPr>
                </pic:pic>
              </a:graphicData>
            </a:graphic>
          </wp:inline>
        </w:drawing>
      </w:r>
    </w:p>
    <w:p w:rsidR="00000000" w:rsidRDefault="00443B08">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543425" cy="31146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3114675"/>
                    </a:xfrm>
                    <a:prstGeom prst="rect">
                      <a:avLst/>
                    </a:prstGeom>
                    <a:noFill/>
                    <a:ln>
                      <a:noFill/>
                    </a:ln>
                  </pic:spPr>
                </pic:pic>
              </a:graphicData>
            </a:graphic>
          </wp:inline>
        </w:drawing>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Рис.2.2.7</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Розглянемо більш детально о</w:t>
      </w:r>
      <w:r>
        <w:rPr>
          <w:rFonts w:ascii="Times New Roman CYR" w:hAnsi="Times New Roman CYR" w:cs="Times New Roman CYR"/>
          <w:sz w:val="28"/>
          <w:szCs w:val="28"/>
          <w:lang w:val="uk-UA"/>
        </w:rPr>
        <w:t>сновні кореляційні зв’язки цього рівня. Середній рівень розумового(№11) розвитку корелює з грою в комп’ютерні ігри, що підтверджує тренування мислення і його особливостей під час комп’ютерної гри особистості підлітка.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Виявлений зв'язок між грою в комп’ютер</w:t>
      </w:r>
      <w:r>
        <w:rPr>
          <w:rFonts w:ascii="Times New Roman CYR" w:hAnsi="Times New Roman CYR" w:cs="Times New Roman CYR"/>
          <w:sz w:val="28"/>
          <w:szCs w:val="28"/>
          <w:lang w:val="uk-UA"/>
        </w:rPr>
        <w:t>ні ігри та високим(№1) і середнім(№2) рівнем короткочасної пам’яті. Під час гри на екрані швидко змінюються різні ситуації та деталі, які особистість гравця повинна запам’ятовувати і швидко обробляти, що приводить до тренування короткочасної пам’яті і в кі</w:t>
      </w:r>
      <w:r>
        <w:rPr>
          <w:rFonts w:ascii="Times New Roman CYR" w:hAnsi="Times New Roman CYR" w:cs="Times New Roman CYR"/>
          <w:sz w:val="28"/>
          <w:szCs w:val="28"/>
          <w:lang w:val="uk-UA"/>
        </w:rPr>
        <w:t>нцевому результаті покращує її рівень.</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зв’язок між грою в комп’ютерні ігри та невербальною креативністю(№8). Графіка комп’ютерної гри, яку спостерігає гравець дозволяє його уяві розширювати свої рамки і дає можливість для створення та відтворення нео</w:t>
      </w:r>
      <w:r>
        <w:rPr>
          <w:rFonts w:ascii="Times New Roman CYR" w:hAnsi="Times New Roman CYR" w:cs="Times New Roman CYR"/>
          <w:sz w:val="28"/>
          <w:szCs w:val="28"/>
          <w:lang w:val="uk-UA"/>
        </w:rPr>
        <w:t>рдинарних предметів та речей, які підвищують рівень невербальної креативності.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Кореляційні зв’язки для низького рівня взаємодії з комп’ютерною грою виявлені на рівні значущості р&lt;0,05 згідно критичного коефіцієнта кореляції Пірсона. На цьому рівні виявлено</w:t>
      </w:r>
      <w:r>
        <w:rPr>
          <w:rFonts w:ascii="Times New Roman CYR" w:hAnsi="Times New Roman CYR" w:cs="Times New Roman CYR"/>
          <w:sz w:val="28"/>
          <w:szCs w:val="28"/>
          <w:lang w:val="uk-UA"/>
        </w:rPr>
        <w:t xml:space="preserve"> зв’язок між низьким рівнем взаємодії з комп’ютерною грою та середнім рівнем розумового розвитку(№11), низькою короткочасною пам’яттю (№3) , середнім рівнем загальних творчих здібностей (№5) та низьким рівнем невербальної креативності (№9) (рис.2.2.8).</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43B08">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438650" cy="2743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8650" cy="2743200"/>
                    </a:xfrm>
                    <a:prstGeom prst="rect">
                      <a:avLst/>
                    </a:prstGeom>
                    <a:noFill/>
                    <a:ln>
                      <a:noFill/>
                    </a:ln>
                  </pic:spPr>
                </pic:pic>
              </a:graphicData>
            </a:graphic>
          </wp:inline>
        </w:drawing>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Рис.2.2.8</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Існування зв’язків на низькому рівні взаємодії з комп’ютерними іграми, пояснюється тим, що до низького рівня належать підлітки, які більше взаємодіють з комп’ютером використовуючи його в різноманітних цілях аніж</w:t>
      </w:r>
      <w:r>
        <w:rPr>
          <w:rFonts w:ascii="Times New Roman CYR" w:hAnsi="Times New Roman CYR" w:cs="Times New Roman CYR"/>
          <w:sz w:val="28"/>
          <w:szCs w:val="28"/>
          <w:lang w:val="uk-UA"/>
        </w:rPr>
        <w:t xml:space="preserve"> з комп’ютерними іграми.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Зв’язок низького рівня взаємодії з комп’ютерними іграми та середнім рівнем розумового розвитку (№11). Підлітки хоча б раз грали в комп’ютерну гру, та мають про це певну інформацію, загалом розширили свою обізнаність, що і спричинил</w:t>
      </w:r>
      <w:r>
        <w:rPr>
          <w:rFonts w:ascii="Times New Roman CYR" w:hAnsi="Times New Roman CYR" w:cs="Times New Roman CYR"/>
          <w:sz w:val="28"/>
          <w:szCs w:val="28"/>
          <w:lang w:val="uk-UA"/>
        </w:rPr>
        <w:t xml:space="preserve">о виникнення цього незначного зв’язку. Також цей зв’язок пояснюється використанням комп’ютера у власних цілях, що впливає на покращення рівня розумового розвитку підлітка.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зв’язок між грою в комп’ютерні ігри та короткочасною пам’яттю(№3). Особистост</w:t>
      </w:r>
      <w:r>
        <w:rPr>
          <w:rFonts w:ascii="Times New Roman CYR" w:hAnsi="Times New Roman CYR" w:cs="Times New Roman CYR"/>
          <w:sz w:val="28"/>
          <w:szCs w:val="28"/>
          <w:lang w:val="uk-UA"/>
        </w:rPr>
        <w:t>і, які показали низькі результати по іграм показали і низькі результати по короткочасній пам’яті, тому під час кореляційного аналізу і виявлений незначний зв’язок між такими чинниками.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Зв’язок між грою в комп’ютерні ігри та середнім рівнем загальних творчи</w:t>
      </w:r>
      <w:r>
        <w:rPr>
          <w:rFonts w:ascii="Times New Roman CYR" w:hAnsi="Times New Roman CYR" w:cs="Times New Roman CYR"/>
          <w:sz w:val="28"/>
          <w:szCs w:val="28"/>
          <w:lang w:val="uk-UA"/>
        </w:rPr>
        <w:t>х здібностей(№5), можна пояснити, тим що більшість підлітків показали середній результат по показникам творчої здібності, тому тут і виникає цей зв’язок, а також тому, що в загальному взаємодія з комп’ютером може призводити до впливу на творчі здібності, ц</w:t>
      </w:r>
      <w:r>
        <w:rPr>
          <w:rFonts w:ascii="Times New Roman CYR" w:hAnsi="Times New Roman CYR" w:cs="Times New Roman CYR"/>
          <w:sz w:val="28"/>
          <w:szCs w:val="28"/>
          <w:lang w:val="uk-UA"/>
        </w:rPr>
        <w:t>е залежить від того, якою саме діяльністю підліток займається за комп’ютером.</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Виявлений зв’язок між грою в комп’ютерні ігри та низьким рівнем невербальної креативності(№9). Що все-таки підтверджує ті дані, що графіка комп’ютерної гра сприяє розвитку неверб</w:t>
      </w:r>
      <w:r>
        <w:rPr>
          <w:rFonts w:ascii="Times New Roman CYR" w:hAnsi="Times New Roman CYR" w:cs="Times New Roman CYR"/>
          <w:sz w:val="28"/>
          <w:szCs w:val="28"/>
          <w:lang w:val="uk-UA"/>
        </w:rPr>
        <w:t>альної креативності, оскільки вона дозволяє розширювати межі створення різних образів, предметів та ін. А тут підлітки не грають в комп’ютерні ігри і мають низький рівень невербальної креативності, іншими словами стереотипний, крім існуючих предметів видум</w:t>
      </w:r>
      <w:r>
        <w:rPr>
          <w:rFonts w:ascii="Times New Roman CYR" w:hAnsi="Times New Roman CYR" w:cs="Times New Roman CYR"/>
          <w:sz w:val="28"/>
          <w:szCs w:val="28"/>
          <w:lang w:val="uk-UA"/>
        </w:rPr>
        <w:t>ати їм щось оригінальне важко.</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за допомогою кореляційного аналізу ми виявили, який саме вплив мають комп’ютерні ігри на пізнавальну сферу особистості підлітка і які відмінності є між результатами високого та низького рівня взаємодії з комп’юте</w:t>
      </w:r>
      <w:r>
        <w:rPr>
          <w:rFonts w:ascii="Times New Roman CYR" w:hAnsi="Times New Roman CYR" w:cs="Times New Roman CYR"/>
          <w:sz w:val="28"/>
          <w:szCs w:val="28"/>
          <w:lang w:val="uk-UA"/>
        </w:rPr>
        <w:t>рними іграми.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ВИСНОВКИ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дитини гра є провідною діяльністю, тому що саме під час гри вона засвоює значення і способи використання предметів, а також різні варіанти соціальних відносин. Гра залишається важливим елементом у житті людини будь-якого віку.</w:t>
      </w:r>
      <w:r>
        <w:rPr>
          <w:rFonts w:ascii="Times New Roman CYR" w:hAnsi="Times New Roman CYR" w:cs="Times New Roman CYR"/>
          <w:sz w:val="28"/>
          <w:szCs w:val="28"/>
          <w:lang w:val="uk-UA"/>
        </w:rPr>
        <w:t xml:space="preserve"> У сучасному суспільстві на передньому плані з’явилася комп’ютерна гра, яка зацікавила, як багатьох дітей так і багатьох дорослих. Сучасна комп’ютерна гра - це багатофункціональна програма, яку використовують не тільки з розважальними, а й із навчальними т</w:t>
      </w:r>
      <w:r>
        <w:rPr>
          <w:rFonts w:ascii="Times New Roman CYR" w:hAnsi="Times New Roman CYR" w:cs="Times New Roman CYR"/>
          <w:sz w:val="28"/>
          <w:szCs w:val="28"/>
          <w:lang w:val="uk-UA"/>
        </w:rPr>
        <w:t>а пропагандистськими цілями. Перше визначення комп’ютерної гри (video game): «електронні ігри, організовані за допомогою створення на відео екрані зображень, які потребують швидкої реакції від гравця». (Merriam-Webster, 1973). Залежно від мотивів гравця ко</w:t>
      </w:r>
      <w:r>
        <w:rPr>
          <w:rFonts w:ascii="Times New Roman CYR" w:hAnsi="Times New Roman CYR" w:cs="Times New Roman CYR"/>
          <w:sz w:val="28"/>
          <w:szCs w:val="28"/>
          <w:lang w:val="uk-UA"/>
        </w:rPr>
        <w:t>мп’ютерні ігри можуть формувати певні навички та вміння, впливати на розвиток мислення, тренувати пам’ять - це позитивні наслідки. Інколи, особистість занурюючись у комп’ютерну гру тікає від своїх проблем, в такому випадку це може призвести до комп’ютерної</w:t>
      </w:r>
      <w:r>
        <w:rPr>
          <w:rFonts w:ascii="Times New Roman CYR" w:hAnsi="Times New Roman CYR" w:cs="Times New Roman CYR"/>
          <w:sz w:val="28"/>
          <w:szCs w:val="28"/>
          <w:lang w:val="uk-UA"/>
        </w:rPr>
        <w:t xml:space="preserve"> залежності, що є прикладом негативних наслідків.</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декілька варіантів класифікації комп’ютерних ігор. Один з найбільш поширеніших варіантів, такий: ігри типу «action», у тому числі і «RPG»; ігри пригодницькі, типу «quest»; ігри стратегічні; ігри, що і</w:t>
      </w:r>
      <w:r>
        <w:rPr>
          <w:rFonts w:ascii="Times New Roman CYR" w:hAnsi="Times New Roman CYR" w:cs="Times New Roman CYR"/>
          <w:sz w:val="28"/>
          <w:szCs w:val="28"/>
          <w:lang w:val="uk-UA"/>
        </w:rPr>
        <w:t>мітують транспорт; віртуальне казино. Кожен з типів гри має свою історію створення та розвитку і кожна гра має певний вплив на особистість, що грає. Це може бути тренування уваги та пам’яті, розвиток мислення, вміння швидко обробляти отриману інформацію, п</w:t>
      </w:r>
      <w:r>
        <w:rPr>
          <w:rFonts w:ascii="Times New Roman CYR" w:hAnsi="Times New Roman CYR" w:cs="Times New Roman CYR"/>
          <w:sz w:val="28"/>
          <w:szCs w:val="28"/>
          <w:lang w:val="uk-UA"/>
        </w:rPr>
        <w:t>риймати рішення за короткий період часу та ін.</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Дослідження для виявлення впливу комп’ютерних ігор на пізнавальну сферу особистості підлітків проводилося з учнями 5-ого класу, в складі 15 хлопчиків і 15 дівчаток, СЗШ №43, м. Львова. Воно було спрямоване на </w:t>
      </w:r>
      <w:r>
        <w:rPr>
          <w:rFonts w:ascii="Times New Roman CYR" w:hAnsi="Times New Roman CYR" w:cs="Times New Roman CYR"/>
          <w:sz w:val="28"/>
          <w:szCs w:val="28"/>
          <w:lang w:val="uk-UA"/>
        </w:rPr>
        <w:t>виявлення впливу комп’ютерних ігор на підлітків, у дослідженні використані такі методики, як : методика, на визначення короткочасної пам’яті, методика невербальної креативності, методика на визначення загальних творчих здібностей, методика ГІТ ( визначення</w:t>
      </w:r>
      <w:r>
        <w:rPr>
          <w:rFonts w:ascii="Times New Roman CYR" w:hAnsi="Times New Roman CYR" w:cs="Times New Roman CYR"/>
          <w:sz w:val="28"/>
          <w:szCs w:val="28"/>
          <w:lang w:val="uk-UA"/>
        </w:rPr>
        <w:t xml:space="preserve"> розумового розвитку дитини 10 - 12 років) та анкета на отримання інформації щодо гри в комп’ютерні ігри.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Якісний аналіз результатів діагностики показав, що 47% грають у комп‘ютерні ігри, це підтверджує значне місце комп’ютерних ігор у житті сучасного шко</w:t>
      </w:r>
      <w:r>
        <w:rPr>
          <w:rFonts w:ascii="Times New Roman CYR" w:hAnsi="Times New Roman CYR" w:cs="Times New Roman CYR"/>
          <w:sz w:val="28"/>
          <w:szCs w:val="28"/>
          <w:lang w:val="uk-UA"/>
        </w:rPr>
        <w:t>ляра. Також отримані результати показали, що комп’ютерні ігри спричиняють певний вплив на пізнавальні процеси особистості підлітків, а саме тренують її пам’ять, розвивають креативність та творчі здібності особистості, оскільки гра розширює кругозір та дозв</w:t>
      </w:r>
      <w:r>
        <w:rPr>
          <w:rFonts w:ascii="Times New Roman CYR" w:hAnsi="Times New Roman CYR" w:cs="Times New Roman CYR"/>
          <w:sz w:val="28"/>
          <w:szCs w:val="28"/>
          <w:lang w:val="uk-UA"/>
        </w:rPr>
        <w:t>оляє виходити за рамки реального світу також за грою у певні комп’ютерні ігри розвивається розвиток мислення, оскільки дитина думає, як поступити, який хід зробити, щоб вийти переможцем з гри.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кореляційному аналізі визначилися зв’язки високого рівня на</w:t>
      </w:r>
      <w:r>
        <w:rPr>
          <w:rFonts w:ascii="Times New Roman CYR" w:hAnsi="Times New Roman CYR" w:cs="Times New Roman CYR"/>
          <w:sz w:val="28"/>
          <w:szCs w:val="28"/>
          <w:lang w:val="uk-UA"/>
        </w:rPr>
        <w:t xml:space="preserve"> рівнях значущості р&lt;0,01 та р&lt;0,001 за коефіцієнтом кореляції Персона. На рівні значущості р&lt;0,01 встановлено зв’язки між високим рівнем взаємодії з комп’ютерною грою та високим і середнім рівнем загальних творчих здібностей і високим рівнем розумового ро</w:t>
      </w:r>
      <w:r>
        <w:rPr>
          <w:rFonts w:ascii="Times New Roman CYR" w:hAnsi="Times New Roman CYR" w:cs="Times New Roman CYR"/>
          <w:sz w:val="28"/>
          <w:szCs w:val="28"/>
          <w:lang w:val="uk-UA"/>
        </w:rPr>
        <w:t>звитку. На рівні значущості р&lt;0,001 виявлені зв’язки високого рівня взаємодії з грою в комп’ютерні ігри та середнім рівнем розумового розвитку, високим і середнім рівнем короткочасної пам’яті та середнім рівнем невербальної креативності. Кореляційні зв’язк</w:t>
      </w:r>
      <w:r>
        <w:rPr>
          <w:rFonts w:ascii="Times New Roman CYR" w:hAnsi="Times New Roman CYR" w:cs="Times New Roman CYR"/>
          <w:sz w:val="28"/>
          <w:szCs w:val="28"/>
          <w:lang w:val="uk-UA"/>
        </w:rPr>
        <w:t>и для низького рівня виявлено на рівні значущості р&lt;0,05, а саме виявлено зв’язок між низьким рівнем взаємодії з комп’ютерною грою та середнім рівнем розумового розвитку, низькою короткочасною пам’яттю, середнім рівнем загальних творчих здібностей та низьк</w:t>
      </w:r>
      <w:r>
        <w:rPr>
          <w:rFonts w:ascii="Times New Roman CYR" w:hAnsi="Times New Roman CYR" w:cs="Times New Roman CYR"/>
          <w:sz w:val="28"/>
          <w:szCs w:val="28"/>
          <w:lang w:val="uk-UA"/>
        </w:rPr>
        <w:t>им рівнем невербальної креативності.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виявлені зв’язки підтверджують висунуту нами гіпотезу, щодо існування позитивного впливу комп’ютерних ігор на пізнавальну сферу особистості підлітка, а саме на його розумовий розвиток, загальні творчі здібн</w:t>
      </w:r>
      <w:r>
        <w:rPr>
          <w:rFonts w:ascii="Times New Roman CYR" w:hAnsi="Times New Roman CYR" w:cs="Times New Roman CYR"/>
          <w:sz w:val="28"/>
          <w:szCs w:val="28"/>
          <w:lang w:val="uk-UA"/>
        </w:rPr>
        <w:t>ості, невербальну креативність, тренування короткочасної пам’яті. Також зв’язки низького рівня свідчать про позитивний вплив раціонального використання комп’ютера підлітком у власних цілях, що сприяє покращенню його розвитку.</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 при цьому потрібно зазначит</w:t>
      </w:r>
      <w:r>
        <w:rPr>
          <w:rFonts w:ascii="Times New Roman CYR" w:hAnsi="Times New Roman CYR" w:cs="Times New Roman CYR"/>
          <w:sz w:val="28"/>
          <w:szCs w:val="28"/>
          <w:lang w:val="uk-UA"/>
        </w:rPr>
        <w:t xml:space="preserve">и, що позитивні наслідки гри, можна отримати тільки тоді, коли є присутній контроль з боку дорослих, коли дитина має обмеження у часі і ліміт доступу до гри, бо не всі ігри сприяють розвитку та розширенню кругозору особистості, деякі з них все таки можуть </w:t>
      </w:r>
      <w:r>
        <w:rPr>
          <w:rFonts w:ascii="Times New Roman CYR" w:hAnsi="Times New Roman CYR" w:cs="Times New Roman CYR"/>
          <w:sz w:val="28"/>
          <w:szCs w:val="28"/>
          <w:lang w:val="uk-UA"/>
        </w:rPr>
        <w:t>призводити до деградації та порушенню психічного розвитку. Також, важливо пам’ятати, що лише за допомогою гри неможливо досягнути оптимального розвитку особистості.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Можна зазначити що розгляд питань щодо комп’ютерних ігор та їхнього впливу на особистість є</w:t>
      </w:r>
      <w:r>
        <w:rPr>
          <w:rFonts w:ascii="Times New Roman CYR" w:hAnsi="Times New Roman CYR" w:cs="Times New Roman CYR"/>
          <w:sz w:val="28"/>
          <w:szCs w:val="28"/>
          <w:lang w:val="uk-UA"/>
        </w:rPr>
        <w:t xml:space="preserve"> досить таки актуальним у сучасному суспільстві. Адже багато людей проводить час за такими розвагами і важливо вивчити всі можливі наслідки таких захоплень, щоб вони не призводили до погіршення життя нашого суспільства.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ЛІТЕРАТУРА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240" w:lineRule="auto"/>
        <w:rPr>
          <w:rFonts w:ascii="Times New Roman CYR" w:hAnsi="Times New Roman CYR" w:cs="Times New Roman CYR"/>
          <w:kern w:val="36"/>
          <w:sz w:val="28"/>
          <w:szCs w:val="28"/>
          <w:lang w:val="uk-UA"/>
        </w:rPr>
      </w:pPr>
      <w:r>
        <w:rPr>
          <w:rFonts w:ascii="Times New Roman CYR" w:hAnsi="Times New Roman CYR" w:cs="Times New Roman CYR"/>
          <w:kern w:val="36"/>
          <w:sz w:val="28"/>
          <w:szCs w:val="28"/>
          <w:lang w:val="uk-UA"/>
        </w:rPr>
        <w:t>1.</w:t>
      </w:r>
      <w:r>
        <w:rPr>
          <w:rFonts w:ascii="Times New Roman CYR" w:hAnsi="Times New Roman CYR" w:cs="Times New Roman CYR"/>
          <w:kern w:val="36"/>
          <w:sz w:val="28"/>
          <w:szCs w:val="28"/>
          <w:lang w:val="uk-UA"/>
        </w:rPr>
        <w:tab/>
        <w:t>Бурлаков И. В. HOMO</w:t>
      </w:r>
      <w:r>
        <w:rPr>
          <w:rFonts w:ascii="Times New Roman CYR" w:hAnsi="Times New Roman CYR" w:cs="Times New Roman CYR"/>
          <w:kern w:val="36"/>
          <w:sz w:val="28"/>
          <w:szCs w:val="28"/>
          <w:lang w:val="uk-UA"/>
        </w:rPr>
        <w:t xml:space="preserve"> GAMER. Психология компьютерных игр: [ Електронний ресурс] режим доступу до тексту: &lt;http://www.gumer.info/bibliotek_Buks/Psihol/Burl/index.php&gt; </w:t>
      </w:r>
    </w:p>
    <w:p w:rsidR="00000000" w:rsidRDefault="004B5190">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Веккер Л. М. Психика и реальность: Единая теория психических процессов. Учебное пособие для студентов ВУЗов</w:t>
      </w:r>
      <w:r>
        <w:rPr>
          <w:rFonts w:ascii="Times New Roman CYR" w:hAnsi="Times New Roman CYR" w:cs="Times New Roman CYR"/>
          <w:sz w:val="28"/>
          <w:szCs w:val="28"/>
          <w:lang w:val="uk-UA"/>
        </w:rPr>
        <w:t>. - М.: Смысл, 2000. - 364 С.</w:t>
      </w:r>
    </w:p>
    <w:p w:rsidR="00000000" w:rsidRDefault="004B5190">
      <w:pPr>
        <w:widowControl w:val="0"/>
        <w:autoSpaceDE w:val="0"/>
        <w:autoSpaceDN w:val="0"/>
        <w:adjustRightInd w:val="0"/>
        <w:spacing w:after="0" w:line="240" w:lineRule="auto"/>
        <w:rPr>
          <w:rFonts w:ascii="Times New Roman CYR" w:hAnsi="Times New Roman CYR" w:cs="Times New Roman CYR"/>
          <w:kern w:val="36"/>
          <w:sz w:val="28"/>
          <w:szCs w:val="28"/>
          <w:lang w:val="uk-UA"/>
        </w:rPr>
      </w:pPr>
      <w:r>
        <w:rPr>
          <w:rFonts w:ascii="Times New Roman CYR" w:hAnsi="Times New Roman CYR" w:cs="Times New Roman CYR"/>
          <w:kern w:val="36"/>
          <w:sz w:val="28"/>
          <w:szCs w:val="28"/>
          <w:lang w:val="uk-UA"/>
        </w:rPr>
        <w:t>3.</w:t>
      </w:r>
      <w:r>
        <w:rPr>
          <w:rFonts w:ascii="Times New Roman CYR" w:hAnsi="Times New Roman CYR" w:cs="Times New Roman CYR"/>
          <w:kern w:val="36"/>
          <w:sz w:val="28"/>
          <w:szCs w:val="28"/>
          <w:lang w:val="uk-UA"/>
        </w:rPr>
        <w:tab/>
        <w:t xml:space="preserve">Виртуальная атака: [ Електронний ресурс] режим доступу до тексту: &lt;https://ps.1september.ru/article.php?ID=200200805&gt; </w:t>
      </w:r>
    </w:p>
    <w:p w:rsidR="00000000" w:rsidRDefault="004B5190">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Влияние компютерних игр на интелектуальное развитие и эмоциональное состояние учасщихся: [ Електронни</w:t>
      </w:r>
      <w:r>
        <w:rPr>
          <w:rFonts w:ascii="Times New Roman CYR" w:hAnsi="Times New Roman CYR" w:cs="Times New Roman CYR"/>
          <w:sz w:val="28"/>
          <w:szCs w:val="28"/>
          <w:lang w:val="uk-UA"/>
        </w:rPr>
        <w:t xml:space="preserve">й ресурс] режим доступу до тексту: &lt;http://2002.vernadsky.info/raboty/h3/w0239.htm&gt; </w:t>
      </w:r>
    </w:p>
    <w:p w:rsidR="00000000" w:rsidRDefault="004B5190">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t>Волков С.С. Компьютерные игры //Информатика, 2004, №6, 42 С.</w:t>
      </w:r>
    </w:p>
    <w:p w:rsidR="00000000" w:rsidRDefault="004B5190">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«Вчися граючись». Л.В. Артемова. Київ. «Томіріс» 1990. 112 С.</w:t>
      </w:r>
    </w:p>
    <w:p w:rsidR="00000000" w:rsidRDefault="004B5190">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Выготский Л.С. Психология развития ребен</w:t>
      </w:r>
      <w:r>
        <w:rPr>
          <w:rFonts w:ascii="Times New Roman CYR" w:hAnsi="Times New Roman CYR" w:cs="Times New Roman CYR"/>
          <w:sz w:val="28"/>
          <w:szCs w:val="28"/>
          <w:lang w:val="uk-UA"/>
        </w:rPr>
        <w:t>ка. - М.: Смысл;Эксмо,2004, 671 С.</w:t>
      </w:r>
    </w:p>
    <w:p w:rsidR="00000000" w:rsidRDefault="004B5190">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Pr>
          <w:rFonts w:ascii="Times New Roman CYR" w:hAnsi="Times New Roman CYR" w:cs="Times New Roman CYR"/>
          <w:sz w:val="28"/>
          <w:szCs w:val="28"/>
          <w:lang w:val="uk-UA"/>
        </w:rPr>
        <w:tab/>
        <w:t xml:space="preserve">Групповой интеллектуальный тест: [Електронний ресурс] режим доступу до тексту: &lt;http://gatchina-psi.narod.ru/05_arsenal/05-08_git.htm&gt; </w:t>
      </w:r>
    </w:p>
    <w:p w:rsidR="00000000" w:rsidRDefault="004B5190">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Диагностика уровня невербальной креативности: [Електронний ресурс] режим доступу</w:t>
      </w:r>
      <w:r>
        <w:rPr>
          <w:rFonts w:ascii="Times New Roman CYR" w:hAnsi="Times New Roman CYR" w:cs="Times New Roman CYR"/>
          <w:sz w:val="28"/>
          <w:szCs w:val="28"/>
          <w:lang w:val="uk-UA"/>
        </w:rPr>
        <w:t xml:space="preserve"> до тексту: &lt;http://vsetesti.ru/43/&gt; </w:t>
      </w:r>
    </w:p>
    <w:p w:rsidR="00000000" w:rsidRDefault="004B5190">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 Эльконин Д.Б. Психология игры. Москва. «Просвещение» 1999 360 с. </w:t>
      </w:r>
    </w:p>
    <w:p w:rsidR="00000000" w:rsidRDefault="004B5190">
      <w:pPr>
        <w:widowControl w:val="0"/>
        <w:shd w:val="clear" w:color="auto" w:fill="FFFFFF"/>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11.</w:t>
      </w:r>
      <w:r>
        <w:rPr>
          <w:rFonts w:ascii="Times New Roman CYR" w:hAnsi="Times New Roman CYR" w:cs="Times New Roman CYR"/>
          <w:sz w:val="28"/>
          <w:szCs w:val="28"/>
          <w:lang w:val="uk-UA"/>
        </w:rPr>
        <w:tab/>
        <w:t xml:space="preserve"> Камалов P.P. Компьютерные игры как элемент школьного курсаинформатики //Информатика и образование, 2004, №5, 105 С.</w:t>
      </w:r>
    </w:p>
    <w:p w:rsidR="00000000" w:rsidRDefault="004B5190">
      <w:pPr>
        <w:widowControl w:val="0"/>
        <w:autoSpaceDE w:val="0"/>
        <w:autoSpaceDN w:val="0"/>
        <w:adjustRightInd w:val="0"/>
        <w:spacing w:after="0" w:line="240" w:lineRule="auto"/>
        <w:rPr>
          <w:rFonts w:ascii="Times New Roman CYR" w:hAnsi="Times New Roman CYR" w:cs="Times New Roman CYR"/>
          <w:kern w:val="36"/>
          <w:sz w:val="28"/>
          <w:szCs w:val="28"/>
          <w:lang w:val="uk-UA"/>
        </w:rPr>
      </w:pPr>
      <w:r>
        <w:rPr>
          <w:rFonts w:ascii="Times New Roman CYR" w:hAnsi="Times New Roman CYR" w:cs="Times New Roman CYR"/>
          <w:kern w:val="36"/>
          <w:sz w:val="28"/>
          <w:szCs w:val="28"/>
          <w:lang w:val="uk-UA"/>
        </w:rPr>
        <w:t>12.</w:t>
      </w:r>
      <w:r>
        <w:rPr>
          <w:rFonts w:ascii="Times New Roman CYR" w:hAnsi="Times New Roman CYR" w:cs="Times New Roman CYR"/>
          <w:kern w:val="36"/>
          <w:sz w:val="28"/>
          <w:szCs w:val="28"/>
          <w:lang w:val="uk-UA"/>
        </w:rPr>
        <w:tab/>
        <w:t xml:space="preserve"> Компьютерная игра: нова</w:t>
      </w:r>
      <w:r>
        <w:rPr>
          <w:rFonts w:ascii="Times New Roman CYR" w:hAnsi="Times New Roman CYR" w:cs="Times New Roman CYR"/>
          <w:kern w:val="36"/>
          <w:sz w:val="28"/>
          <w:szCs w:val="28"/>
          <w:lang w:val="uk-UA"/>
        </w:rPr>
        <w:t xml:space="preserve">я область психологических исследований // Психологический журнал, 1999, том 20: [Електронний ресурс] режим доступу до тексту: &lt;http://rudocs.exdat.com/docs/index-326305.html&gt; </w:t>
      </w:r>
    </w:p>
    <w:p w:rsidR="00000000" w:rsidRDefault="004B5190">
      <w:pPr>
        <w:widowControl w:val="0"/>
        <w:autoSpaceDE w:val="0"/>
        <w:autoSpaceDN w:val="0"/>
        <w:adjustRightInd w:val="0"/>
        <w:spacing w:after="0" w:line="240" w:lineRule="auto"/>
        <w:rPr>
          <w:rFonts w:ascii="Times New Roman CYR" w:hAnsi="Times New Roman CYR" w:cs="Times New Roman CYR"/>
          <w:kern w:val="36"/>
          <w:sz w:val="28"/>
          <w:szCs w:val="28"/>
          <w:lang w:val="uk-UA"/>
        </w:rPr>
      </w:pPr>
      <w:r>
        <w:rPr>
          <w:rFonts w:ascii="Times New Roman CYR" w:hAnsi="Times New Roman CYR" w:cs="Times New Roman CYR"/>
          <w:kern w:val="36"/>
          <w:sz w:val="28"/>
          <w:szCs w:val="28"/>
          <w:lang w:val="uk-UA"/>
        </w:rPr>
        <w:t>.</w:t>
      </w:r>
      <w:r>
        <w:rPr>
          <w:rFonts w:ascii="Times New Roman CYR" w:hAnsi="Times New Roman CYR" w:cs="Times New Roman CYR"/>
          <w:kern w:val="36"/>
          <w:sz w:val="28"/>
          <w:szCs w:val="28"/>
          <w:lang w:val="uk-UA"/>
        </w:rPr>
        <w:tab/>
        <w:t xml:space="preserve"> Комп'ютерна гра як елемент сучасної культури : [ Електронний ресурс] режим до</w:t>
      </w:r>
      <w:r>
        <w:rPr>
          <w:rFonts w:ascii="Times New Roman CYR" w:hAnsi="Times New Roman CYR" w:cs="Times New Roman CYR"/>
          <w:kern w:val="36"/>
          <w:sz w:val="28"/>
          <w:szCs w:val="28"/>
          <w:lang w:val="uk-UA"/>
        </w:rPr>
        <w:t xml:space="preserve">ступу до тексту: &lt;http://ua.textreferat.com/referat-8411-1.html&gt; </w:t>
      </w:r>
    </w:p>
    <w:p w:rsidR="00000000" w:rsidRDefault="004B5190">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14.</w:t>
      </w:r>
      <w:r>
        <w:rPr>
          <w:rFonts w:ascii="Times New Roman CYR" w:hAnsi="Times New Roman CYR" w:cs="Times New Roman CYR"/>
          <w:sz w:val="28"/>
          <w:szCs w:val="28"/>
          <w:lang w:val="uk-UA"/>
        </w:rPr>
        <w:tab/>
        <w:t xml:space="preserve"> Комп’ютерні ігри як важливий фактор формування життєвих навичок :[ Електронний ресурс] режим доступу до тексту: &lt;http://osvita.ua/vnz/reports/psychology/28614/&gt; </w:t>
      </w:r>
    </w:p>
    <w:p w:rsidR="00000000" w:rsidRDefault="004B5190">
      <w:pPr>
        <w:widowControl w:val="0"/>
        <w:autoSpaceDE w:val="0"/>
        <w:autoSpaceDN w:val="0"/>
        <w:adjustRightInd w:val="0"/>
        <w:spacing w:after="0" w:line="240" w:lineRule="auto"/>
        <w:rPr>
          <w:rFonts w:ascii="Times New Roman CYR" w:hAnsi="Times New Roman CYR" w:cs="Times New Roman CYR"/>
          <w:kern w:val="36"/>
          <w:sz w:val="28"/>
          <w:szCs w:val="28"/>
          <w:lang w:val="uk-UA"/>
        </w:rPr>
      </w:pPr>
      <w:r>
        <w:rPr>
          <w:rFonts w:ascii="Times New Roman CYR" w:hAnsi="Times New Roman CYR" w:cs="Times New Roman CYR"/>
          <w:kern w:val="36"/>
          <w:sz w:val="28"/>
          <w:szCs w:val="28"/>
          <w:lang w:val="uk-UA"/>
        </w:rPr>
        <w:t>15.</w:t>
      </w:r>
      <w:r>
        <w:rPr>
          <w:rFonts w:ascii="Times New Roman CYR" w:hAnsi="Times New Roman CYR" w:cs="Times New Roman CYR"/>
          <w:kern w:val="36"/>
          <w:sz w:val="28"/>
          <w:szCs w:val="28"/>
          <w:lang w:val="uk-UA"/>
        </w:rPr>
        <w:tab/>
        <w:t xml:space="preserve"> Методика визначенн</w:t>
      </w:r>
      <w:r>
        <w:rPr>
          <w:rFonts w:ascii="Times New Roman CYR" w:hAnsi="Times New Roman CYR" w:cs="Times New Roman CYR"/>
          <w:kern w:val="36"/>
          <w:sz w:val="28"/>
          <w:szCs w:val="28"/>
          <w:lang w:val="uk-UA"/>
        </w:rPr>
        <w:t xml:space="preserve">я загальних творчих здібностей людини [Електронний ресурс] режим доступу до тексту: &lt;http://kariera.in.ua/ua/dovidka/howto/test/creativ/&gt; </w:t>
      </w:r>
    </w:p>
    <w:p w:rsidR="00000000" w:rsidRDefault="004B5190">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16.</w:t>
      </w:r>
      <w:r>
        <w:rPr>
          <w:rFonts w:ascii="Times New Roman CYR" w:hAnsi="Times New Roman CYR" w:cs="Times New Roman CYR"/>
          <w:sz w:val="28"/>
          <w:szCs w:val="28"/>
          <w:lang w:val="uk-UA"/>
        </w:rPr>
        <w:tab/>
        <w:t xml:space="preserve"> Методика определения кратковременной памяти: [Електронний ресурс] режим доступу до тексту: &lt;http://vsetesti.ru/3</w:t>
      </w:r>
      <w:r>
        <w:rPr>
          <w:rFonts w:ascii="Times New Roman CYR" w:hAnsi="Times New Roman CYR" w:cs="Times New Roman CYR"/>
          <w:sz w:val="28"/>
          <w:szCs w:val="28"/>
          <w:lang w:val="uk-UA"/>
        </w:rPr>
        <w:t xml:space="preserve">20/&gt; </w:t>
      </w:r>
    </w:p>
    <w:p w:rsidR="00000000" w:rsidRDefault="004B5190">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 Положительное влияние компьютерных игр на успеваемость и умственное развитие: [ Електронний ресурс] режим доступу до тексту: &lt;http://gamestar.ru/pr/polozhitelnoe_vlijanie_kompjuternih_igr_na_uspevaemost_i_umstvennoe_razvitie.html&gt;</w:t>
      </w:r>
    </w:p>
    <w:p w:rsidR="00000000" w:rsidRDefault="004B5190">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 Формування на</w:t>
      </w:r>
      <w:r>
        <w:rPr>
          <w:rFonts w:ascii="Times New Roman CYR" w:hAnsi="Times New Roman CYR" w:cs="Times New Roman CYR"/>
          <w:sz w:val="28"/>
          <w:szCs w:val="28"/>
          <w:lang w:val="uk-UA"/>
        </w:rPr>
        <w:t xml:space="preserve">вичок у просторі комп’ютерних ігор: [Електронний ресурс] режим доступу до тексту: &lt;http://www.politik.org.ua/vid/magcontent.php3?m=6&amp;n=27&amp;c=395&gt;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ДОДАТКИ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Додаток 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Анкета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Шановний учню!</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Твоїй увазі пропонується анкета про визначення місця комп’ютерної </w:t>
      </w:r>
      <w:r>
        <w:rPr>
          <w:rFonts w:ascii="Times New Roman CYR" w:hAnsi="Times New Roman CYR" w:cs="Times New Roman CYR"/>
          <w:sz w:val="28"/>
          <w:szCs w:val="28"/>
          <w:lang w:val="uk-UA"/>
        </w:rPr>
        <w:t>гри у сучасному житті суспільства. Тобі потрібно дати відповідь на запитання обравши ту, яка притаманна тобі. Заповнення анкети не забере у тебе багато часу, а лише 5 - 7 хвилин. Дякую за співпрацю!</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П.І.Б________________Клас_____Вік____Стать_____Дата_____</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Чи є у Вас дома комп’ютер?</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яких цілях ви використовуєте комп’ютер?</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розважальні (малювання, гра в ігри та ін.)</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особисті (спілкування з друзями, перегляд фільмів, пошук музики та ін.)</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пізнавальні (пошук інформації, читання книжок т</w:t>
      </w:r>
      <w:r>
        <w:rPr>
          <w:rFonts w:ascii="Times New Roman CYR" w:hAnsi="Times New Roman CYR" w:cs="Times New Roman CYR"/>
          <w:sz w:val="28"/>
          <w:szCs w:val="28"/>
          <w:lang w:val="uk-UA"/>
        </w:rPr>
        <w:t>а ін.)</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 граєте у комп’ютерні ігри?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якому віці Ви почали грати у комп’ютерні ігри?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5-6 р</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7-8</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9 - 10</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ваш варіант :</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Скільки годин на день Ви граєте у комп’ютерні ігри: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1-2 години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2-3 години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3 - 4 години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ваш варіа</w:t>
      </w:r>
      <w:r>
        <w:rPr>
          <w:rFonts w:ascii="Times New Roman CYR" w:hAnsi="Times New Roman CYR" w:cs="Times New Roman CYR"/>
          <w:sz w:val="28"/>
          <w:szCs w:val="28"/>
          <w:lang w:val="uk-UA"/>
        </w:rPr>
        <w:t>нт: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Чи легко Ви можете відірватися від гри?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Хотіли б Ви весь свій вільний час проводити за грою?</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так</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ні</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Для Вас комп’ютерна гра це</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забавка</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відпочинок</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сенс життя</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ваш варіант: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 які комп’ютерні ігри Ви граєте? Назвіть ї</w:t>
      </w:r>
      <w:r>
        <w:rPr>
          <w:rFonts w:ascii="Times New Roman CYR" w:hAnsi="Times New Roman CYR" w:cs="Times New Roman CYR"/>
          <w:sz w:val="28"/>
          <w:szCs w:val="28"/>
          <w:lang w:val="uk-UA"/>
        </w:rPr>
        <w:t>х.</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квест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«action»</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стратегії</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ігри, що імітують транспорт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азартні ігри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 ваш варіант: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 Вашу думку комп’ютерні ігри впливають на розумовий розвиток ? а) позитивно</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негативно</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ваш варіант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Як комп’ютерні ігри впливають на ваш настрій:</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покращують</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погіршують</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ваш варіант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)Які комп’ютерні ігри, на вашу думку, впливають негативно на розумовий розвиток людини?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квест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«action»</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стратегії</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ігри, що імітують транспорт</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азартні ігри</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Б</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Б.1 Загальні дані</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
        <w:gridCol w:w="509"/>
        <w:gridCol w:w="509"/>
        <w:gridCol w:w="419"/>
        <w:gridCol w:w="781"/>
        <w:gridCol w:w="519"/>
        <w:gridCol w:w="534"/>
        <w:gridCol w:w="558"/>
        <w:gridCol w:w="558"/>
        <w:gridCol w:w="560"/>
        <w:gridCol w:w="655"/>
        <w:gridCol w:w="655"/>
        <w:gridCol w:w="437"/>
        <w:gridCol w:w="563"/>
        <w:gridCol w:w="563"/>
        <w:gridCol w:w="564"/>
      </w:tblGrid>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437" w:type="dxa"/>
            <w:gridSpan w:val="3"/>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Анк</w:t>
            </w:r>
            <w:r>
              <w:rPr>
                <w:rFonts w:ascii="Times New Roman CYR" w:hAnsi="Times New Roman CYR" w:cs="Times New Roman CYR"/>
                <w:sz w:val="20"/>
                <w:szCs w:val="20"/>
                <w:lang w:val="uk-UA"/>
              </w:rPr>
              <w:t>ета</w:t>
            </w:r>
          </w:p>
        </w:tc>
        <w:tc>
          <w:tcPr>
            <w:tcW w:w="1834" w:type="dxa"/>
            <w:gridSpan w:val="3"/>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короткочасна пам’ять</w:t>
            </w:r>
          </w:p>
        </w:tc>
        <w:tc>
          <w:tcPr>
            <w:tcW w:w="1676" w:type="dxa"/>
            <w:gridSpan w:val="3"/>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загальні творчі здібності</w:t>
            </w:r>
          </w:p>
        </w:tc>
        <w:tc>
          <w:tcPr>
            <w:tcW w:w="1747" w:type="dxa"/>
            <w:gridSpan w:val="3"/>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невербальна креативність</w:t>
            </w:r>
          </w:p>
        </w:tc>
        <w:tc>
          <w:tcPr>
            <w:tcW w:w="1690" w:type="dxa"/>
            <w:gridSpan w:val="3"/>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Розумовий розвиток</w:t>
            </w: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w:t>
            </w: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w:t>
            </w: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w:t>
            </w: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w:t>
            </w: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65</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82</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62</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87</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67</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84</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69</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83</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91</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65</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w:t>
            </w: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77</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81</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55</w:t>
            </w: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88</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75</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64</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75</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64</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44</w:t>
            </w: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85</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70</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w:t>
            </w: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90</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tblPrEx>
          <w:tblCellMar>
            <w:top w:w="0" w:type="dxa"/>
            <w:bottom w:w="0" w:type="dxa"/>
          </w:tblCellMar>
        </w:tblPrEx>
        <w:tc>
          <w:tcPr>
            <w:tcW w:w="49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4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8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1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58"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56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55"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3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76</w:t>
            </w:r>
          </w:p>
        </w:tc>
        <w:tc>
          <w:tcPr>
            <w:tcW w:w="56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r>
    </w:tbl>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В</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В.1 Дані у відсотках</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
        <w:gridCol w:w="730"/>
        <w:gridCol w:w="971"/>
        <w:gridCol w:w="730"/>
        <w:gridCol w:w="1084"/>
        <w:gridCol w:w="730"/>
        <w:gridCol w:w="1000"/>
        <w:gridCol w:w="730"/>
        <w:gridCol w:w="1113"/>
        <w:gridCol w:w="730"/>
      </w:tblGrid>
      <w:tr w:rsidR="00000000">
        <w:tblPrEx>
          <w:tblCellMar>
            <w:top w:w="0" w:type="dxa"/>
            <w:bottom w:w="0" w:type="dxa"/>
          </w:tblCellMar>
        </w:tblPrEx>
        <w:tc>
          <w:tcPr>
            <w:tcW w:w="1722" w:type="dxa"/>
            <w:gridSpan w:val="2"/>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Анкета</w:t>
            </w:r>
          </w:p>
        </w:tc>
        <w:tc>
          <w:tcPr>
            <w:tcW w:w="1701" w:type="dxa"/>
            <w:gridSpan w:val="2"/>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короткочасна пам’ять</w:t>
            </w:r>
          </w:p>
        </w:tc>
        <w:tc>
          <w:tcPr>
            <w:tcW w:w="1814" w:type="dxa"/>
            <w:gridSpan w:val="2"/>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загальні творчі зді</w:t>
            </w:r>
            <w:r>
              <w:rPr>
                <w:rFonts w:ascii="Times New Roman CYR" w:hAnsi="Times New Roman CYR" w:cs="Times New Roman CYR"/>
                <w:sz w:val="20"/>
                <w:szCs w:val="20"/>
                <w:lang w:val="uk-UA"/>
              </w:rPr>
              <w:t>бності</w:t>
            </w:r>
          </w:p>
        </w:tc>
        <w:tc>
          <w:tcPr>
            <w:tcW w:w="1730" w:type="dxa"/>
            <w:gridSpan w:val="2"/>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невербальна креативність</w:t>
            </w:r>
          </w:p>
        </w:tc>
        <w:tc>
          <w:tcPr>
            <w:tcW w:w="1843" w:type="dxa"/>
            <w:gridSpan w:val="2"/>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інтелект </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47%</w:t>
            </w:r>
          </w:p>
        </w:tc>
        <w:tc>
          <w:tcPr>
            <w:tcW w:w="97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w:t>
            </w:r>
          </w:p>
        </w:tc>
        <w:tc>
          <w:tcPr>
            <w:tcW w:w="108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100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111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43%</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97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108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00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11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97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108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100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111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середній </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97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середній </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108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w:t>
            </w:r>
            <w:r>
              <w:rPr>
                <w:rFonts w:ascii="Times New Roman CYR" w:hAnsi="Times New Roman CYR" w:cs="Times New Roman CYR"/>
                <w:sz w:val="20"/>
                <w:szCs w:val="20"/>
                <w:lang w:val="uk-UA"/>
              </w:rPr>
              <w:t xml:space="preserve">й </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57%</w:t>
            </w:r>
          </w:p>
        </w:tc>
        <w:tc>
          <w:tcPr>
            <w:tcW w:w="100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середній </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w:t>
            </w:r>
          </w:p>
        </w:tc>
        <w:tc>
          <w:tcPr>
            <w:tcW w:w="111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середній </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43%</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97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108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100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111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97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08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100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111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97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w:t>
            </w:r>
          </w:p>
        </w:tc>
        <w:tc>
          <w:tcPr>
            <w:tcW w:w="108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100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w:t>
            </w:r>
          </w:p>
        </w:tc>
        <w:tc>
          <w:tcPr>
            <w:tcW w:w="111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97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08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c>
          <w:tcPr>
            <w:tcW w:w="100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111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дівчат</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97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w:t>
            </w:r>
          </w:p>
        </w:tc>
        <w:tc>
          <w:tcPr>
            <w:tcW w:w="1084"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00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113"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хлопців</w:t>
            </w:r>
          </w:p>
        </w:tc>
        <w:tc>
          <w:tcPr>
            <w:tcW w:w="73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r>
    </w:tbl>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Г</w:t>
      </w: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4B519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Г.1 Кореляційний аналіз</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
        <w:gridCol w:w="709"/>
        <w:gridCol w:w="846"/>
        <w:gridCol w:w="986"/>
        <w:gridCol w:w="851"/>
        <w:gridCol w:w="850"/>
        <w:gridCol w:w="851"/>
        <w:gridCol w:w="850"/>
        <w:gridCol w:w="766"/>
        <w:gridCol w:w="647"/>
      </w:tblGrid>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Анкета</w:t>
            </w:r>
          </w:p>
        </w:tc>
        <w:tc>
          <w:tcPr>
            <w:tcW w:w="2541" w:type="dxa"/>
            <w:gridSpan w:val="3"/>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Короткочасна пам’ять</w:t>
            </w:r>
          </w:p>
        </w:tc>
        <w:tc>
          <w:tcPr>
            <w:tcW w:w="2552" w:type="dxa"/>
            <w:gridSpan w:val="3"/>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Невербальна креативність</w:t>
            </w:r>
          </w:p>
        </w:tc>
        <w:tc>
          <w:tcPr>
            <w:tcW w:w="2263" w:type="dxa"/>
            <w:gridSpan w:val="3"/>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Інтелект</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84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98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85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85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85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85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76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64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c>
          <w:tcPr>
            <w:tcW w:w="7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0,762</w:t>
            </w:r>
          </w:p>
        </w:tc>
        <w:tc>
          <w:tcPr>
            <w:tcW w:w="84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0,812</w:t>
            </w:r>
          </w:p>
        </w:tc>
        <w:tc>
          <w:tcPr>
            <w:tcW w:w="98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0,3353</w:t>
            </w:r>
          </w:p>
        </w:tc>
        <w:tc>
          <w:tcPr>
            <w:tcW w:w="85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0,4261</w:t>
            </w:r>
          </w:p>
        </w:tc>
        <w:tc>
          <w:tcPr>
            <w:tcW w:w="85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0,7334</w:t>
            </w:r>
          </w:p>
        </w:tc>
        <w:tc>
          <w:tcPr>
            <w:tcW w:w="85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0,5001</w:t>
            </w:r>
          </w:p>
        </w:tc>
        <w:tc>
          <w:tcPr>
            <w:tcW w:w="85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0,4167</w:t>
            </w:r>
          </w:p>
        </w:tc>
        <w:tc>
          <w:tcPr>
            <w:tcW w:w="76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0,5468</w:t>
            </w:r>
          </w:p>
        </w:tc>
        <w:tc>
          <w:tcPr>
            <w:tcW w:w="64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992"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c>
          <w:tcPr>
            <w:tcW w:w="709"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4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0,224</w:t>
            </w:r>
          </w:p>
        </w:tc>
        <w:tc>
          <w:tcPr>
            <w:tcW w:w="98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0,3906</w:t>
            </w:r>
          </w:p>
        </w:tc>
        <w:tc>
          <w:tcPr>
            <w:tcW w:w="85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85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0,3201</w:t>
            </w:r>
          </w:p>
        </w:tc>
        <w:tc>
          <w:tcPr>
            <w:tcW w:w="851"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0,3469</w:t>
            </w:r>
          </w:p>
        </w:tc>
        <w:tc>
          <w:tcPr>
            <w:tcW w:w="850"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0,1283</w:t>
            </w:r>
          </w:p>
        </w:tc>
        <w:tc>
          <w:tcPr>
            <w:tcW w:w="766"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0,3757</w:t>
            </w:r>
          </w:p>
        </w:tc>
        <w:tc>
          <w:tcPr>
            <w:tcW w:w="647" w:type="dxa"/>
            <w:tcBorders>
              <w:top w:val="single" w:sz="6" w:space="0" w:color="auto"/>
              <w:left w:val="single" w:sz="6" w:space="0" w:color="auto"/>
              <w:bottom w:val="single" w:sz="6" w:space="0" w:color="auto"/>
              <w:right w:val="single" w:sz="6" w:space="0" w:color="auto"/>
            </w:tcBorders>
          </w:tcPr>
          <w:p w:rsidR="00000000" w:rsidRDefault="004B5190">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bl>
    <w:p w:rsidR="004B5190" w:rsidRDefault="004B5190"/>
    <w:sectPr w:rsidR="004B519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08"/>
    <w:rsid w:val="00443B08"/>
    <w:rsid w:val="004B5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725046-32A4-43F1-A782-38C073E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7835</Words>
  <Characters>44666</Characters>
  <Application>Microsoft Office Word</Application>
  <DocSecurity>0</DocSecurity>
  <Lines>372</Lines>
  <Paragraphs>104</Paragraphs>
  <ScaleCrop>false</ScaleCrop>
  <Company/>
  <LinksUpToDate>false</LinksUpToDate>
  <CharactersWithSpaces>52397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3</cp:revision>
  <dcterms:created xsi:type="dcterms:W3CDTF">2024-08-26T22:18:00Z</dcterms:created>
  <dcterms:modified xsi:type="dcterms:W3CDTF">2024-08-26T22:18:00Z</dcterms:modified>
</cp:coreProperties>
</file>