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221C">
      <w:pPr>
        <w:pStyle w:val="1"/>
        <w:spacing w:before="52" w:line="360" w:lineRule="auto"/>
        <w:ind w:left="102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Теоретико-методологические аспекты изучения самооценки и психологической привязанности у подростков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Психология подросткового возраста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Значение самооценки в структуре личности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Привязанность как психологический феномен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1 главе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Материалы и методы исследования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Алгоритм проведения исследования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Анализ и обсуждение результатов 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2 главе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E22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является одним </w:t>
      </w:r>
      <w:r>
        <w:rPr>
          <w:sz w:val="28"/>
          <w:szCs w:val="28"/>
        </w:rPr>
        <w:t>из ключевых периодов определяющим дальнейшее развитие личности человека. Л.С. Выготский определял этот возраст как кризисный, сопровождающейся изменением ведущей деятельности и социальной ситуацией развития. Так, на данном этапе происходит переход от завис</w:t>
      </w:r>
      <w:r>
        <w:rPr>
          <w:sz w:val="28"/>
          <w:szCs w:val="28"/>
        </w:rPr>
        <w:t>имого детства к этапу самостоятельности и ответственности. По сути, подросток начинает занимать промежуточное положение между ребенком и взрослым. Ведущая деятельность переходит от стадии игровой к этапу интимного общения.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как отечественных, та</w:t>
      </w:r>
      <w:r>
        <w:rPr>
          <w:sz w:val="28"/>
          <w:szCs w:val="28"/>
        </w:rPr>
        <w:t>к и зарубежных авторов подчеркивают данный факт, указывают на значимость психологических факторов влияющих на успешность преодоления подросткового кризиса и возможности дальнейшего гармоничного развития личности. Большое значение здесь уделяется системе со</w:t>
      </w:r>
      <w:r>
        <w:rPr>
          <w:sz w:val="28"/>
          <w:szCs w:val="28"/>
        </w:rPr>
        <w:t>бственных оценок подростка, которая во много зависит от ближайшего социального окружения (родители, сверстники, одноклассники и т.д.).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психологи весьма категорично указывают на недостаточную устойчивость самооценки подростков, что обусловлено рядо</w:t>
      </w:r>
      <w:r>
        <w:rPr>
          <w:sz w:val="28"/>
          <w:szCs w:val="28"/>
        </w:rPr>
        <w:t>м причин. Во- первых, в указанный период происходит весьма заметное изменение картины тела, которое многими подростками (в большей степени девочками) очень болезненно воспринимается. Причем основные проблемы восприятия у ребенка вызывают не столько изменен</w:t>
      </w:r>
      <w:r>
        <w:rPr>
          <w:sz w:val="28"/>
          <w:szCs w:val="28"/>
        </w:rPr>
        <w:t>ия формы тела, сколько оценки и отношения других людей к новому формирующемуся облику. Так же особое внимание у подростков уделяется оценке собственных интеллектуальных возможностей («Не быть глупее других»).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уверенно констатировать, ч</w:t>
      </w:r>
      <w:r>
        <w:rPr>
          <w:sz w:val="28"/>
          <w:szCs w:val="28"/>
        </w:rPr>
        <w:t xml:space="preserve">то система внешних </w:t>
      </w:r>
      <w:r>
        <w:rPr>
          <w:sz w:val="28"/>
          <w:szCs w:val="28"/>
        </w:rPr>
        <w:lastRenderedPageBreak/>
        <w:t>оценок исходящих от референтных групп, по сути, является ключевым фактором, влияющим на самооценку подростка. Степень же значимости окружения в данном возрасте чаще всего определяется привязанностью подростка, которая рассматривается как</w:t>
      </w:r>
      <w:r>
        <w:rPr>
          <w:sz w:val="28"/>
          <w:szCs w:val="28"/>
        </w:rPr>
        <w:t xml:space="preserve"> психологический феномен, выражающийся в построении эмоциональной связи между двумя людьми, характеризующейся взаимным участием и желанием поддержать близкие отношения.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того, чтобы более точно понять особенности формирования самооценки у подрос</w:t>
      </w:r>
      <w:r>
        <w:rPr>
          <w:sz w:val="28"/>
          <w:szCs w:val="28"/>
        </w:rPr>
        <w:t>тка необходимо оценить степень и качество его психологической привязанности к значимым лицам.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 исследования</w:t>
      </w:r>
      <w:r>
        <w:rPr>
          <w:sz w:val="28"/>
          <w:szCs w:val="28"/>
        </w:rPr>
        <w:t>: заключается в установлении зависимости между самооценкой, как важнейшим психическим процессом и разными типами привязанности младш</w:t>
      </w:r>
      <w:r>
        <w:rPr>
          <w:sz w:val="28"/>
          <w:szCs w:val="28"/>
        </w:rPr>
        <w:t>их подростков. Это не разработанная область исследования психологической науки. Если сами по себе процессы самооценки и явления привязанности достаточно хорошо изучены, то взаимное влияние их не являлось предметом какого-либо тщательного психологического а</w:t>
      </w:r>
      <w:r>
        <w:rPr>
          <w:sz w:val="28"/>
          <w:szCs w:val="28"/>
        </w:rPr>
        <w:t>нализа.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 </w:t>
      </w:r>
      <w:r>
        <w:rPr>
          <w:sz w:val="28"/>
          <w:szCs w:val="28"/>
        </w:rPr>
        <w:t>Изучить особенности самооценки младших подростков с разными типами привязанности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самооценка младших подростков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разные типы психологической привязанности младших подростков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</w:t>
      </w:r>
      <w:r>
        <w:rPr>
          <w:b/>
          <w:bCs/>
          <w:sz w:val="28"/>
          <w:szCs w:val="28"/>
        </w:rPr>
        <w:t xml:space="preserve">я: </w:t>
      </w:r>
      <w:r>
        <w:rPr>
          <w:sz w:val="28"/>
          <w:szCs w:val="28"/>
        </w:rPr>
        <w:t>Самооценка подростка имеет зависимость от особенностей его психологической привязанности.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Задачи исследования:</w:t>
      </w:r>
    </w:p>
    <w:p w:rsidR="00000000" w:rsidRDefault="001E221C">
      <w:pPr>
        <w:tabs>
          <w:tab w:val="left" w:pos="1190"/>
          <w:tab w:val="left" w:pos="2825"/>
          <w:tab w:val="left" w:pos="3862"/>
          <w:tab w:val="left" w:pos="5783"/>
          <w:tab w:val="left" w:pos="7404"/>
          <w:tab w:val="left" w:pos="79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Произвести анализ литературных источников по исследуемой проблеме.</w:t>
      </w:r>
    </w:p>
    <w:p w:rsidR="00000000" w:rsidRDefault="001E221C">
      <w:pPr>
        <w:tabs>
          <w:tab w:val="left" w:pos="1190"/>
          <w:tab w:val="left" w:pos="3018"/>
          <w:tab w:val="left" w:pos="4849"/>
          <w:tab w:val="left" w:pos="7235"/>
          <w:tab w:val="left" w:pos="93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Исследовать особенности психологической привязанности у младших </w:t>
      </w:r>
      <w:r>
        <w:rPr>
          <w:sz w:val="28"/>
          <w:szCs w:val="28"/>
        </w:rPr>
        <w:lastRenderedPageBreak/>
        <w:t>подро</w:t>
      </w:r>
      <w:r>
        <w:rPr>
          <w:sz w:val="28"/>
          <w:szCs w:val="28"/>
        </w:rPr>
        <w:t>стков</w:t>
      </w:r>
    </w:p>
    <w:p w:rsidR="00000000" w:rsidRDefault="001E221C">
      <w:pPr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Исследовать гендерные особенности привязанности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Оценить уровень самооценки у младших подростков</w:t>
      </w:r>
    </w:p>
    <w:p w:rsidR="00000000" w:rsidRDefault="001E221C">
      <w:pPr>
        <w:tabs>
          <w:tab w:val="left" w:pos="1190"/>
          <w:tab w:val="left" w:pos="3024"/>
          <w:tab w:val="left" w:pos="4925"/>
          <w:tab w:val="left" w:pos="6143"/>
          <w:tab w:val="left" w:pos="8139"/>
          <w:tab w:val="left" w:pos="87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Установить взаимосвязь между самооценкой и типом психологической привязанности у младших подростков</w:t>
      </w:r>
    </w:p>
    <w:p w:rsidR="00000000" w:rsidRDefault="001E221C">
      <w:pPr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Обобщить полученные данные в выводы, соста</w:t>
      </w:r>
      <w:r>
        <w:rPr>
          <w:sz w:val="28"/>
          <w:szCs w:val="28"/>
        </w:rPr>
        <w:t>вить заключение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Теоретико-методологическую базу исследования составляют: </w:t>
      </w:r>
      <w:r>
        <w:rPr>
          <w:sz w:val="28"/>
          <w:szCs w:val="28"/>
        </w:rPr>
        <w:t>концепции психологии развития, представленные в трудах Л.С. Выготского. Именно в семилетнем возрасте, как отмечал Выготский, начинает складываться самооценка - обобщенное, то есть уст</w:t>
      </w:r>
      <w:r>
        <w:rPr>
          <w:sz w:val="28"/>
          <w:szCs w:val="28"/>
        </w:rPr>
        <w:t>ойчивое, и, вместе с тем, дифференцированное отношение ребенка к себе. Самооценка опосредует отношение ребенка к самому себе, интегрирует опыт его деятельности, общение с другими людьми. Эта важнейшая личностная инстанция, позволяющая контролировать собств</w:t>
      </w:r>
      <w:r>
        <w:rPr>
          <w:sz w:val="28"/>
          <w:szCs w:val="28"/>
        </w:rPr>
        <w:t xml:space="preserve">енную деятельность с точки зрения нормативных критериев, строить свое целостное поведение в соответствии с социальными нормами. Кризис подросткового возраста напрямую связан с изменением социальной ситуации развития и ведущей деятельности. Л.С. Выготский, </w:t>
      </w:r>
      <w:r>
        <w:rPr>
          <w:sz w:val="28"/>
          <w:szCs w:val="28"/>
        </w:rPr>
        <w:t>впервые перешел от утверждения о важности среды для развития к выявлению конкретного механизма этого влияния среды, который, собственно, и изменяет психику ребенка, приводя к появлению специфических для человека высших психических функций. Таким механизмом</w:t>
      </w:r>
      <w:r>
        <w:rPr>
          <w:sz w:val="28"/>
          <w:szCs w:val="28"/>
        </w:rPr>
        <w:t xml:space="preserve"> Л.С. Выготский считал интериоризацию, прежде всего интериоризацию знаков - искусственно созданных человечеством стимулов- средств, предназначенных для управления своим и чужим поведением. По мнению Л.С. Выготского в своем развитии личность проходит ряд из</w:t>
      </w:r>
      <w:r>
        <w:rPr>
          <w:sz w:val="28"/>
          <w:szCs w:val="28"/>
        </w:rPr>
        <w:t>менений, имеющих стадиальную природу. Более или менее стабильные процессы развития вследствие литического накопления новых потенций сменяются критическими периодами в жизни личности, во время которых идет бурное формирование психологических новообразований</w:t>
      </w:r>
      <w:r>
        <w:rPr>
          <w:sz w:val="28"/>
          <w:szCs w:val="28"/>
        </w:rPr>
        <w:t>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Рубинштейн С.Л. личность способна отражать саму себя и осознавать саму себя. И более того, иметь стабильную и сложно структурированную систему представлений и оценок себя по различным критериям.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самооценки, разработанная в работах С.Я. Рубинштейн;</w:t>
      </w:r>
      <w:r>
        <w:rPr>
          <w:sz w:val="28"/>
          <w:szCs w:val="28"/>
        </w:rPr>
        <w:t xml:space="preserve"> учение о психологической привязанности как психологическом феномене определяющим эффективность функционирования личности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работе было рассмотрено учение о психологической привязанности как психологическом феномене определяющим эффективность функци</w:t>
      </w:r>
      <w:r>
        <w:rPr>
          <w:sz w:val="28"/>
          <w:szCs w:val="28"/>
        </w:rPr>
        <w:t>онирования личности Боулби Дж. В своей работе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«Привязанность» Дж. Боулби утверждал, что процесс "импринтинга", в широком смысле понятия, приложим к человеческому поведению в своем общем виде. В частности, он предположил, почему дети испытывают эмоционально</w:t>
      </w:r>
      <w:r>
        <w:rPr>
          <w:sz w:val="28"/>
          <w:szCs w:val="28"/>
        </w:rPr>
        <w:t>-негативные переживания, когда их разлучают с родителями. Будучи продуктом эволюции, ребенок испытывает инстинктивную потребность оставаться рядом с родителем, на которого у него выработался импринтинг. То есть ребенок открыт к определенным импринтам в опр</w:t>
      </w:r>
      <w:r>
        <w:rPr>
          <w:sz w:val="28"/>
          <w:szCs w:val="28"/>
        </w:rPr>
        <w:t>еделенные периоды. Теория привязанности считает потребность в близких эмоциональных отношениях специфически человеческой, подчеркивая центральную роль отношений в развитии личности от начала до конца.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Методы исследования:</w:t>
      </w:r>
    </w:p>
    <w:p w:rsidR="00000000" w:rsidRDefault="001E221C">
      <w:pPr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Шкала К. Кернс на определение на</w:t>
      </w:r>
      <w:r>
        <w:rPr>
          <w:sz w:val="28"/>
          <w:szCs w:val="28"/>
        </w:rPr>
        <w:t>дежности привязанности ребенка к родителям (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rns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qurity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е - </w:t>
      </w:r>
      <w:r>
        <w:rPr>
          <w:sz w:val="28"/>
          <w:szCs w:val="28"/>
          <w:lang w:val="en-US"/>
        </w:rPr>
        <w:t>KSS</w:t>
      </w:r>
      <w:r>
        <w:rPr>
          <w:sz w:val="28"/>
          <w:szCs w:val="28"/>
        </w:rPr>
        <w:t>).</w:t>
      </w:r>
    </w:p>
    <w:p w:rsidR="00000000" w:rsidRDefault="001E221C">
      <w:pPr>
        <w:tabs>
          <w:tab w:val="left" w:pos="10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Опросник привязанности к родителям и сверстникам (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>).</w:t>
      </w:r>
    </w:p>
    <w:p w:rsidR="00000000" w:rsidRDefault="001E221C">
      <w:pPr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Методика измерения самооценки Дембо-Рубинштейна для подростков и юношей.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 был обусловлен несколькими крит</w:t>
      </w:r>
      <w:r>
        <w:rPr>
          <w:sz w:val="28"/>
          <w:szCs w:val="28"/>
        </w:rPr>
        <w:t>ериями:</w:t>
      </w:r>
    </w:p>
    <w:p w:rsidR="00000000" w:rsidRDefault="001E221C">
      <w:pPr>
        <w:tabs>
          <w:tab w:val="left" w:pos="11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Соответствие цели и задачам исследования;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Соответствие методик возрастному периоду респондентов.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Методы математической статистики, используемые в работе:</w:t>
      </w:r>
    </w:p>
    <w:p w:rsidR="00000000" w:rsidRDefault="001E221C">
      <w:pPr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Методы дескриптивной статистики;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U-критерий Манна-Уитни;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Корреляционный анализ Ч. С</w:t>
      </w:r>
      <w:r>
        <w:rPr>
          <w:sz w:val="28"/>
          <w:szCs w:val="28"/>
          <w:lang w:val="en-US"/>
        </w:rPr>
        <w:t>пирмена.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выборки исследования: </w:t>
      </w:r>
      <w:r>
        <w:rPr>
          <w:sz w:val="28"/>
          <w:szCs w:val="28"/>
        </w:rPr>
        <w:t>В исследовании приняли участие 40 подростков в возраст 11-12 лет (20 девочек и 20 мальчиков).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 значимость работы</w:t>
      </w:r>
      <w:r>
        <w:rPr>
          <w:sz w:val="28"/>
          <w:szCs w:val="28"/>
        </w:rPr>
        <w:t>: результаты исследования обогащают теоретические основы возрастной психологии и псих</w:t>
      </w:r>
      <w:r>
        <w:rPr>
          <w:sz w:val="28"/>
          <w:szCs w:val="28"/>
        </w:rPr>
        <w:t>ологии развития. Полученные данные предоставляют информацию о специфике самооценки младших подростков с разными типами привязанности. Полученные данные могут быть использованы для составления методической программы для оказания психологической помощи подро</w:t>
      </w:r>
      <w:r>
        <w:rPr>
          <w:sz w:val="28"/>
          <w:szCs w:val="28"/>
        </w:rPr>
        <w:t>сткам и их родителям. Представленная информация может быть полезной для школьных психологов, социальных работников, а так же лиц занимающихся с данной возрастной группой.</w:t>
      </w: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Теоретико-методологические аспекты изучения самооценки и психологической </w:t>
      </w:r>
      <w:r>
        <w:rPr>
          <w:b/>
          <w:bCs/>
          <w:sz w:val="28"/>
          <w:szCs w:val="28"/>
        </w:rPr>
        <w:t>привязанности у подростков</w:t>
      </w:r>
    </w:p>
    <w:p w:rsidR="00000000" w:rsidRDefault="001E2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E221C">
      <w:pPr>
        <w:pStyle w:val="1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1.1</w:t>
      </w:r>
      <w:r>
        <w:rPr>
          <w:b/>
          <w:bCs/>
          <w:sz w:val="28"/>
          <w:szCs w:val="28"/>
          <w:lang w:val="en-US"/>
        </w:rPr>
        <w:tab/>
        <w:t>Психология подросткового возраста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занимает достаточно непродолжительный, но при этом значимый жизненный отрезок от 10-11 до 13-14 лет. Подростковый период является, по мнению многих исследователей одним</w:t>
      </w:r>
      <w:r>
        <w:rPr>
          <w:sz w:val="28"/>
          <w:szCs w:val="28"/>
        </w:rPr>
        <w:t xml:space="preserve"> из самых сложных и ответственных в жизни ребенка и его родителей. Этот возраст считается переходным и кризисным, поскольку происходят резкие качественные изменения, затрагивающие разнообразные стороны развития и жизни.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подросткового возраста напрям</w:t>
      </w:r>
      <w:r>
        <w:rPr>
          <w:sz w:val="28"/>
          <w:szCs w:val="28"/>
        </w:rPr>
        <w:t>ую связан с изменением социальной ситуации развития и ведущей деятельности.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ситуация развития («ССР») представляет собой особое положение ребенка в системе принятых в данном обществе отношений. В подростковом возрасте «ССР» представляет собой пе</w:t>
      </w:r>
      <w:r>
        <w:rPr>
          <w:sz w:val="28"/>
          <w:szCs w:val="28"/>
        </w:rPr>
        <w:t>реход от зависимого детства к самостоятельной и ответственной взрослости. Подросток занимает промежуточное место между детством и взрослостью.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как ведущая деятельность рассматривается как деятельность, которая определяет возникновение основных измене</w:t>
      </w:r>
      <w:r>
        <w:rPr>
          <w:sz w:val="28"/>
          <w:szCs w:val="28"/>
        </w:rPr>
        <w:t>ний в психическом и личностном развитии ребенка на каждом отдельном этапе становления личности. У младших школьников ведущей деятельностью является учебная, но в подростковый период она сменяется на интимно-личностное общение. Стоит отметить, что в процесс</w:t>
      </w:r>
      <w:r>
        <w:rPr>
          <w:sz w:val="28"/>
          <w:szCs w:val="28"/>
        </w:rPr>
        <w:t>е взаимодействия со сверстниками (одноклассниками, друзьями) происходит становление качественно-нового уровня самосознания ребенка. У него формируются навыки социального взаимодействия, умение подчиняться и в тоже время диаметрально новое качество - потреб</w:t>
      </w:r>
      <w:r>
        <w:rPr>
          <w:sz w:val="28"/>
          <w:szCs w:val="28"/>
        </w:rPr>
        <w:t xml:space="preserve">ность в </w:t>
      </w:r>
      <w:r>
        <w:rPr>
          <w:sz w:val="28"/>
          <w:szCs w:val="28"/>
        </w:rPr>
        <w:lastRenderedPageBreak/>
        <w:t>отстаивании своих интересов, своего «Я». Кроме того, общение представляет для подростков весьма значимым информационным каналом, обеспечивающим полноту коммуникации с окружающим миром.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такой стремительной смены интересов в данном перио</w:t>
      </w:r>
      <w:r>
        <w:rPr>
          <w:sz w:val="28"/>
          <w:szCs w:val="28"/>
        </w:rPr>
        <w:t>де может терпеть ущерб учебная деятельность. Часто у подростка можно отметить снижение мотивации к школьной программе. Пытаясь вернуть прежние успехи в школе, родители пытаются всеми возможными средствами ограничить, а порой и оградить своего ребенка от об</w:t>
      </w:r>
      <w:r>
        <w:rPr>
          <w:sz w:val="28"/>
          <w:szCs w:val="28"/>
        </w:rPr>
        <w:t>щения со сверстниками. При этом каждому родителю важно не забывать о том, что именно общение со сверстниками является наиболее важной для подростков деятельностью, его наличие и полноценность является гарантом и залогом гармоничного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психического и личностн</w:t>
      </w:r>
      <w:r>
        <w:rPr>
          <w:sz w:val="28"/>
          <w:szCs w:val="28"/>
        </w:rPr>
        <w:t>ого развития ребенка.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стоит указать, на то, что особенности поведения подростка зачастую связаны не только с психологическими изменениями, но и с изменениями, происходящими на физиологическом уровне. Активное половое созревание, сочетающееся с нерав</w:t>
      </w:r>
      <w:r>
        <w:rPr>
          <w:sz w:val="28"/>
          <w:szCs w:val="28"/>
        </w:rPr>
        <w:t>номерным физиологическим развитием подростка, во многом обуславливают эксцентричные и неординарные поведенческие реакции в этот возрастной период.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в подростковый период проявляется эмоциональная неустойчивость и перепады настроения. В этом во</w:t>
      </w:r>
      <w:r>
        <w:rPr>
          <w:sz w:val="28"/>
          <w:szCs w:val="28"/>
        </w:rPr>
        <w:t>зрасте у ребенка может наблюдаться широчайший спектр переживаний от экзальтации до гипотимии. Поведение и реакции подростков зачастую бывают непредсказуемы, за короткий период они могут проявить абсолютно амбивалентные реакции :</w:t>
      </w:r>
    </w:p>
    <w:p w:rsidR="00000000" w:rsidRDefault="001E221C">
      <w:pPr>
        <w:tabs>
          <w:tab w:val="left" w:pos="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целеустремленность и упор</w:t>
      </w:r>
      <w:r>
        <w:rPr>
          <w:sz w:val="28"/>
          <w:szCs w:val="28"/>
        </w:rPr>
        <w:t>ство сочетаются с импульсивностью;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активность и потребность в деятельности может смениться апатией, отсутствием стремлений и волевым снижением;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излишняя самоуверенность и безаппеляционность в суждениях быстро сменяются ранимостью и неуверенностью в себ</w:t>
      </w:r>
      <w:r>
        <w:rPr>
          <w:sz w:val="28"/>
          <w:szCs w:val="28"/>
        </w:rPr>
        <w:t>е;</w:t>
      </w:r>
    </w:p>
    <w:p w:rsidR="00000000" w:rsidRDefault="001E221C">
      <w:pPr>
        <w:tabs>
          <w:tab w:val="left" w:pos="830"/>
          <w:tab w:val="left" w:pos="2288"/>
          <w:tab w:val="left" w:pos="2795"/>
          <w:tab w:val="left" w:pos="4430"/>
          <w:tab w:val="left" w:pos="5525"/>
          <w:tab w:val="left" w:pos="7176"/>
          <w:tab w:val="left" w:pos="7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смелость в поведении порой сочетается с тревожностью, мнительностью и застенчивостью;</w:t>
      </w:r>
    </w:p>
    <w:p w:rsidR="00000000" w:rsidRDefault="001E221C">
      <w:pPr>
        <w:tabs>
          <w:tab w:val="left" w:pos="830"/>
          <w:tab w:val="left" w:pos="2426"/>
          <w:tab w:val="left" w:pos="4525"/>
          <w:tab w:val="left" w:pos="5803"/>
          <w:tab w:val="left" w:pos="7384"/>
          <w:tab w:val="left" w:pos="7814"/>
          <w:tab w:val="left" w:pos="93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романтизм необъяснимым образом сочетается с цинизмом и расчетливостью;</w:t>
      </w:r>
    </w:p>
    <w:p w:rsidR="00000000" w:rsidRDefault="001E221C">
      <w:pPr>
        <w:tabs>
          <w:tab w:val="left" w:pos="830"/>
          <w:tab w:val="left" w:pos="2299"/>
          <w:tab w:val="left" w:pos="3878"/>
          <w:tab w:val="left" w:pos="4840"/>
          <w:tab w:val="left" w:pos="6574"/>
          <w:tab w:val="left" w:pos="7116"/>
          <w:tab w:val="left" w:pos="7982"/>
          <w:tab w:val="left" w:pos="9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нежность, ласковость могут проявляться на фоне грубости и жестокости;</w:t>
      </w:r>
    </w:p>
    <w:p w:rsidR="00000000" w:rsidRDefault="001E221C">
      <w:pPr>
        <w:tabs>
          <w:tab w:val="left" w:pos="830"/>
          <w:tab w:val="left" w:pos="2589"/>
          <w:tab w:val="left" w:pos="3138"/>
          <w:tab w:val="left" w:pos="5342"/>
          <w:tab w:val="left" w:pos="5740"/>
          <w:tab w:val="left" w:pos="7793"/>
          <w:tab w:val="left" w:pos="9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потребность во вза</w:t>
      </w:r>
      <w:r>
        <w:rPr>
          <w:sz w:val="28"/>
          <w:szCs w:val="28"/>
        </w:rPr>
        <w:t>имодействии с окружающими сочетается с потребностью нахождения в одиночестве.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самые бурные эмоциональные реакции возникают при попытке кого-либо из окружающих уязвить самолюбие подростка, принизить его реноме. Вершина аффективной неустойчивости на</w:t>
      </w:r>
      <w:r>
        <w:rPr>
          <w:sz w:val="28"/>
          <w:szCs w:val="28"/>
        </w:rPr>
        <w:t>блюдается у мальчиков в возрасте 11-13 лет, у девочек - в возрасте 13-15 лет.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подростковый период остро встает ряд важнейших личностных задач. Основные линии развития подростков тесно связаны с прохождением ряда личностных кризисов и проблемных периодов.</w:t>
      </w:r>
      <w:r>
        <w:rPr>
          <w:sz w:val="28"/>
          <w:szCs w:val="28"/>
        </w:rPr>
        <w:t xml:space="preserve"> Здесь можно говорить о: кризисе идентичности, кризисе, связанным с отделением от семьи и приобретением самостоятельности.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стоит рассмотреть кризис идентичности, как наиболее яркое проявление возраста. Что касается первого кризиса, то можно сказать,</w:t>
      </w:r>
      <w:r>
        <w:rPr>
          <w:sz w:val="28"/>
          <w:szCs w:val="28"/>
        </w:rPr>
        <w:t xml:space="preserve"> что в это время происходит поиск и выбор новой взрослой идентичности, новой целостности, нового видения себя. Внешние атрибуты кризиса проявляются в активном интересе к собственной персоне. Подростки склонны постоянно что-то доказывать друг другу и также </w:t>
      </w:r>
      <w:r>
        <w:rPr>
          <w:sz w:val="28"/>
          <w:szCs w:val="28"/>
        </w:rPr>
        <w:t>самому себе, они общаются на разные темы, затрагивающие моральные и нравственные вопросы, межличностные отношения. Интерес к исследованию самого себя начинает становиться доминантным. Подростку интересно познание уровня развития своих возможностей через пр</w:t>
      </w:r>
      <w:r>
        <w:rPr>
          <w:sz w:val="28"/>
          <w:szCs w:val="28"/>
        </w:rPr>
        <w:t>охождение заданий разного уровня сложности, участие в олимпиадах, конкурсах и т.п.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Быстрое развитие сознания и самосознания детерминирует интерес к собственной персоне, поэтому ребенок в подростковом возрасте склонен к уходу в себя, излишне самокритичен и </w:t>
      </w:r>
      <w:r>
        <w:rPr>
          <w:sz w:val="28"/>
          <w:szCs w:val="28"/>
        </w:rPr>
        <w:t>сенситивен к критическим замечаниям со стороны окружающих. Из-за этого любая оценка со стороны значимых взрослых, сверстников, может вызвать бурную и непредсказуемую реакцию.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у подростка качественно нового уровня самосознания, Я- концепции, выр</w:t>
      </w:r>
      <w:r>
        <w:rPr>
          <w:sz w:val="28"/>
          <w:szCs w:val="28"/>
        </w:rPr>
        <w:t>ажается также в стремлении понять себя, свои возможности и особенности, свое сходство и различие с другими людьми, осознать собственную уникальность и индивидуальность. Познание себя в основном реализуется через противопоставление себя миру взрослых. Отсюд</w:t>
      </w:r>
      <w:r>
        <w:rPr>
          <w:sz w:val="28"/>
          <w:szCs w:val="28"/>
        </w:rPr>
        <w:t>а может идти негативизм, нарочитый цинизм в отношении норм и ценностей взрослых, их обесценивание.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в подростковом возрасте отмечается резкая девальвация ценности общения в семейном окружении. В этот период самыми большими авторитетами станов</w:t>
      </w:r>
      <w:r>
        <w:rPr>
          <w:sz w:val="28"/>
          <w:szCs w:val="28"/>
        </w:rPr>
        <w:t>ятся представители референтной группы - друзья, а не родители. Патриархальные устои и правила, исходящие со стороны родителей, в этот период сохраняют свое влияние на ребенка лишь с условием, что они значимы и за пределами семьи, в противном случае они выз</w:t>
      </w:r>
      <w:r>
        <w:rPr>
          <w:sz w:val="28"/>
          <w:szCs w:val="28"/>
        </w:rPr>
        <w:t>ывают реакцию протеста.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Познание себя через сходство с другими происходит у подростков при общении со сверстниками. Подростки имеют свои собственные нормы, установки, уникальные формы поведения, которые образуют специфическую подростковую субкультуру. Для </w:t>
      </w:r>
      <w:r>
        <w:rPr>
          <w:sz w:val="28"/>
          <w:szCs w:val="28"/>
        </w:rPr>
        <w:t>подростков весьма значимо чувство принадлежности, возможность занять свое место в группе сверстников. Внешне это противоречит бунту против норм взрослых, но именно в такой ситуации формируется самосознание - социальное сознание, перенесенное вовнутрь.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>
        <w:rPr>
          <w:sz w:val="28"/>
          <w:szCs w:val="28"/>
        </w:rPr>
        <w:t>м образом, можно сказать, что в подростковом возрасте значительно снижается авторитет родителей и учителей, при этом возрастает значимость мнения сверстников. Не удивительно, что в этот период родители жалуются на то, что их ребенок непослушен, «отбился от</w:t>
      </w:r>
      <w:r>
        <w:rPr>
          <w:sz w:val="28"/>
          <w:szCs w:val="28"/>
        </w:rPr>
        <w:t xml:space="preserve"> рук», увлечен только друзьями и совсем не думает об учебе. При этом попытки родителей наладить контакт на прежнем уровне, как правило, ни к чему не приводят, напротив, часто усугубляют ситуацию. Важно помнить, что подросток вряд ли будет обсуждать со взро</w:t>
      </w:r>
      <w:r>
        <w:rPr>
          <w:sz w:val="28"/>
          <w:szCs w:val="28"/>
        </w:rPr>
        <w:t>слыми личностно значимые вещи, но зато с удовольствием поговорит о социальных явлениях.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кризисным моментом данного периода можно выделить кризис, связанный с отделением от семьи и приобретением самостоятельности.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Выдающийся отечественный психолог Эл</w:t>
      </w:r>
      <w:r>
        <w:rPr>
          <w:sz w:val="28"/>
          <w:szCs w:val="28"/>
        </w:rPr>
        <w:t xml:space="preserve">ьконин Л.Д. (1989) выделяет одну важную особенность подросткового возраста - чувство взрослости. Внешне это выглядит как стремление к самостоятельности и независимости. Подросток стремиться расширить свои права, делать так, как он сам хочет, знает, умеет, </w:t>
      </w:r>
      <w:r>
        <w:rPr>
          <w:sz w:val="28"/>
          <w:szCs w:val="28"/>
        </w:rPr>
        <w:t>что часто провоцирует родителей на постановку запретов.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данная ситуация психологически необходима, так как именно в подобном противостоянии со взрослыми подросток познает свои границы, рубежи своих физических и социальных возможностей, пределы дозволенн</w:t>
      </w:r>
      <w:r>
        <w:rPr>
          <w:sz w:val="28"/>
          <w:szCs w:val="28"/>
        </w:rPr>
        <w:t>ого. Через подобную борьбу за независимость он удовлетворяет потребность в самопознании и самоутверждении и учиться действовать самостоятельно.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важно, чтобы это противостояние происходило в экологичных условиях и не достигало крайней степени выражен</w:t>
      </w:r>
      <w:r>
        <w:rPr>
          <w:sz w:val="28"/>
          <w:szCs w:val="28"/>
        </w:rPr>
        <w:t xml:space="preserve">ности, так как здесь для подростка важна не столько сама возможность самостоятельно распоряжаться собой, сколько признание окружающими взрослыми этой возможности. В данном возрасте дети считают, что между ними и взрослым нет принципиальной разницы. Однако </w:t>
      </w:r>
      <w:r>
        <w:rPr>
          <w:sz w:val="28"/>
          <w:szCs w:val="28"/>
        </w:rPr>
        <w:t>не нужно путать безопасные условия с попустительством и вседозволенностью. Как уже говорилось выше, подросткам необходимы ограничения для того, чтобы познать свои границы. Кроме того, еще одной характерной чертой подросткового возраста является несоответст</w:t>
      </w:r>
      <w:r>
        <w:rPr>
          <w:sz w:val="28"/>
          <w:szCs w:val="28"/>
        </w:rPr>
        <w:t>вие представлений о своих желаемых и реальных возможностях. Безнаказанность в этой ситуации может привести к непоправимым последствиям, вплоть до делинквентного поведения.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часто родители, уже прошедшие период становления и самоутверждения в жизни, н</w:t>
      </w:r>
      <w:r>
        <w:rPr>
          <w:sz w:val="28"/>
          <w:szCs w:val="28"/>
        </w:rPr>
        <w:t>о, имея в своем жизненном опыте ошибки и трудности, стараются оградить от них своих детей. Забывая при этом, что человек не может учиться только на положительном опыте. Чтобы «познать, что такое хорошо и что такое плохо» подросток должен все это пропустить</w:t>
      </w:r>
      <w:r>
        <w:rPr>
          <w:sz w:val="28"/>
          <w:szCs w:val="28"/>
        </w:rPr>
        <w:t xml:space="preserve"> через себя. Роль родителей в этом процессе заключается в том, чтобы ребенок не допускал фатальных и неисправимых ошибок, смягчая и не допуская до крайности процесс жизненного познания.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для подросткового возраста характерны следующие особенности</w:t>
      </w:r>
    </w:p>
    <w:p w:rsidR="00000000" w:rsidRDefault="001E221C">
      <w:pPr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  <w:t>А</w:t>
      </w:r>
      <w:r>
        <w:rPr>
          <w:sz w:val="28"/>
          <w:szCs w:val="28"/>
          <w:lang w:val="en-US"/>
        </w:rPr>
        <w:t>ктивное половое созревание</w:t>
      </w:r>
    </w:p>
    <w:p w:rsidR="00000000" w:rsidRDefault="001E221C">
      <w:pPr>
        <w:tabs>
          <w:tab w:val="left" w:pos="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Неравномерность физиологического развития, что может приводить к частым и необоснованным сменам настроения, эмоциональной лабильности</w:t>
      </w:r>
    </w:p>
    <w:p w:rsidR="00000000" w:rsidRDefault="001E221C">
      <w:pPr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</w:t>
      </w:r>
      <w:r>
        <w:rPr>
          <w:sz w:val="28"/>
          <w:szCs w:val="28"/>
          <w:lang w:val="en-US"/>
        </w:rPr>
        <w:tab/>
        <w:t>Изменение социальной ситуации развития</w:t>
      </w:r>
    </w:p>
    <w:p w:rsidR="00000000" w:rsidRDefault="001E221C">
      <w:pPr>
        <w:tabs>
          <w:tab w:val="left" w:pos="5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смена ведущей деятельности. Учебная деятельност</w:t>
      </w:r>
      <w:r>
        <w:rPr>
          <w:sz w:val="28"/>
          <w:szCs w:val="28"/>
        </w:rPr>
        <w:t>ь вытесняется, начинает преобладать интимно-личностное общение со сверстниками;</w:t>
      </w:r>
    </w:p>
    <w:p w:rsidR="00000000" w:rsidRDefault="001E221C">
      <w:pPr>
        <w:tabs>
          <w:tab w:val="left" w:pos="4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Происходит раскрытие и утверждение своего «Я».</w:t>
      </w:r>
    </w:p>
    <w:p w:rsidR="00000000" w:rsidRDefault="001E221C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Познание себя через противопоставление миру взрослых и через чувство принадлежности к миру сверстников. Это помогает подрос</w:t>
      </w:r>
      <w:r>
        <w:rPr>
          <w:sz w:val="28"/>
          <w:szCs w:val="28"/>
        </w:rPr>
        <w:t>тку найти собственные ценности и нормы, сформировать свое представление об окружающем его мире;</w:t>
      </w:r>
    </w:p>
    <w:p w:rsidR="00000000" w:rsidRDefault="001E221C">
      <w:pPr>
        <w:tabs>
          <w:tab w:val="left" w:pos="5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Появление «чувства взрослости», желание подростка признания своей «взрослости». В этом возрасте подростки стремятся освободиться от эмоциональной зависимости</w:t>
      </w:r>
      <w:r>
        <w:rPr>
          <w:sz w:val="28"/>
          <w:szCs w:val="28"/>
        </w:rPr>
        <w:t xml:space="preserve"> от родителей.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далеко не все изменения, происходящие в этот период. Но именно они, в первую очередь и наиболее ярко, сказываются на взаимоотношениях «родитель-ребенок».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Значение самооценки в структуре личности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Всякое внешнее воздействие выражаетс</w:t>
      </w:r>
      <w:r>
        <w:rPr>
          <w:sz w:val="28"/>
          <w:szCs w:val="28"/>
        </w:rPr>
        <w:t>я в индивидуальной психике посредством сложного социального качества, обозначаемым в психологии системным понятием «личность».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личности как системного качества объясняется тем, что человек взаимодействуя с себе подобными изменяет внешний мир,</w:t>
      </w:r>
      <w:r>
        <w:rPr>
          <w:sz w:val="28"/>
          <w:szCs w:val="28"/>
        </w:rPr>
        <w:t xml:space="preserve"> опосредованно меняясь сам.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этой позиции, все объективно функционирующие структуры личности человека, имеют своеобразную «внутреннюю» представленность.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Столин пишет, что в процессе жизни у организма формируется некая стабильная психическая с</w:t>
      </w:r>
      <w:r>
        <w:rPr>
          <w:sz w:val="28"/>
          <w:szCs w:val="28"/>
        </w:rPr>
        <w:t>истема-образ самого себя (схема тела), который позволяет ему эффективнее и адекватнее действовать. Очевидно, что действует, не сама схема тела, а организм, отражающийся в ней. Так же можно говорить и относительно человека, чья сущность кроется в его общест</w:t>
      </w:r>
      <w:r>
        <w:rPr>
          <w:sz w:val="28"/>
          <w:szCs w:val="28"/>
        </w:rPr>
        <w:t>венных, а не биологических взаимоотношениях. Индивид действует, и, таким образом, он неизбежно познает себя так же, как свое окружение. Это становится возможным и человеческим в той мере в какой у человека формируется адекватное его социальному и деятельно</w:t>
      </w:r>
      <w:r>
        <w:rPr>
          <w:sz w:val="28"/>
          <w:szCs w:val="28"/>
        </w:rPr>
        <w:t>му образу жизни представление о самом себе.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находится достаточно весомых аргументов чтобы опровергнуть тот факт, что личность способна отражать саму себя и осознавать саму себя. И более того, иметь стабильную и сложно структурированную</w:t>
      </w:r>
      <w:r>
        <w:rPr>
          <w:sz w:val="28"/>
          <w:szCs w:val="28"/>
        </w:rPr>
        <w:t xml:space="preserve"> систему представлений и оценок себя по различным критериям. Указанная проблема скрывается за различными названиями, по- видимому, одного и того же предмета исследования: «Я-концепция», «Я- образ», просто «Я», самость, самосознание и его продукты и т. д.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амосознание, как и сознание, представляя собой особенную форму последнего, характеризуется способностью отражать. Однако если сознание отражает внешний объективный мир, то самосознание нацелено на саму личность, ее внутренний мир. Здесь личность является и</w:t>
      </w:r>
      <w:r>
        <w:rPr>
          <w:sz w:val="28"/>
          <w:szCs w:val="28"/>
        </w:rPr>
        <w:t xml:space="preserve"> субъектом и объектом познания. Самосознание являет собою процесс, посредством которого человек познает себя, но также оно характеризуется особым продуктом - Я- концепцией.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разделение процесса и продукта в психологической науке было предложено У. Джемс</w:t>
      </w:r>
      <w:r>
        <w:rPr>
          <w:sz w:val="28"/>
          <w:szCs w:val="28"/>
        </w:rPr>
        <w:t>ом в виде познающего познаваемого «Я» или в авторском понимании - «чистого Я» «эмпирического Я». Познает, при этом, не само сознание и самосознание, а человек, обладающий ими, при том используя собственную систему внутренних средств: представлений, образов</w:t>
      </w:r>
      <w:r>
        <w:rPr>
          <w:sz w:val="28"/>
          <w:szCs w:val="28"/>
        </w:rPr>
        <w:t>, понятий. Среди последних особую роль имеет представление человека о себе, о своих собственных талантах, чертах, желаниях., Являясь продуктом самосознания, видение себя в то же время является и его обязательным условием, неотъемлемым звеном всего процесса</w:t>
      </w:r>
      <w:r>
        <w:rPr>
          <w:sz w:val="28"/>
          <w:szCs w:val="28"/>
        </w:rPr>
        <w:t xml:space="preserve"> самопознания.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Бернс определяет «Я концепцию» как систему представлений человека о себе, связанную с их оценкой.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Основополагающее понятие теории К. Роджерса - «Я-концепция», или «самость», определяемая как гештальт, включающий восприятие себя самого и с</w:t>
      </w:r>
      <w:r>
        <w:rPr>
          <w:sz w:val="28"/>
          <w:szCs w:val="28"/>
        </w:rPr>
        <w:t>воих отношений с другими. Я-концепция включает в себя как восприятие реального «Я» и «Я-идеальное», иными словами, желаемое «Я».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хотя „Я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индивида регулярно изменяется под влиянием приобретаемого опыта, оно всегда остается относительно постоянным, сохран</w:t>
      </w:r>
      <w:r>
        <w:rPr>
          <w:sz w:val="28"/>
          <w:szCs w:val="28"/>
        </w:rPr>
        <w:t>яя качества цельного гештальта.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К. Роджерс определял «Я-концепцию следующим образом: „Я- концепция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складывается из представлений о собственных качествах и талантах человека, представлений о возможностях его отношений с другими индивидами и внешним мир</w:t>
      </w:r>
      <w:r>
        <w:rPr>
          <w:sz w:val="28"/>
          <w:szCs w:val="28"/>
        </w:rPr>
        <w:t xml:space="preserve">ом, его ценностей, связанных с объектами и действиями, и понятий о целях и мотивах, которые могут иметь положительную или отрицательную окраску. Иными словами, это - многогранная система, существующая в сознании человека как некая самостоятельная канва, и </w:t>
      </w:r>
      <w:r>
        <w:rPr>
          <w:sz w:val="28"/>
          <w:szCs w:val="28"/>
        </w:rPr>
        <w:t>включающая в себя собственно Я, и отношения, в которые оно может вступать, а кроме того, положительные и отрицательные ценности, связанные с «Я» в разные временные промежутки - в настоящем, прошлом, и будущем».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описательной и оценочной составляющ</w:t>
      </w:r>
      <w:r>
        <w:rPr>
          <w:sz w:val="28"/>
          <w:szCs w:val="28"/>
        </w:rPr>
        <w:t>их позволяет Р. Бернсу рассматривать «Я концепцию» как свойственную каждому индивиду набор установок, направленных на самого себя. В этом наборе главенствуют три элемента: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- это «Образ Я» - представление человека о самом себе;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- это самооценк</w:t>
      </w:r>
      <w:r>
        <w:rPr>
          <w:sz w:val="28"/>
          <w:szCs w:val="28"/>
        </w:rPr>
        <w:t>а то есть эмоциональная оценка этого представления, характеризующаяся различной интенсивностью, так как разные черты «Образа Я» вызывают эмоции разной силы и направленности, связанные с их принятием или осуждением;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- возможная поведенческая реакция,</w:t>
      </w:r>
      <w:r>
        <w:rPr>
          <w:sz w:val="28"/>
          <w:szCs w:val="28"/>
        </w:rPr>
        <w:t xml:space="preserve"> т.е. какие либо конкретные действия, которые провоцируются «образом Я» и самооценкой.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по мнению Р. Бернса, существует как минимум 3 основные модальности самоустановок:</w:t>
      </w:r>
    </w:p>
    <w:p w:rsidR="00000000" w:rsidRDefault="001E221C">
      <w:pPr>
        <w:tabs>
          <w:tab w:val="left" w:pos="1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Реальное Я - самоустановки, связанные с тем, как человек воспринимает свои ак</w:t>
      </w:r>
      <w:r>
        <w:rPr>
          <w:sz w:val="28"/>
          <w:szCs w:val="28"/>
        </w:rPr>
        <w:t>туальные возможности, роль, свой актуальный статус, то есть с его пониманием о том, какой он в реальности;</w:t>
      </w:r>
    </w:p>
    <w:p w:rsidR="00000000" w:rsidRDefault="001E221C">
      <w:pPr>
        <w:tabs>
          <w:tab w:val="left" w:pos="14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Зеркальное (социальное) Я - самоустановки, связанные с представлениями человека о том, как его воспринимают другие;</w:t>
      </w:r>
    </w:p>
    <w:p w:rsidR="00000000" w:rsidRDefault="001E221C">
      <w:pPr>
        <w:tabs>
          <w:tab w:val="left" w:pos="13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Идеальное Я - самоустановки</w:t>
      </w:r>
      <w:r>
        <w:rPr>
          <w:sz w:val="28"/>
          <w:szCs w:val="28"/>
        </w:rPr>
        <w:t>, связанные с представлениями человека о том, каким он желал бы стать.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Бернс в каждой из модальностей различает несколько моментов: физическое Я, социальное Я, умственное Я, эмоциональное 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Я-концепция - это не только описание черт своей личности, но и</w:t>
      </w:r>
      <w:r>
        <w:rPr>
          <w:sz w:val="28"/>
          <w:szCs w:val="28"/>
        </w:rPr>
        <w:t xml:space="preserve"> вся совокупность их оценочных характеристик и связанных с ним переживаний. Даже эмоционально незначимые характеристики собственной личности как правило, содержат в себе неосознаваемую оценку.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Самооценку возможно представить как окрашенное эмоциональное от</w:t>
      </w:r>
      <w:r>
        <w:rPr>
          <w:sz w:val="28"/>
          <w:szCs w:val="28"/>
        </w:rPr>
        <w:t>ношение к себе в различных ситуациях и различных видах деятельности. У. Джеймс отмечал, что самооценка человека зависит от того, кем бы он хотел стать, какое положение хотел бы занимать мире; это, как раз, служит отправной точкой в оценке человеком собстве</w:t>
      </w:r>
      <w:r>
        <w:rPr>
          <w:sz w:val="28"/>
          <w:szCs w:val="28"/>
        </w:rPr>
        <w:t>нных удач и неудач. Потому низкая самооценка ведет к неприятию себя, самоотрицанию, отрицательному отношению к своей личности.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Б.В. Зейгарник, посвятившая много времени работе с личностью, в том числе и психически больных, указывает, что Е.А. Серебрякова и</w:t>
      </w:r>
      <w:r>
        <w:rPr>
          <w:sz w:val="28"/>
          <w:szCs w:val="28"/>
        </w:rPr>
        <w:t>зучала роль успешности выполняемой работы в формировании самооценки и уверенности в себе. Когда Ф. Хоппе в своей работе предельно абстрагировался от объективных жизненных условий, то Серебрякова Е.А. стремилась добиться максимально возможного сближения с н</w:t>
      </w:r>
      <w:r>
        <w:rPr>
          <w:sz w:val="28"/>
          <w:szCs w:val="28"/>
        </w:rPr>
        <w:t>ими. В итоге своего исследования Серебрякова Е.А. установила ряд видов самооценки:</w:t>
      </w:r>
    </w:p>
    <w:p w:rsidR="00000000" w:rsidRDefault="001E221C">
      <w:pPr>
        <w:tabs>
          <w:tab w:val="left" w:pos="11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  <w:t>устойчивую адекватную самооценку,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ab/>
        <w:t>неадекватную пониженную самооценку,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  <w:t>неадекватную повышенную самооценку,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  <w:t>неустойчивую самооценку"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 в общем отношении к с</w:t>
      </w:r>
      <w:r>
        <w:rPr>
          <w:sz w:val="28"/>
          <w:szCs w:val="28"/>
        </w:rPr>
        <w:t>ебе различает: самооценку (отношение к себе как носителю определенных свойств и талантов) и самоприятие (приятие себя целиком, вне зависимости от своих свойств и талантов). Процесс формирования этих сторон отношения к себе сущственно отличается. Если самоо</w:t>
      </w:r>
      <w:r>
        <w:rPr>
          <w:sz w:val="28"/>
          <w:szCs w:val="28"/>
        </w:rPr>
        <w:t>ценка по конкретному качеству основывается прежде всего на сравнении своих достижений с достижениями других, то понятие самопринятия перекликается с понятием самоотношения.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русле концепции о личностном смысле «Я» В.В. Столин предлагает интересную модель </w:t>
      </w:r>
      <w:r>
        <w:rPr>
          <w:sz w:val="28"/>
          <w:szCs w:val="28"/>
        </w:rPr>
        <w:t>строения самоотношения. В его понимании самоотношение можно понимать как лежащую на поверхности сознания представленность или непосредственно-феноменологическое выражение личностного смысла „Я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для самого индивида. При том что специфика переживания понятия</w:t>
      </w:r>
      <w:r>
        <w:rPr>
          <w:sz w:val="28"/>
          <w:szCs w:val="28"/>
        </w:rPr>
        <w:t xml:space="preserve"> „Я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производна от реального существования индивида, его реальной позиции в обществе (В.В. Столин 1983). Согласно его концепции макроструктурой самоотношения можно считать эмоциональные составляющие или измерения, образующие эмоциональное пространство, где</w:t>
      </w:r>
      <w:r>
        <w:rPr>
          <w:sz w:val="28"/>
          <w:szCs w:val="28"/>
        </w:rPr>
        <w:t xml:space="preserve"> происходят соответствующие действия-установки: самоуважение, самосимпатия, близость к себе (самоинтерес).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С.Р. Пантилеев также анализирует категории самооценки  и самоотношения:</w:t>
      </w:r>
    </w:p>
    <w:p w:rsidR="00000000" w:rsidRDefault="001E221C">
      <w:pPr>
        <w:tabs>
          <w:tab w:val="left" w:pos="1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Самоотношение - это личностное образование, а посему его строение и содерж</w:t>
      </w:r>
      <w:r>
        <w:rPr>
          <w:sz w:val="28"/>
          <w:szCs w:val="28"/>
        </w:rPr>
        <w:t>ание может быть установлено только в контексте реальных жизненных отношений индивида, «социальных ситуаций его развития» (Л.С. Выготский) и его деятельности, за которыми стоят мотивы, обусловленные самореализацией субъекта как личности;</w:t>
      </w:r>
    </w:p>
    <w:p w:rsidR="00000000" w:rsidRDefault="001E221C">
      <w:pPr>
        <w:tabs>
          <w:tab w:val="left" w:pos="12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Каждая конкретна</w:t>
      </w:r>
      <w:r>
        <w:rPr>
          <w:sz w:val="28"/>
          <w:szCs w:val="28"/>
        </w:rPr>
        <w:t>я общественная ситуация развития определяет иерархию ведущих деятельностей и соответственно им основных мотивов и ценностей, по отношению к которым человек осмысливает собственное «Я», наделяя его личностным смыслом;</w:t>
      </w:r>
    </w:p>
    <w:p w:rsidR="00000000" w:rsidRDefault="001E221C">
      <w:pPr>
        <w:tabs>
          <w:tab w:val="left" w:pos="1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Самооценки в первую очередь взаимосв</w:t>
      </w:r>
      <w:r>
        <w:rPr>
          <w:sz w:val="28"/>
          <w:szCs w:val="28"/>
        </w:rPr>
        <w:t>язаны с эмоциями, сигнализирующими о том, помогают ли те или иные особенности человека успешности или возможной успешной реализации желаний и мотивов, побуждаемых мотивами-стимулами.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самоотношение как выражение понятия «Я» включает в себя 2 </w:t>
      </w:r>
      <w:r>
        <w:rPr>
          <w:sz w:val="28"/>
          <w:szCs w:val="28"/>
        </w:rPr>
        <w:t>подсистемы: систему самооценок и систему эмоционально-ценностных отношений. Причем, первая, за которой стоят мотивы-стимулы, более подвержена защитным механизмам психики.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скрыто содержится существенная особенность самооценки: она открывается ее носи</w:t>
      </w:r>
      <w:r>
        <w:rPr>
          <w:sz w:val="28"/>
          <w:szCs w:val="28"/>
        </w:rPr>
        <w:t>телю в форме переживаний, включающих сомнение, необходимость разрешать противоречия собственной личности, колебания эмоционального фона от радости до горя, и конечно попытки обеспечить эмоционально устойчивый фон собственной личности.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вышеизложенно</w:t>
      </w:r>
      <w:r>
        <w:rPr>
          <w:sz w:val="28"/>
          <w:szCs w:val="28"/>
        </w:rPr>
        <w:t>го, можно утверждать, что самооценка, относясь к ядру личности, вместе с тем является важным регулятором поведения. От нее зависят отношения человека с окружающими, его критичность к себе, требовательность, отношение к удачам и неудачам. Тем самым самооцен</w:t>
      </w:r>
      <w:r>
        <w:rPr>
          <w:sz w:val="28"/>
          <w:szCs w:val="28"/>
        </w:rPr>
        <w:t>ка оказывает влияние на эффективность деятельности человека и последовательное развитие его личности».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1.3</w:t>
      </w:r>
      <w:r>
        <w:rPr>
          <w:b/>
          <w:bCs/>
          <w:sz w:val="28"/>
          <w:szCs w:val="28"/>
          <w:lang w:val="en-US"/>
        </w:rPr>
        <w:tab/>
        <w:t>Привязанность как психологический феномен</w:t>
      </w:r>
    </w:p>
    <w:p w:rsidR="00000000" w:rsidRDefault="001E221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подросток самооценка привязанность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Привязанность - это глобальная конструкция, заключающая в себе совокупн</w:t>
      </w:r>
      <w:r>
        <w:rPr>
          <w:sz w:val="28"/>
          <w:szCs w:val="28"/>
        </w:rPr>
        <w:t>ость феноменов в социальном развитии ребенка. Суть этого понятия сводится к тому, что порой называют «первыми отношениями любви»: к тесной эмоциональной связи, формирующейся между ребенком и его родителями. Привязанность - это глобальный конструкт, заключа</w:t>
      </w:r>
      <w:r>
        <w:rPr>
          <w:sz w:val="28"/>
          <w:szCs w:val="28"/>
        </w:rPr>
        <w:t xml:space="preserve">ющий в себе множество явлений в социальном развитии ребенка. Суть рассматриваемого понятия сводится к тому, что периодически называют «первыми отношениями любви»: к тесной эмоциональной связи, складывающейся между ребенком и родителями. В данном контексте </w:t>
      </w:r>
      <w:r>
        <w:rPr>
          <w:sz w:val="28"/>
          <w:szCs w:val="28"/>
        </w:rPr>
        <w:t>исследователя, прежде всего, интересует, как формируется такая связь, и от каких факторов зависит её интенсивность и устойчивость. Поэтому данный вопрос является одним из первостепеннейших в психологии развития.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позиции научной методологии, изучение прив</w:t>
      </w:r>
      <w:r>
        <w:rPr>
          <w:sz w:val="28"/>
          <w:szCs w:val="28"/>
        </w:rPr>
        <w:t>язанности ставит перед психологом ряд сложных вопросов. Основной вопрос связан с оценкой поведения, которое, по сути, является индикатором феномена привязанности. Привязанность, как и «понятие об объекте», «зона ближайшего развития» или любая другая психол</w:t>
      </w:r>
      <w:r>
        <w:rPr>
          <w:sz w:val="28"/>
          <w:szCs w:val="28"/>
        </w:rPr>
        <w:t>огическая конструкция, изучаемая психологией развития, не аморфная поведенческая данность - а структура высокого уровня, о которой следует судить по различным поведенческим реакциям.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Последние 30 лет происходит постоянное расширение диапазона реакций, учит</w:t>
      </w:r>
      <w:r>
        <w:rPr>
          <w:sz w:val="28"/>
          <w:szCs w:val="28"/>
        </w:rPr>
        <w:t xml:space="preserve">ывающихся при оценке привязанностей. В первых системных исследованиях этой конструкции основное внимание уделялось дистрессу при разлуке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то есть негативной реакции ребенка при разлуке с объектом привязанности. К примеру, плачь младенца, когда мать выходи</w:t>
      </w:r>
      <w:r>
        <w:rPr>
          <w:sz w:val="28"/>
          <w:szCs w:val="28"/>
        </w:rPr>
        <w:t>т из комнаты или оставляет его одного в кроватке?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Дистресс при разлуке интуитивно воспринимается как проявление привязанности; от ребенка, сформировавшего эмоциональную связь с объектом привязанности, ожидается сопротивление, в отличие от младенца, не сфор</w:t>
      </w:r>
      <w:r>
        <w:rPr>
          <w:sz w:val="28"/>
          <w:szCs w:val="28"/>
        </w:rPr>
        <w:t>мировавшего привязанность. Также, дистресс при разлуке проходит в своем развитии некоторые этапы, которые возможно ожидать от проявления привязанности; в начале жизни он отсутствует, но появляется нередко в довольно интенсивной форме, во втором полугодии ж</w:t>
      </w:r>
      <w:r>
        <w:rPr>
          <w:sz w:val="28"/>
          <w:szCs w:val="28"/>
        </w:rPr>
        <w:t>изни.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современных работах сохраняется интерес к дистрессу при разлуке как к одному из существенных параметров, однако при оценке привязанности к нему следует добавить также ряд поведенческих проявлений. К ним можно отнести позитивные способы проявления р</w:t>
      </w:r>
      <w:r>
        <w:rPr>
          <w:sz w:val="28"/>
          <w:szCs w:val="28"/>
        </w:rPr>
        <w:t>ебенком своей привязанности к матери. Улыбается или, гулит ребенок в ее присутствии матери чаще, нежели в присутствии других членов семьи?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Такая </w:t>
      </w:r>
      <w:r>
        <w:rPr>
          <w:i/>
          <w:iCs/>
          <w:sz w:val="28"/>
          <w:szCs w:val="28"/>
        </w:rPr>
        <w:t xml:space="preserve">дифференцированная отзывчивость </w:t>
      </w:r>
      <w:r>
        <w:rPr>
          <w:sz w:val="28"/>
          <w:szCs w:val="28"/>
        </w:rPr>
        <w:t>не относится к привязанности в целом, однако, обычно рассматривается как один и</w:t>
      </w:r>
      <w:r>
        <w:rPr>
          <w:sz w:val="28"/>
          <w:szCs w:val="28"/>
        </w:rPr>
        <w:t>з этапов развития гармоничной привязанности. Чувствует ли ребенок себя лучше в присутствии матери, легче ли ему решиться на что-либо, исследовать что-то новое для него, взаимодействовать с посторонними людьми?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Харлоу (Наг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, 1958), изучавший детенышей обе</w:t>
      </w:r>
      <w:r>
        <w:rPr>
          <w:sz w:val="28"/>
          <w:szCs w:val="28"/>
        </w:rPr>
        <w:t>зьян отметил способность использовать мать как весьма надежную опору. Проявляется ли улыбка у малыша, в тот момент, когда мать входит в комнату, отмечается ли у него поведение поиска контакта? В целом, создается ли впечатление, что ребенок удовлетворен при</w:t>
      </w:r>
      <w:r>
        <w:rPr>
          <w:sz w:val="28"/>
          <w:szCs w:val="28"/>
        </w:rPr>
        <w:t>сутствием матери и ведет себя так, чтобы либо удержать ее рядом с собой, если она уже пришла, либо вернуть ее, если она уходит? Вид, принимаемый поведением привязанности, во многом зависит от ситуации, степени развития ребенка и его личностных особенностей</w:t>
      </w:r>
      <w:r>
        <w:rPr>
          <w:sz w:val="28"/>
          <w:szCs w:val="28"/>
        </w:rPr>
        <w:t>, вместе с тем, все виды поведения привязанности едины, они характеризуются удовольствием и уверенностью в присутствии объекта привязанности.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Выбор для исследования разных поведенческих проявлений привязанности - является отдельным этапом процесса исследов</w:t>
      </w:r>
      <w:r>
        <w:rPr>
          <w:sz w:val="28"/>
          <w:szCs w:val="28"/>
        </w:rPr>
        <w:t>ания. Другой существенный этап - выбор способа извлечения информации об конкретных поведенческих проявлениях. Как узнать, сопротивляется ли малыш ситуации разлучения с матерью, реагирует он более положительно на близких людей, использует ли мать как надежн</w:t>
      </w:r>
      <w:r>
        <w:rPr>
          <w:sz w:val="28"/>
          <w:szCs w:val="28"/>
        </w:rPr>
        <w:t>ую защиту и делает ли что- либо, что может свидетельствовать о наличии привязанности? Ответ на этот вопрос заключается в том, что существует несколько направлений исследования данной проблемы.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Изучению привязанности положила начало теория Фрейда о любви.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о в дальнейшем основателем теории привязанности принято считать Джона Боулби, который посвятил привязанности разнообразные исследования. Он охарактеризовал привязанность как «устойчивую психологическую связь между людьми». Наряду с этим он указывал на то, </w:t>
      </w:r>
      <w:r>
        <w:rPr>
          <w:sz w:val="28"/>
          <w:szCs w:val="28"/>
        </w:rPr>
        <w:t>что привязанность имела важное значение для процесса эволюции. Через неё человек смог выжить в условиях агрессивной среды. По Дж. Боулби (2003) «Склонность образовывать сильные эмоциональные связи с другими (есть) основной элемент человеческой природы».</w:t>
      </w:r>
    </w:p>
    <w:p w:rsidR="00000000" w:rsidRDefault="001E2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>лее, он выделял четыре основных характеристики свойственных для явления привязанности:</w:t>
      </w:r>
    </w:p>
    <w:p w:rsidR="00000000" w:rsidRDefault="001E221C">
      <w:pPr>
        <w:tabs>
          <w:tab w:val="left" w:pos="674"/>
          <w:tab w:val="left" w:pos="1998"/>
          <w:tab w:val="left" w:pos="2711"/>
          <w:tab w:val="left" w:pos="3828"/>
          <w:tab w:val="left" w:pos="4752"/>
          <w:tab w:val="left" w:pos="5651"/>
          <w:tab w:val="left" w:pos="6697"/>
          <w:tab w:val="left" w:pos="8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желание как можно чаще быть рядом с людьми, к которым человек привязан;</w:t>
      </w:r>
    </w:p>
    <w:p w:rsidR="00000000" w:rsidRDefault="001E221C">
      <w:pPr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стремление к объекту привязанности в поисках комфорта и безопасности, а также перед лицом с</w:t>
      </w:r>
      <w:r>
        <w:rPr>
          <w:sz w:val="28"/>
          <w:szCs w:val="28"/>
        </w:rPr>
        <w:t>траха или угрозы;</w:t>
      </w:r>
    </w:p>
    <w:p w:rsidR="00000000" w:rsidRDefault="001E221C">
      <w:pPr>
        <w:tabs>
          <w:tab w:val="left" w:pos="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привязанность по сути это основа безопасности, благодаря чему ребёнок может приступить к изучению окружающего мира;</w:t>
      </w:r>
    </w:p>
    <w:p w:rsidR="00000000" w:rsidRDefault="001E221C">
      <w:pPr>
        <w:tabs>
          <w:tab w:val="left" w:pos="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проявление эмоционально-негативных переживаний при исчезновении объекта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Боулби сделал три ключ</w:t>
      </w:r>
      <w:r>
        <w:rPr>
          <w:sz w:val="28"/>
          <w:szCs w:val="28"/>
        </w:rPr>
        <w:t>евых утверждения являющихся ключевыми для понимания теории привязанности: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он предположил, что когда дети воспитываются с уверенностью, когда их родитель, либо опекун будет доступен для них, то тогда они менее склонны испытывать негативные пережи</w:t>
      </w:r>
      <w:r>
        <w:rPr>
          <w:sz w:val="28"/>
          <w:szCs w:val="28"/>
        </w:rPr>
        <w:t>вания, по сравнению с детьми, которые выросли в противоположенных условиях.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он отмечал, что такая уверенность складывается во время критического периода развития, и что надежды, которые формируются в это время, нередко, остаются постоянными в те</w:t>
      </w:r>
      <w:r>
        <w:rPr>
          <w:sz w:val="28"/>
          <w:szCs w:val="28"/>
        </w:rPr>
        <w:t>чение всей дальнейшей жизни человека.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он предположил, что эти надежды связаны с реальным опытом. Иначе можно сказать, что дети ожидают того, что их взрослые родители будут отвечать на их потребности как раз потому, что, по их опыту, они отвечали</w:t>
      </w:r>
      <w:r>
        <w:rPr>
          <w:sz w:val="28"/>
          <w:szCs w:val="28"/>
        </w:rPr>
        <w:t xml:space="preserve"> так раньше.</w:t>
      </w:r>
    </w:p>
    <w:p w:rsidR="00000000" w:rsidRDefault="001E221C">
      <w:pPr>
        <w:tabs>
          <w:tab w:val="left" w:pos="1295"/>
          <w:tab w:val="left" w:pos="3050"/>
          <w:tab w:val="left" w:pos="3561"/>
          <w:tab w:val="left" w:pos="5167"/>
          <w:tab w:val="left" w:pos="6810"/>
          <w:tab w:val="left" w:pos="8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за Дж. Боулби феноменом привязанности было посвящено большое количество публикаций. Прежде всего, здесь интересно выделение классификации стилей привязанности. Основные характеристики ведущих стилей: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Надёжный стиль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этим сти</w:t>
      </w:r>
      <w:r>
        <w:rPr>
          <w:sz w:val="28"/>
          <w:szCs w:val="28"/>
        </w:rPr>
        <w:t xml:space="preserve">лем привязанности часто сильно расстраиваются, если их оставляют взрослые, и рады, когда они возвращаются. Родители детей с таким стилем привязанности, зачастую, проводят больше времени со своими детьми. Также они более оперативно реагируют на потребности </w:t>
      </w:r>
      <w:r>
        <w:rPr>
          <w:sz w:val="28"/>
          <w:szCs w:val="28"/>
        </w:rPr>
        <w:t>своих чад, нежели родители малышей с избегающим стилем. Когда дети напуганы, они нередко ищут защиты и утешения у взрослых. Несмотря на то, что они могут утешиться в присутствии других людей, такие дети очевидно предпочитают родителей посторонним людям. Ис</w:t>
      </w:r>
      <w:r>
        <w:rPr>
          <w:sz w:val="28"/>
          <w:szCs w:val="28"/>
        </w:rPr>
        <w:t>следования показывают, что дети с данным стилем менее разрушительны и агрессивны, проявляют большую зрелость, нежели дети с тревожно-амбивалентным или избегающим стилем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данный стиль - явление нормальное и ожидаемое, процесс его образова</w:t>
      </w:r>
      <w:r>
        <w:rPr>
          <w:sz w:val="28"/>
          <w:szCs w:val="28"/>
        </w:rPr>
        <w:t>ния, как отмечают Хэйзен и Шейвен, происходит не всегда ровно. Ученые установили большой ряд различных факторов, наличие или отсутствие которых может способствовать развитию надёжной привязанности, к примеру, - отзывчивость матери на потребности своего реб</w:t>
      </w:r>
      <w:r>
        <w:rPr>
          <w:sz w:val="28"/>
          <w:szCs w:val="28"/>
        </w:rPr>
        <w:t>енка в течение первого года жизни. Матери, отвечающие с задержкой или мешающие деятельности ребёнка, как правило, воспитывают менее любознательных детей, чаще плачущих и тревожащихся. У матерей, последовательно отвергающих или игнорирующих потребности свои</w:t>
      </w:r>
      <w:r>
        <w:rPr>
          <w:sz w:val="28"/>
          <w:szCs w:val="28"/>
        </w:rPr>
        <w:t>х детей, последние впоследствии стараются избегать контакта.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 с данным стилем привязанности имеют доверительные и длительные отношения. Свойством таких людей является высокая самооценка, удовольствие от близких отношений, стремление к социальной по</w:t>
      </w:r>
      <w:r>
        <w:rPr>
          <w:sz w:val="28"/>
          <w:szCs w:val="28"/>
        </w:rPr>
        <w:t>ддержке и способность делиться чувствами с другими членами общества. В одной работе ученые установили, что женщины с надежным стилем привязанности чаще хорошо настроены относительно своих романтических отношений, в сравнении с остальными.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классической ра</w:t>
      </w:r>
      <w:r>
        <w:rPr>
          <w:sz w:val="28"/>
          <w:szCs w:val="28"/>
        </w:rPr>
        <w:t>боте Хэйзена и Шейвена (1987) 57% респондентов отметили свой стиль как надёжный, в то время как 25% определили его избегающим, а 18% - тревожно-амбивалентным. Об этих типах будет указано ниже.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Тревожно-амбивалентный стиль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Кэссиди и Берлин</w:t>
      </w:r>
      <w:r>
        <w:rPr>
          <w:sz w:val="28"/>
          <w:szCs w:val="28"/>
        </w:rPr>
        <w:t xml:space="preserve"> (1994), тревожно-амбивалентная привязанность встречается относительно редко, только от 7 % до 15 % детей в США, проявляют данный стиль привязанности. Авторы также установили, что тревожно-амбивалентная обусловлена недоступностью матери. Когда такие дети с</w:t>
      </w:r>
      <w:r>
        <w:rPr>
          <w:sz w:val="28"/>
          <w:szCs w:val="28"/>
        </w:rPr>
        <w:t>тановятся старше, педагоги отмечают за ними чрезмерную зависимость и прилипчивость.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данным стилем чрезвычайно подозрительны в отношении посторонних людей. Они страдают при разлуке с родителями, однако возвращение родителей им мало помогает. Иногда р</w:t>
      </w:r>
      <w:r>
        <w:rPr>
          <w:sz w:val="28"/>
          <w:szCs w:val="28"/>
        </w:rPr>
        <w:t>ебенок может пассивно отталкивать родителя, отказываться от заботы, или открыто проявляя агрессию в отношении родителя.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 с данным стилем часто неохотно сходятся с людьми и постоянно тревожатся, что их партнер не ответит взаимностью их чувства. Это,</w:t>
      </w:r>
      <w:r>
        <w:rPr>
          <w:sz w:val="28"/>
          <w:szCs w:val="28"/>
        </w:rPr>
        <w:t xml:space="preserve"> разумеется, приводит к частым разрывам - как правило, потому, что появляется холод в отношениях. Такие люди особенно страдают после разрыва отношений. Кэссиди и Берлин описали болезненную модель поведения (1994): взрослые с амбивалентной привязанность вос</w:t>
      </w:r>
      <w:r>
        <w:rPr>
          <w:sz w:val="28"/>
          <w:szCs w:val="28"/>
        </w:rPr>
        <w:t>принимают малышей как источник спокойствия и безопасности.</w:t>
      </w:r>
    </w:p>
    <w:p w:rsidR="00000000" w:rsidRDefault="001E22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Избегающий стиль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данным стилем привязанности хотят избегать контроля родителей и воспитателей. Это избегание нередко особенно заметно после периода разлучения. Они не способны отказаться от </w:t>
      </w:r>
      <w:r>
        <w:rPr>
          <w:sz w:val="28"/>
          <w:szCs w:val="28"/>
        </w:rPr>
        <w:t>внимания родителей, но вместе с тем не желают заботы или контакта. Дети с такой привязанностью не предпочитают родителей совершенно посторонним людям.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зрелом возрасте они, зачастую, не справляются с интимными и близкими отношениями. Эти люди не реагируют</w:t>
      </w:r>
      <w:r>
        <w:rPr>
          <w:sz w:val="28"/>
          <w:szCs w:val="28"/>
        </w:rPr>
        <w:t xml:space="preserve"> эмоционально на связи и не огорчаются, когда они заканчиваются. Они нередко избегают близости путем отговорки (например, занятости) или могут фантазии о других во время сексуального акта. Учеными также установлено, что взрослые с данным стилем привязаннос</w:t>
      </w:r>
      <w:r>
        <w:rPr>
          <w:sz w:val="28"/>
          <w:szCs w:val="28"/>
        </w:rPr>
        <w:t>ти более склонны к случайному сексу; затрудняются поддержать партнеров в сложных ситуациях, разделить с ними переживания, мысли и эмоции.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Дезорганизованный стиль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данным стилем привязанность отличаются отсутствием чёткой модели поведения. Их действия</w:t>
      </w:r>
      <w:r>
        <w:rPr>
          <w:sz w:val="28"/>
          <w:szCs w:val="28"/>
        </w:rPr>
        <w:t xml:space="preserve"> и реакции на поведение воспитателей зачастую просто непредсказуемы - например, как избегание контакта, так и оказывание сопротивление. Такие дети часто смущены присутствием взрослого или насторожены в его присутствии.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Мэйн и Соломон (1986) высказали предп</w:t>
      </w:r>
      <w:r>
        <w:rPr>
          <w:sz w:val="28"/>
          <w:szCs w:val="28"/>
        </w:rPr>
        <w:t>оложение, что фактором, определяющим формирование данного стиля привязанности может являться непоследовательность со стороны родителей. Позже Мэйн и Гессе (1990) подтвердили, что виною тому родители, своим поведением одновременно пугающие ребенка и вызываю</w:t>
      </w:r>
      <w:r>
        <w:rPr>
          <w:sz w:val="28"/>
          <w:szCs w:val="28"/>
        </w:rPr>
        <w:t>щие в ребёнке уверенность: когда ребёнок чувствует заботу и угрозу со стороны родителей одновременно, он путается.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Помня о том, что привязанность есть феномен формирующейся и проявляющейся в течение всего жизненного периода, поэтому перед тем как искать ви</w:t>
      </w:r>
      <w:r>
        <w:rPr>
          <w:sz w:val="28"/>
          <w:szCs w:val="28"/>
        </w:rPr>
        <w:t>ну своих родителей в проблемах с интимными отношениями, следует понять, что привязанности, сформированные в детстве, не всегда идентичны тем, что проявляются впоследствии. По истечении времени большое значение начинает иметь промежуточный опыт. Дети с трев</w:t>
      </w:r>
      <w:r>
        <w:rPr>
          <w:sz w:val="28"/>
          <w:szCs w:val="28"/>
        </w:rPr>
        <w:t>ожно-амбивалентым или избегающим стилем привязанности впоследствии могут демонстрировать надёжный стиль, и наоборот. Темперамент также может оказывать влияние на стиль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Хэйзен и Шейвер обнаружили, что развод родителей, является</w:t>
      </w:r>
      <w:r>
        <w:rPr>
          <w:sz w:val="28"/>
          <w:szCs w:val="28"/>
        </w:rPr>
        <w:t xml:space="preserve"> существенным факторов, влияющим на взрослые стили привязанности. Поскольку имеют значение не только отношения детей с родителями, но и взаимоотношения родителей.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также установили, взаимоотношениях между стилями привязанности и особенностями </w:t>
      </w:r>
      <w:r>
        <w:rPr>
          <w:sz w:val="28"/>
          <w:szCs w:val="28"/>
        </w:rPr>
        <w:t>интимных отношений во взрослом возрасте. Люди с надёжным стилем, обычно, полагают, что любовь вечна. Взрослые с тревожно-амбивалентным стилем нередко влюбляются, а с избегающим - полагают любовь редкостью и временным явлением.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нельзя сказать</w:t>
      </w:r>
      <w:r>
        <w:rPr>
          <w:sz w:val="28"/>
          <w:szCs w:val="28"/>
        </w:rPr>
        <w:t>, что стили привязанности в детском возрасте идентичны взрослым стилям интимных отношений, но работы ученых показали, что они указывают на вероятную модель поведения в будущем.</w:t>
      </w: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 по 1 главе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теоретический анализ показал значимость изучения</w:t>
      </w:r>
      <w:r>
        <w:rPr>
          <w:sz w:val="28"/>
          <w:szCs w:val="28"/>
        </w:rPr>
        <w:t xml:space="preserve"> психологической привязанности, её влияния на самооценку младших подростков.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это связано с возрастным периодом, который характеризуется рядом важнейших новообразований связанных с изменением ведущей деятельности личности. Подростковый возраст</w:t>
      </w:r>
      <w:r>
        <w:rPr>
          <w:sz w:val="28"/>
          <w:szCs w:val="28"/>
        </w:rPr>
        <w:t xml:space="preserve"> по сути представляет собой временной период между детством и взрослостью, именно здесь закладываются многие необходимые для дальнейшего благополучного социального функционирования структуры, важнейшей из которых является «Я»-концепция.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«Я»-концепция предс</w:t>
      </w:r>
      <w:r>
        <w:rPr>
          <w:sz w:val="28"/>
          <w:szCs w:val="28"/>
        </w:rPr>
        <w:t>тавляет собой сложный личностный конструкт, по сути являющейся системой представлений индивида о себе. Можно сказать, что это осознаваемая, рефлексивная часть личности. В ней скрыты представления о самом себе, которые в некоторой мере осознаны и обладают о</w:t>
      </w:r>
      <w:r>
        <w:rPr>
          <w:sz w:val="28"/>
          <w:szCs w:val="28"/>
        </w:rPr>
        <w:t>пределенной устойчивостью. Одним из главенствующих компонентов «Я»-концепции самооценка, которая отечественной психологии рассматривается как значимость, которой индивид наделяет себя в целом и отдельные стороны своей личности, деятельности, поведения. Уро</w:t>
      </w:r>
      <w:r>
        <w:rPr>
          <w:sz w:val="28"/>
          <w:szCs w:val="28"/>
        </w:rPr>
        <w:t>вень самооценки зависит от многих факторов. Однако одним из ведущих можно выделить характер и качество взаимоотношений со значимыми людьми. В подростковом возрасте с учетом трансформаций личностных предпочтений значимое место в жизни помимо родителей начин</w:t>
      </w:r>
      <w:r>
        <w:rPr>
          <w:sz w:val="28"/>
          <w:szCs w:val="28"/>
        </w:rPr>
        <w:t>ают приобретать сверстники.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психологическая привязанность, выражающаяся в возможности получения доверительных, эмоционально-интимных отношений может определенным образом играть ведущую роль на уровень самооценки подростка. Для проверки данного полож</w:t>
      </w:r>
      <w:r>
        <w:rPr>
          <w:sz w:val="28"/>
          <w:szCs w:val="28"/>
        </w:rPr>
        <w:t>ения обратимся к эмпирическому исследованию, представленному во 2 главе работы.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Эмпирическое исследование самооценки младших подростков с разными типами привязанности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ab/>
        <w:t>М</w:t>
      </w:r>
      <w:r>
        <w:rPr>
          <w:b/>
          <w:bCs/>
          <w:sz w:val="28"/>
          <w:szCs w:val="28"/>
          <w:lang w:val="en-US"/>
        </w:rPr>
        <w:t xml:space="preserve">атериалы и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>ет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ды исследования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настоящего исследования вкл</w:t>
      </w:r>
      <w:r>
        <w:rPr>
          <w:sz w:val="28"/>
          <w:szCs w:val="28"/>
        </w:rPr>
        <w:t>ючала в себя несколько этапов: теоретический, методический и аналитический.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этапе, </w:t>
      </w:r>
      <w:r>
        <w:rPr>
          <w:i/>
          <w:iCs/>
          <w:sz w:val="28"/>
          <w:szCs w:val="28"/>
        </w:rPr>
        <w:t xml:space="preserve">теоретическом, </w:t>
      </w:r>
      <w:r>
        <w:rPr>
          <w:sz w:val="28"/>
          <w:szCs w:val="28"/>
        </w:rPr>
        <w:t>были определены и конкретизированы цель, объект, предмет, задачи для эмпирического исследования, сформулирована гипотеза.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особе</w:t>
      </w:r>
      <w:r>
        <w:rPr>
          <w:sz w:val="28"/>
          <w:szCs w:val="28"/>
        </w:rPr>
        <w:t>нности самооценки младших подростков с разными типами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Самооценка подростка имеет зависимость от типа его психологической привязанности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Задачи эмпирического исследов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ния:</w:t>
      </w:r>
    </w:p>
    <w:p w:rsidR="00000000" w:rsidRDefault="001E221C">
      <w:pPr>
        <w:tabs>
          <w:tab w:val="left" w:pos="15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Исследовать особенности психологической привя</w:t>
      </w:r>
      <w:r>
        <w:rPr>
          <w:sz w:val="28"/>
          <w:szCs w:val="28"/>
        </w:rPr>
        <w:t>занности у младших подростков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сслед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вать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ен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е о</w:t>
      </w:r>
      <w:r>
        <w:rPr>
          <w:spacing w:val="-2"/>
          <w:sz w:val="28"/>
          <w:szCs w:val="28"/>
        </w:rPr>
        <w:t>со</w:t>
      </w:r>
      <w:r>
        <w:rPr>
          <w:sz w:val="28"/>
          <w:szCs w:val="28"/>
        </w:rPr>
        <w:t>бе</w:t>
      </w:r>
      <w:r>
        <w:rPr>
          <w:spacing w:val="-2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ривя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сти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ить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ровень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мо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 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адш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др</w:t>
      </w:r>
      <w:r>
        <w:rPr>
          <w:sz w:val="28"/>
          <w:szCs w:val="28"/>
        </w:rPr>
        <w:t>ост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Уста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ить в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мосвязь ме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ду са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 и т</w:t>
      </w:r>
      <w:r>
        <w:rPr>
          <w:spacing w:val="-2"/>
          <w:sz w:val="28"/>
          <w:szCs w:val="28"/>
        </w:rPr>
        <w:t>ипо</w:t>
      </w:r>
      <w:r>
        <w:rPr>
          <w:sz w:val="28"/>
          <w:szCs w:val="28"/>
        </w:rPr>
        <w:t xml:space="preserve">м психологической привязанности у младших подростков 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>: самооценка младших подростков. Предмет исследования: разные типы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этап, </w:t>
      </w:r>
      <w:r>
        <w:rPr>
          <w:i/>
          <w:iCs/>
          <w:sz w:val="28"/>
          <w:szCs w:val="28"/>
        </w:rPr>
        <w:t>методический</w:t>
      </w:r>
      <w:r>
        <w:rPr>
          <w:sz w:val="28"/>
          <w:szCs w:val="28"/>
        </w:rPr>
        <w:t>, характеризуется подбором методов и методик исследования, а также подготовкой необходимого инструментария.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Методы исследования:</w:t>
      </w:r>
    </w:p>
    <w:p w:rsidR="00000000" w:rsidRDefault="001E221C">
      <w:pPr>
        <w:tabs>
          <w:tab w:val="left" w:pos="10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аналитический (тео</w:t>
      </w:r>
      <w:r>
        <w:rPr>
          <w:sz w:val="28"/>
          <w:szCs w:val="28"/>
        </w:rPr>
        <w:t>ретический анализ научной литературы по теме исследования).</w:t>
      </w:r>
    </w:p>
    <w:p w:rsidR="00000000" w:rsidRDefault="001E221C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эмпирический (психологическое тестирование как один из основных психодиагностических методов практической психологии).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Психодиагностическая работа была проведена с использованием следующего набо</w:t>
      </w:r>
      <w:r>
        <w:rPr>
          <w:sz w:val="28"/>
          <w:szCs w:val="28"/>
        </w:rPr>
        <w:t>ра психометрических методик: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1). Методика изучения самооценки Дембо - Рубинштейн в модификации А.М. Прихожан.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представляет собой вариант известной методики Дембо-Рубинштейн, отличающийся от общепринятых, прежде всего, введением дополнительного пар</w:t>
      </w:r>
      <w:r>
        <w:rPr>
          <w:sz w:val="28"/>
          <w:szCs w:val="28"/>
        </w:rPr>
        <w:t>аметра уровня притязаний. А.М. Прихожан в своей модификации метода предлагает следующие шкалы: здоровье, ум/способности, характер, авторитет, умение многое делать своими руками/умелые руки, внешность, уверенность в себе. Введен также ряд дополнительных пар</w:t>
      </w:r>
      <w:r>
        <w:rPr>
          <w:sz w:val="28"/>
          <w:szCs w:val="28"/>
        </w:rPr>
        <w:t>аметров для обработки результатов.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методики Дембо-Рубинштейн: изучить особенности уровня самооценки и уровня притязаний.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Процедура проведения: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Испытуемому предлагается бланк, на котором изображено 7 линий, высота каждой - 10 см, с указанием верхней, н</w:t>
      </w:r>
      <w:r>
        <w:rPr>
          <w:sz w:val="28"/>
          <w:szCs w:val="28"/>
        </w:rPr>
        <w:t>ижней точек и середины шкалы. При этом верхняя и нижняя точки отмечаются заметными чертами, середина - едва заметной точкой.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имеет два полюса и середину. Сусана Яковлевна Рубинштейн рекомендует 4 обязательные шкалы: «здоровье», «ум», «характер» и «сч</w:t>
      </w:r>
      <w:r>
        <w:rPr>
          <w:sz w:val="28"/>
          <w:szCs w:val="28"/>
        </w:rPr>
        <w:t>астье». По сути, они отражают четыре основных сегмента человеческой реальности (Я - концепции, самооценки), которые есть у каждого человека.</w:t>
      </w:r>
    </w:p>
    <w:p w:rsidR="00000000" w:rsidRDefault="001E221C">
      <w:pPr>
        <w:tabs>
          <w:tab w:val="left" w:pos="2002"/>
          <w:tab w:val="left" w:pos="2953"/>
          <w:tab w:val="left" w:pos="4472"/>
          <w:tab w:val="left" w:pos="5764"/>
          <w:tab w:val="left" w:pos="6376"/>
          <w:tab w:val="left" w:pos="85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Яньшин П.В. предлагает добавить две дополнительные шкалы: «удовлетворенность собой» и «оптимизм». Все остальные шка</w:t>
      </w:r>
      <w:r>
        <w:rPr>
          <w:sz w:val="28"/>
          <w:szCs w:val="28"/>
        </w:rPr>
        <w:t>лы, по П.В. Яньшину, «извлекаются» из ответов испытуемого в процессе клинической беседе. Шкал может быть столько, сколько посчитает нужным исследователь. Полюса - это ценности: то, что человек декларирует как желательное или нежелательное состояние. На вер</w:t>
      </w:r>
      <w:r>
        <w:rPr>
          <w:sz w:val="28"/>
          <w:szCs w:val="28"/>
        </w:rPr>
        <w:t>хних полюсах находятся положительные ценности (к этому испытуемый стремится). Внизу находятся отрицательные ценности - то, чего человек старается (или, по крайней мере, верит, что старается) избежать.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может проводиться как фронтально, так и индиви</w:t>
      </w:r>
      <w:r>
        <w:rPr>
          <w:sz w:val="28"/>
          <w:szCs w:val="28"/>
        </w:rPr>
        <w:t>дуально. Время, отводимое на заполнение шкалы вместе с чтением инструкции - десять-двенадцать минут.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Шкала К. Кернс на определение надежности привязанности ребенка к родителям (</w:t>
      </w:r>
      <w:r>
        <w:rPr>
          <w:b/>
          <w:bCs/>
          <w:sz w:val="28"/>
          <w:szCs w:val="28"/>
          <w:lang w:val="en-US"/>
        </w:rPr>
        <w:t>Th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rns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qurity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en-US"/>
        </w:rPr>
        <w:t>al</w:t>
      </w:r>
      <w:r>
        <w:rPr>
          <w:b/>
          <w:bCs/>
          <w:sz w:val="28"/>
          <w:szCs w:val="28"/>
        </w:rPr>
        <w:t xml:space="preserve">е - </w:t>
      </w:r>
      <w:r>
        <w:rPr>
          <w:b/>
          <w:bCs/>
          <w:sz w:val="28"/>
          <w:szCs w:val="28"/>
          <w:lang w:val="en-US"/>
        </w:rPr>
        <w:t>KSS</w:t>
      </w:r>
      <w:r>
        <w:rPr>
          <w:b/>
          <w:bCs/>
          <w:sz w:val="28"/>
          <w:szCs w:val="28"/>
        </w:rPr>
        <w:t>)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К. Кернс создан с целью диагностик</w:t>
      </w:r>
      <w:r>
        <w:rPr>
          <w:sz w:val="28"/>
          <w:szCs w:val="28"/>
        </w:rPr>
        <w:t>и привязанности ребенка к матери (значимого взрослого), а также для оценки того, как дети воспринимают надежность своих взаимоотношений с родителями, насколько защищенными они чувствуют себя в контексте данных взаимоотношений.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предназначен для диа</w:t>
      </w:r>
      <w:r>
        <w:rPr>
          <w:sz w:val="28"/>
          <w:szCs w:val="28"/>
        </w:rPr>
        <w:t>гностики детей школьного возраста. Текст опросника состоит из 15 утверждений, которые в свою очередь по содержанию можно разделить на 3 блока:</w:t>
      </w:r>
    </w:p>
    <w:p w:rsidR="00000000" w:rsidRDefault="001E221C">
      <w:pPr>
        <w:tabs>
          <w:tab w:val="left" w:pos="9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Первый блок - те утверждения, указывающие, насколько отзывчивым и реально доступным воспринимается родитель. Пр</w:t>
      </w:r>
      <w:r>
        <w:rPr>
          <w:sz w:val="28"/>
          <w:szCs w:val="28"/>
        </w:rPr>
        <w:t>имер: уверен ли ребенок, что в нужный момент может обратиться к родителю и получить необходимую помощь;</w:t>
      </w:r>
    </w:p>
    <w:p w:rsidR="00000000" w:rsidRDefault="001E221C">
      <w:pPr>
        <w:tabs>
          <w:tab w:val="left" w:pos="10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Второй блок, в него входят только утверждения, направленные на оценку, в какой мере в ситуациях стресса, неприятностей или огорчений ребенок склонен и</w:t>
      </w:r>
      <w:r>
        <w:rPr>
          <w:sz w:val="28"/>
          <w:szCs w:val="28"/>
        </w:rPr>
        <w:t>скать поддержку у родителя;</w:t>
      </w:r>
    </w:p>
    <w:p w:rsidR="00000000" w:rsidRDefault="001E221C">
      <w:pPr>
        <w:tabs>
          <w:tab w:val="left" w:pos="10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Третий блок - утверждения, направленные на оценку стремления ребенка к открытому и близкому контакту с родителем, желание поделиться собственными сокровенными и интимными чувствами или мыслями.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исследования: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</w:t>
      </w:r>
      <w:r>
        <w:rPr>
          <w:sz w:val="28"/>
          <w:szCs w:val="28"/>
        </w:rPr>
        <w:t xml:space="preserve"> К. Кернс содержит 15 парных утверждений, в каждом из которых один из ответов ребенок должен выбрать как верный, то есть подходящий для него.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первого выбора проводится уточнение его индивидуального смысла для ребенка: психолог спрашивает ребенка, нас</w:t>
      </w:r>
      <w:r>
        <w:rPr>
          <w:sz w:val="28"/>
          <w:szCs w:val="28"/>
        </w:rPr>
        <w:t>колько точно ему подходит выбранный ответ - очень или не вполне, всегда ли он для него правилен или только иногда, в некоторых ситуациях.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 ребенка не требуется прямо отвечать на такие «тяжелые» и требующие большой степени откровенности и с</w:t>
      </w:r>
      <w:r>
        <w:rPr>
          <w:sz w:val="28"/>
          <w:szCs w:val="28"/>
        </w:rPr>
        <w:t>амораскрытия вопросы, как, например, доверяет ли он своей матери и в какой степени, рассчитывает на помощь и поддержку или нет. Проективная форма высказывания детей на эти темы обладает существенными преимуществами, поскольку фактически устраняет возможнос</w:t>
      </w:r>
      <w:r>
        <w:rPr>
          <w:sz w:val="28"/>
          <w:szCs w:val="28"/>
        </w:rPr>
        <w:t>ть ухода от ответа, а также резко снижает давление фактора социальной желательности.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процедура носит характер полустандартизированной беседы, допускающей поясняющие высказывания со стороны ребенка, и занимает в среднем от 10 до 20 минут в зависимос</w:t>
      </w:r>
      <w:r>
        <w:rPr>
          <w:sz w:val="28"/>
          <w:szCs w:val="28"/>
        </w:rPr>
        <w:t>ти от индивидуальных особенностей ребенка, в частности склонности к спонтанным комментариям, которые обычно служат ценным качественным дополнением к количественным показателям методики и обязательно отмечаются в протоколе.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пункту опросника начис</w:t>
      </w:r>
      <w:r>
        <w:rPr>
          <w:sz w:val="28"/>
          <w:szCs w:val="28"/>
        </w:rPr>
        <w:t>ляется оценка от 1 до 4 баллов в зависимости от того, какую степень психологической защищенности и близости к родителю обнаруживает ребенок. Максимально благоприятный ответ оценивается 4 баллами, максимально неблагоприятный - 1 баллом, промежуточные ответы</w:t>
      </w:r>
      <w:r>
        <w:rPr>
          <w:sz w:val="28"/>
          <w:szCs w:val="28"/>
        </w:rPr>
        <w:t xml:space="preserve"> - 3 и 2 баллами соответственно. Полученные баллы суммируются, а в качестве итогового показателя для каждого ребенка подсчитывается среднее арифметическое значение, которое можно назвать показателем (индексом) степени надежности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</w:t>
      </w:r>
      <w:r>
        <w:rPr>
          <w:sz w:val="28"/>
          <w:szCs w:val="28"/>
        </w:rPr>
        <w:t>я результатов опирается на деление на две категории - детей с надежной (безопасной) и ненадежной привязанностью.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степени надежности привязанности по данной выборке распределились таким образом: значения до 3,3 характеризуют ненадежную привязанно</w:t>
      </w:r>
      <w:r>
        <w:rPr>
          <w:sz w:val="28"/>
          <w:szCs w:val="28"/>
        </w:rPr>
        <w:t>сть к матери, а больше 3,3 - безопасную (надежную) привязанность.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имеет принципиальное ограничение: она реализует количественный, а не качественный аспект оценивания привязанности, то есть позволяет оценить степень ее надежности, но не дифференцир</w:t>
      </w:r>
      <w:r>
        <w:rPr>
          <w:sz w:val="28"/>
          <w:szCs w:val="28"/>
        </w:rPr>
        <w:t>ует ее типы, поэтому на основе Шкалы К. Кернс нельзя разграничить такие разные по своему психологическому содержанию типы ненадежной привязанности детей - избегающую, амбивалентную и дезорганизованную.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Опросник привязанности к родителям и сверстникам </w:t>
      </w:r>
      <w:r>
        <w:rPr>
          <w:b/>
          <w:bCs/>
          <w:sz w:val="28"/>
          <w:szCs w:val="28"/>
          <w:lang w:val="en-US"/>
        </w:rPr>
        <w:t>In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nt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ry</w:t>
      </w:r>
      <w:r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Par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ее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Atta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en-US"/>
        </w:rPr>
        <w:t>hm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nt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en-US"/>
        </w:rPr>
        <w:t>PA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Armsd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Gr</w:t>
      </w:r>
      <w:r>
        <w:rPr>
          <w:b/>
          <w:bCs/>
          <w:sz w:val="28"/>
          <w:szCs w:val="28"/>
        </w:rPr>
        <w:t>ее</w:t>
      </w:r>
      <w:r>
        <w:rPr>
          <w:b/>
          <w:bCs/>
          <w:sz w:val="28"/>
          <w:szCs w:val="28"/>
          <w:lang w:val="en-US"/>
        </w:rPr>
        <w:t>nb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rg</w:t>
      </w:r>
      <w:r>
        <w:rPr>
          <w:b/>
          <w:bCs/>
          <w:sz w:val="28"/>
          <w:szCs w:val="28"/>
        </w:rPr>
        <w:t>, 1991).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создан для оценки отношений ребенка с родителями и отношений со сверстниками. Возраст применения методики - подростковый и юношеский возраст. Опросник включает в себя 25 пункт</w:t>
      </w:r>
      <w:r>
        <w:rPr>
          <w:sz w:val="28"/>
          <w:szCs w:val="28"/>
        </w:rPr>
        <w:t>ов, характеризующих отношения исследуемого с матерью, 25 пунктов, оценивающих отношения с отцом, и 25 пунктов, отражающих отношения со сверстниками. Методика включает в себя три исследуемые шкалы: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«доверие», «общение» и «отстранение».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две шкалы опро</w:t>
      </w:r>
      <w:r>
        <w:rPr>
          <w:sz w:val="28"/>
          <w:szCs w:val="28"/>
        </w:rPr>
        <w:t>сника позволяют судить о структуре привязанности подростков и степени их уверенности в том, что:</w:t>
      </w:r>
    </w:p>
    <w:p w:rsidR="00000000" w:rsidRDefault="001E221C">
      <w:pPr>
        <w:tabs>
          <w:tab w:val="left" w:pos="1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родители и сверстники уважают и понимают весь спектр их потребностей;</w:t>
      </w:r>
    </w:p>
    <w:p w:rsidR="00000000" w:rsidRDefault="001E221C">
      <w:pPr>
        <w:tabs>
          <w:tab w:val="left" w:pos="1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родители и сверстники могут быть чувствительными и отзывчивыми по отношению к их эмоц</w:t>
      </w:r>
      <w:r>
        <w:rPr>
          <w:sz w:val="28"/>
          <w:szCs w:val="28"/>
        </w:rPr>
        <w:t>иональным переживаниям.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шкала опросника - «отчуждение» описывает опыт переживания подростками эмоционально-негативных чувств - эскапизма и гнева - в структуре привязанности к родителям и одноклассникам.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был произведен количественный матема</w:t>
      </w:r>
      <w:r>
        <w:rPr>
          <w:sz w:val="28"/>
          <w:szCs w:val="28"/>
        </w:rPr>
        <w:t xml:space="preserve">тико-статистический и качественный анализ результатов исследования. Среди методов количественного анализа мы использовали дескриптивные методы статистики. Так же нами использовался непараметрический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-критерий Манна-Уитни и корреляционный анализ Ч. Спирмен</w:t>
      </w:r>
      <w:r>
        <w:rPr>
          <w:sz w:val="28"/>
          <w:szCs w:val="28"/>
        </w:rPr>
        <w:t>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по полученным данным каждой из методик было рассчитано среднеарифметическое значение </w:t>
      </w:r>
      <w:r>
        <w:rPr>
          <w:i/>
          <w:iCs/>
          <w:sz w:val="28"/>
          <w:szCs w:val="28"/>
        </w:rPr>
        <w:t>(М)</w:t>
      </w:r>
      <w:r>
        <w:rPr>
          <w:sz w:val="28"/>
          <w:szCs w:val="28"/>
        </w:rPr>
        <w:t>, которое определялось по следующей формуле: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= </w:t>
      </w:r>
      <w:r>
        <w:rPr>
          <w:sz w:val="28"/>
          <w:szCs w:val="28"/>
        </w:rPr>
        <w:t>∑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lang w:val="en-US"/>
        </w:rPr>
        <w:t>n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М - среднеарифметическое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испытуемых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>- сумма всех резу</w:t>
      </w:r>
      <w:r>
        <w:rPr>
          <w:sz w:val="28"/>
          <w:szCs w:val="28"/>
        </w:rPr>
        <w:t>льтатов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использовались методы, указывающие на статистические критерии различий: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Непараметрический критерии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</w:rPr>
        <w:t xml:space="preserve"> Вилкоксона - Манна - Уитни </w:t>
      </w:r>
      <w:r>
        <w:rPr>
          <w:sz w:val="28"/>
          <w:szCs w:val="28"/>
        </w:rPr>
        <w:t xml:space="preserve">для несвязных выборок. </w:t>
      </w:r>
      <w:r>
        <w:rPr>
          <w:sz w:val="28"/>
          <w:szCs w:val="28"/>
          <w:lang w:val="en-US"/>
        </w:rPr>
        <w:t>Рассчитываемый по формуле: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D25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корреляции рангов Ч. Спирмена. Расчет коэффициента состоит из следующих этапов:</w:t>
      </w:r>
    </w:p>
    <w:p w:rsidR="00000000" w:rsidRDefault="001E221C">
      <w:pPr>
        <w:tabs>
          <w:tab w:val="left" w:pos="82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Ранжирование признаков по возрастанию.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Определение разности рангов каждой пары сопоставляемых значений,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dy</w:t>
      </w:r>
      <w:r>
        <w:rPr>
          <w:sz w:val="28"/>
          <w:szCs w:val="28"/>
        </w:rPr>
        <w:t>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озведение в квадрат разность </w:t>
      </w:r>
      <w:r>
        <w:rPr>
          <w:sz w:val="28"/>
          <w:szCs w:val="28"/>
          <w:lang w:val="en-US"/>
        </w:rPr>
        <w:t>di</w:t>
      </w:r>
      <w:r>
        <w:rPr>
          <w:sz w:val="28"/>
          <w:szCs w:val="28"/>
        </w:rPr>
        <w:t xml:space="preserve"> и нахождение общей суммы, 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Вычисление коэффициента корреляции рангов по формуле: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D25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ранжируемых признаков (показателей, испытуемых);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2 - квадратов разностей между ра</w:t>
      </w:r>
      <w:r>
        <w:rPr>
          <w:sz w:val="28"/>
          <w:szCs w:val="28"/>
        </w:rPr>
        <w:t>нгами;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полученных данных производилась с помощью компьютерных программ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Е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се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10. и </w:t>
      </w:r>
      <w:r>
        <w:rPr>
          <w:sz w:val="28"/>
          <w:szCs w:val="28"/>
          <w:lang w:val="en-US"/>
        </w:rPr>
        <w:t>STATISTI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.10.0.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2.2</w:t>
      </w:r>
      <w:r>
        <w:rPr>
          <w:b/>
          <w:bCs/>
          <w:sz w:val="28"/>
          <w:szCs w:val="28"/>
          <w:lang w:val="en-US"/>
        </w:rPr>
        <w:tab/>
        <w:t>Алгоритм проведения исследования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Проводимое исследование состояло из нескольких этапов наиболее релевантных поставленной цели.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</w:t>
      </w:r>
      <w:r>
        <w:rPr>
          <w:sz w:val="28"/>
          <w:szCs w:val="28"/>
        </w:rPr>
        <w:t xml:space="preserve">вом этапе был произведен качественно-количественный анализ результатов методик на оценку привязанности (Шкала К. Кернс, опросник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>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работы был проведен сравнительный анализ между показателями, полученными по методикам на оценку психолог</w:t>
      </w:r>
      <w:r>
        <w:rPr>
          <w:sz w:val="28"/>
          <w:szCs w:val="28"/>
        </w:rPr>
        <w:t xml:space="preserve">ической привязанности между мальчиками и девочками. Данный шаг позволил установить различия психологической привязанности в зависимости от гендерного фактора в подростковой популяции. Для реализации данного этапа был использован непараметрический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</w:t>
      </w:r>
      <w:r>
        <w:rPr>
          <w:sz w:val="28"/>
          <w:szCs w:val="28"/>
        </w:rPr>
        <w:t>й Манна-Уитни.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работы был направлен на установление особенностей самооценки в исследуемой группе.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этап работы - четвертый, был направлен на установление взаимосвязи между типом психологической привязанности и особенностями самооценки </w:t>
      </w:r>
      <w:r>
        <w:rPr>
          <w:sz w:val="28"/>
          <w:szCs w:val="28"/>
        </w:rPr>
        <w:t>младших подростков. Для его реализации был использован корреляционный анализ Ч. Спирмена.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Анализ и обсуждение результатов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работы были проанализированы данные опросника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Кернс, что позволило получить первичные данные об особенностях </w:t>
      </w:r>
      <w:r>
        <w:rPr>
          <w:sz w:val="28"/>
          <w:szCs w:val="28"/>
        </w:rPr>
        <w:t>психологической привязанности к матери у младших подростков. Наглядно данные представлены на рисунке 1.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D2519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 процентное распределение участников согласно ведущим шкалам опросника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 Кернс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=40)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представленного </w:t>
      </w:r>
      <w:r>
        <w:rPr>
          <w:sz w:val="28"/>
          <w:szCs w:val="28"/>
        </w:rPr>
        <w:t>рисунка следует отметить, что у большинства участников исследования была установлена надежная психологическая привязанность к матери (75%, 30 человек). В своих ответах подростки с данным результатом отмечали уверенность в родителе, веру в то, что они могут</w:t>
      </w:r>
      <w:r>
        <w:rPr>
          <w:sz w:val="28"/>
          <w:szCs w:val="28"/>
        </w:rPr>
        <w:t xml:space="preserve"> обратиться к матери за помощью в любой момент. При этом родитель сможет оказать им запрашиваемую поддержку.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с подобным видом привязанности характеризуются как открытые в общении, смелые в социальном взаимодействии, склонны к проявлению эмпатии, </w:t>
      </w:r>
      <w:r>
        <w:rPr>
          <w:sz w:val="28"/>
          <w:szCs w:val="28"/>
        </w:rPr>
        <w:t>состраданию, сопереживанию, готовы сами прийти на помощь в сложной ситуации.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 25% подростков из исследуемой группы была установлена ненадежная привязанность к матери. При ответах на вопросы дети актуализировали недостаточную уверенность в родител</w:t>
      </w:r>
      <w:r>
        <w:rPr>
          <w:sz w:val="28"/>
          <w:szCs w:val="28"/>
        </w:rPr>
        <w:t>и, частичное сомнение в возможности оказания помощи с его стороны, особенно в критичные моменты. В отличии от детей с надежным типом привязанности, эти дети характеризуются обратными личностными и коммуникативными качествами. Так им наиболее свойственна за</w:t>
      </w:r>
      <w:r>
        <w:rPr>
          <w:sz w:val="28"/>
          <w:szCs w:val="28"/>
        </w:rPr>
        <w:t>мкнутость, узкий круг социальных контактов, трудности построения интерперсональных отношений.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максимально полных сведений об особенностях привязанности младших подростков нами была произведена оценка гендерных различий в результатах, полученн</w:t>
      </w:r>
      <w:r>
        <w:rPr>
          <w:sz w:val="28"/>
          <w:szCs w:val="28"/>
        </w:rPr>
        <w:t xml:space="preserve">ых с помощью опросника К. Кернс. </w:t>
      </w:r>
      <w:r>
        <w:rPr>
          <w:sz w:val="28"/>
          <w:szCs w:val="28"/>
          <w:lang w:val="en-US"/>
        </w:rPr>
        <w:t>Результаты наглядно представлены на рисунке 2.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D2519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24450" cy="2924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Количественное распределение участников по типу психологической привязанности с учетом гендерных особенностей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=40)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предложенн</w:t>
      </w:r>
      <w:r>
        <w:rPr>
          <w:sz w:val="28"/>
          <w:szCs w:val="28"/>
        </w:rPr>
        <w:t>ой гистограмме отчетливо отмечается незначительное различие в ведущем типе психологической привязанности у мальчиков и девочек. Стоит только отметить, что надежная привязанность чаще встречалась у девочек, чем у мальчиков, при этом именно девочкам была мен</w:t>
      </w:r>
      <w:r>
        <w:rPr>
          <w:sz w:val="28"/>
          <w:szCs w:val="28"/>
        </w:rPr>
        <w:t>ее свойственна ненадежная психологическая привязанность к матери. Первичные данные, полученные по опроснику К. Кернси, дают определенное представление об особенностях проявления психологической привязанности у подростков, однако, в полной мере не раскрываю</w:t>
      </w:r>
      <w:r>
        <w:rPr>
          <w:sz w:val="28"/>
          <w:szCs w:val="28"/>
        </w:rPr>
        <w:t xml:space="preserve">т её качественных особенностей. Поэтому для расширения представления об исследуемом феномене результаты опросника К. Кернс были дополнены результатами опросника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PA</w:t>
      </w:r>
      <w:r>
        <w:rPr>
          <w:sz w:val="28"/>
          <w:szCs w:val="28"/>
        </w:rPr>
        <w:t>. Использование данного опросника в ключе настоящего исследования имеет ряд преимуществ, та</w:t>
      </w:r>
      <w:r>
        <w:rPr>
          <w:sz w:val="28"/>
          <w:szCs w:val="28"/>
        </w:rPr>
        <w:t>к как он дает возможность оценить не только ведущие показатели привязанности у подростков, но и расширить круг объектов привязанностей, что весьма важно в связи со спецификой возраста, изменением ведущей деятельности и социальной ситуации развития.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ис</w:t>
      </w:r>
      <w:r>
        <w:rPr>
          <w:sz w:val="28"/>
          <w:szCs w:val="28"/>
        </w:rPr>
        <w:t>пользуемый опросник оценивает не только привязанность подростка к матери, но и к отцу, и к сверстникам. Последнее наиболее важно, так как уже отмечалось выше, именно общение со сверстниками в данном возрасте приобретает особую значимость.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 оце</w:t>
      </w:r>
      <w:r>
        <w:rPr>
          <w:sz w:val="28"/>
          <w:szCs w:val="28"/>
        </w:rPr>
        <w:t>нка психологической привязанности к отцу способствует расширению представлений о внутрисемейной обстановке. Отметим, что подростки принимавшие участие в исследовании в большинстве воспитывались в полных семьях (80% участников). У 4 подростков (10%) родител</w:t>
      </w:r>
      <w:r>
        <w:rPr>
          <w:sz w:val="28"/>
          <w:szCs w:val="28"/>
        </w:rPr>
        <w:t xml:space="preserve">и находились в разводе, однако ребенок продолжал общение с обоими родителями. У оставшихся 10 % подростков из группы исследования роль отца замещал отчим, что никак не нарушало чистоту эксперимента. Результаты опросника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 xml:space="preserve"> представлены в процентном выраж</w:t>
      </w:r>
      <w:r>
        <w:rPr>
          <w:sz w:val="28"/>
          <w:szCs w:val="28"/>
        </w:rPr>
        <w:t>ении, с учетом гендерных различий в таблице 1.</w:t>
      </w: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Процентное распределение участников согласно доминирующих показателей по шкалам опросника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PA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863"/>
        <w:gridCol w:w="991"/>
        <w:gridCol w:w="992"/>
        <w:gridCol w:w="994"/>
        <w:gridCol w:w="992"/>
        <w:gridCol w:w="991"/>
        <w:gridCol w:w="9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Объект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Шкала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Девочки (n=20)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Мальчики (n=20)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Общая группа (n=40)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Абс.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Абс.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Абс.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Мать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Отец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Сверстники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</w:tbl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предложенных данных по методике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 xml:space="preserve"> целесообразней начать с описания общегрупповых результатов.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психологической привязанности к матери было установлено, что у подавляющего большинства участников отмечается одновременное п</w:t>
      </w:r>
      <w:r>
        <w:rPr>
          <w:sz w:val="28"/>
          <w:szCs w:val="28"/>
        </w:rPr>
        <w:t>реобладание по шкалам доверие и общение, что является индикатором положительных отношений с родителем. Высокие значения по шкале отстранение (индекс слабой привязанности) было диагностировано лишь у 20% участников, что указывает на отсутствие тесной привяз</w:t>
      </w:r>
      <w:r>
        <w:rPr>
          <w:sz w:val="28"/>
          <w:szCs w:val="28"/>
        </w:rPr>
        <w:t>анности с данным родителем. Интересно отметить, что отстранение по отношению к матери в группе подростков наблюдалось значительно реже, чем к другим лицам. Так, отстранение по отношению к сверстникам было установлено у 30%. А отстранение по отношению к отц</w:t>
      </w:r>
      <w:r>
        <w:rPr>
          <w:sz w:val="28"/>
          <w:szCs w:val="28"/>
        </w:rPr>
        <w:t>у наблюдалось чуть меньше чем у половины участников. При этом 60% общей исследуемой группы были не против сохранения доброжелательных отношений с ним.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полновесной интерпретации данных стоит обратиться к средним значениям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 полученным по опросни</w:t>
      </w:r>
      <w:r>
        <w:rPr>
          <w:sz w:val="28"/>
          <w:szCs w:val="28"/>
        </w:rPr>
        <w:t xml:space="preserve">ку. При этом следует уделить особое внимание гендерному аспекту, так как здесь можно отчетливо вычленить определенные особенности. Средние значения по опроснику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 xml:space="preserve"> представлены в графическом выражении на рисунках 3 (групповой профиль мальчиков) и 4 (груп</w:t>
      </w:r>
      <w:r>
        <w:rPr>
          <w:sz w:val="28"/>
          <w:szCs w:val="28"/>
        </w:rPr>
        <w:t>повой профиль девочек).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AD25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2828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Рис.3. Средние значения, полученные по шкалам опросника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РРА у мальчиков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=20)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D25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2886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4. Средние значения, полученные по шкалам опросника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РРА у девочек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=20)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Сопоставив графические значения, стоит особо отметить межгрупповые различия по шкале «Доверие» и «Общение». Небезынтересно отметить, что у м</w:t>
      </w:r>
      <w:r>
        <w:rPr>
          <w:sz w:val="28"/>
          <w:szCs w:val="28"/>
        </w:rPr>
        <w:t>альчиков проявление привязанности по этим двум показателям наиболее направленно на сверстников («Доверие» - 102,2 балла, «Общение» - 100,1 балла), тогда как у девочек психологическая привязанность более ориентирована на мать («Доверие» - 115,1 балл, «Общен</w:t>
      </w:r>
      <w:r>
        <w:rPr>
          <w:sz w:val="28"/>
          <w:szCs w:val="28"/>
        </w:rPr>
        <w:t>ие» - 119 баллов). То есть можно предположить, что в младшем подростковом возрасте мальчики более ориентированы на взаимодействие со сверстниками, референтная группа для них становится главным источником поддержки. У девочек напротив большая чувствительнос</w:t>
      </w:r>
      <w:r>
        <w:rPr>
          <w:sz w:val="28"/>
          <w:szCs w:val="28"/>
        </w:rPr>
        <w:t>ть обращена на мать. Результаты опросника показывают, что девочки в большей степени проявляют чувствительность к матери, рассматривают её как объект помощи и уважения, готовы делиться с ней эмоциональными переживаниями.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как у мальчиков, так и у де</w:t>
      </w:r>
      <w:r>
        <w:rPr>
          <w:sz w:val="28"/>
          <w:szCs w:val="28"/>
        </w:rPr>
        <w:t>вочек были установлены достаточно схожие результаты при оценке психологической привязанности к отцу.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объективного решения задачи об особенностях привязанности в зависимости от гендерного фактора нами был проведен сравнительный статистический анализ меж</w:t>
      </w:r>
      <w:r>
        <w:rPr>
          <w:sz w:val="28"/>
          <w:szCs w:val="28"/>
        </w:rPr>
        <w:t xml:space="preserve">ду показателями опросника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 xml:space="preserve"> между мальчиками и девочками. Статистическим методом был выбран непараметрический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-критерий Вилкоксона-Манна-Уитни (Таблица 2).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гендерных различий по методике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РРА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-критерий)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=40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63"/>
        <w:gridCol w:w="1066"/>
        <w:gridCol w:w="963"/>
        <w:gridCol w:w="950"/>
        <w:gridCol w:w="1841"/>
        <w:gridCol w:w="11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Мальчики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- lеvеl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Девочки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Шкалы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Шкалы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Мать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115,1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17,8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Отец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81,3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Сверстн ики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Сверст ники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89,1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54,8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Межгрупповые различия, полученные в результате статистического анализа, позволяют судить о том, что у </w:t>
      </w:r>
      <w:r>
        <w:rPr>
          <w:sz w:val="28"/>
          <w:szCs w:val="28"/>
        </w:rPr>
        <w:t>мальчиков младшего подросткового возраста психологическая привязанность в большей мере направленна на сверстников. Девочкам данной возрастной группы напротив больше свойственна привязанность к матери.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Произведя анализ особенностей психологической привязанн</w:t>
      </w:r>
      <w:r>
        <w:rPr>
          <w:sz w:val="28"/>
          <w:szCs w:val="28"/>
        </w:rPr>
        <w:t>ости обратимся к результатам методики Дембо-Рубинштейн в модификации Прихожан А.М. представленным в таблице 3.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Количественное распределение детей и средние значения по методике изучения самооценки Дембо-Рубинштейн в модификации А.М. Прихожан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</w:t>
      </w:r>
      <w:r>
        <w:rPr>
          <w:sz w:val="28"/>
          <w:szCs w:val="28"/>
        </w:rPr>
        <w:t>0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3034"/>
        <w:gridCol w:w="31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Основная группа N=40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притязаний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78,6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80,3</w:t>
            </w:r>
          </w:p>
        </w:tc>
      </w:tr>
    </w:tbl>
    <w:p w:rsidR="00000000" w:rsidRDefault="001E22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можно выделить, что уровень самооценки и уровень притязаний в исследуемой группе имел разную с</w:t>
      </w:r>
      <w:r>
        <w:rPr>
          <w:sz w:val="28"/>
          <w:szCs w:val="28"/>
        </w:rPr>
        <w:t>тепень выраженности. У 15 подростков был установлен средний уровень самооценки, у 21 - высокий уровень, 13 подростков имели низкий уровень самооценки. Схожая ситуация наблюдалась и с распределением в группе участников согласно уровня их притязаний. У 13 по</w:t>
      </w:r>
      <w:r>
        <w:rPr>
          <w:sz w:val="28"/>
          <w:szCs w:val="28"/>
        </w:rPr>
        <w:t>дростков был установлен средний уровень притязаний, у 16 - высокий уровень, 11 подростков имели низкий уровень притязаний.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 данные об особенностях самооценки подростков, по методике Дембо-Рубинштейн был проведен корреляционный анализ между показател</w:t>
      </w:r>
      <w:r>
        <w:rPr>
          <w:sz w:val="28"/>
          <w:szCs w:val="28"/>
        </w:rPr>
        <w:t xml:space="preserve">ями самооценки и данными по методике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>, что позволило реализовать цель исследования. Результаты корреляционного анализа по средствам метода Спирмена представлены в таблице 4.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Корреляционный анализ между показателями опросника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РРА и методики </w:t>
      </w:r>
      <w:r>
        <w:rPr>
          <w:sz w:val="28"/>
          <w:szCs w:val="28"/>
        </w:rPr>
        <w:t>Дембо-Рубинштейн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14"/>
        <w:gridCol w:w="2693"/>
        <w:gridCol w:w="25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Опросник IРPА</w:t>
            </w:r>
          </w:p>
        </w:tc>
        <w:tc>
          <w:tcPr>
            <w:tcW w:w="5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Методика Дембо-Рубинштейн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Объект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Шкала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притязаний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0,64*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0,22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0,37*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- 0,34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- 0,47*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0,29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Отец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0,26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-0,19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Доверие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0,51*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Сверстники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0,66*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Отстранение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- 0,32*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22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- 0,45*</w:t>
            </w:r>
          </w:p>
        </w:tc>
      </w:tr>
    </w:tbl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Жирным шрифтом и звездочкой отмечены достоверные связи при р</w:t>
      </w:r>
      <w:r>
        <w:rPr>
          <w:sz w:val="28"/>
          <w:szCs w:val="28"/>
        </w:rPr>
        <w:t>≤</w:t>
      </w:r>
      <w:r>
        <w:rPr>
          <w:sz w:val="28"/>
          <w:szCs w:val="28"/>
        </w:rPr>
        <w:t>0,05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корреляционного анализа позволяют судить об особенностях влияния психологической привяза</w:t>
      </w:r>
      <w:r>
        <w:rPr>
          <w:sz w:val="28"/>
          <w:szCs w:val="28"/>
        </w:rPr>
        <w:t>нности на уровень самооценки у младших подростков, при этом здесь ведущую роль играет привязанность, направленная на мать и сверстников. Значимых корреляционных связей между уровнем самооценки и проявлениями психологической привязанности установлено не был</w:t>
      </w:r>
      <w:r>
        <w:rPr>
          <w:sz w:val="28"/>
          <w:szCs w:val="28"/>
        </w:rPr>
        <w:t>о, что позволяет судить об отсутствии значимого влияния привязанности к отцу на уровень самооценки в младшем подростковом возрасте, что не исключает наличие данной связи между оцениваемыми переменными на других стадиях развития.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можно уверенно конст</w:t>
      </w:r>
      <w:r>
        <w:rPr>
          <w:sz w:val="28"/>
          <w:szCs w:val="28"/>
        </w:rPr>
        <w:t>атировать, что чем сильнее развито доверие подростка с матерью, тем у ребенка выше развит уровень притязаний, о чем свидетельствует достаточно сильная корреляционная связь между этими двумя переменными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=0,64). То есть доброжелательные, эмоциональные отно</w:t>
      </w:r>
      <w:r>
        <w:rPr>
          <w:sz w:val="28"/>
          <w:szCs w:val="28"/>
        </w:rPr>
        <w:t xml:space="preserve">шения с матерью приводят к формированию системы устремлений направленных на достижение достаточно сложных целей. Вместе с этим при построении подростком с матерью доверительного общения можно наблюдать повышение уровня самооценки (корреляционная связь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</w:t>
      </w:r>
      <w:r>
        <w:rPr>
          <w:sz w:val="28"/>
          <w:szCs w:val="28"/>
        </w:rPr>
        <w:t>37).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отстранение от матери ведет к снижению самооценки на что указывает отрицательная корреляция, установленная между переменными «Отстранение» и «Уровень самооценки»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=-0,45), то есть при потери эмоционального контакта с данным родителем ребенку</w:t>
      </w:r>
      <w:r>
        <w:rPr>
          <w:sz w:val="28"/>
          <w:szCs w:val="28"/>
        </w:rPr>
        <w:t xml:space="preserve"> свойственно неверие в собственные силы, идеи самообвинения, ощущение ненужности и никчёмности.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корреляции были установлены так же и при оценке особенностей привязанности со сверстниками и уровнем притязаний и самооценки. Характер отмеченных взаим</w:t>
      </w:r>
      <w:r>
        <w:rPr>
          <w:sz w:val="28"/>
          <w:szCs w:val="28"/>
        </w:rPr>
        <w:t>освязей весьма схож с особенностями, установленными с рассмотренным объектом привязанности (матерью).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мы так же отмечаем, надежная привязанность, со сверстниками выражающаяся в наличии доверительных отношений и возможности построения полноц</w:t>
      </w:r>
      <w:r>
        <w:rPr>
          <w:sz w:val="28"/>
          <w:szCs w:val="28"/>
        </w:rPr>
        <w:t>енного эмоционального общения влияет на повышение самооценки у подростка, приводит к росту уровня его притязаний. Отстранение же подростка от референтной группы, невозможность стать её полноценным членом, находится в доверительных и эмоционально-интимных о</w:t>
      </w:r>
      <w:r>
        <w:rPr>
          <w:sz w:val="28"/>
          <w:szCs w:val="28"/>
        </w:rPr>
        <w:t>тношениях приводит к снижению уверенности в себе, собственных возможностях, редукции жизненных устремлений.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результатов психодиагностических методик и данных статистического анализа, можно сказать, что цель исследования достигнута, гип</w:t>
      </w:r>
      <w:r>
        <w:rPr>
          <w:sz w:val="28"/>
          <w:szCs w:val="28"/>
        </w:rPr>
        <w:t>отеза подтверждена. Действительно самооценка подростка имеет зависимость от особенностей его психологической привязанности.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 по 2 главе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исследования был проведен теоретико-методологический анализ проблемы, что позволило подобра</w:t>
      </w:r>
      <w:r>
        <w:rPr>
          <w:sz w:val="28"/>
          <w:szCs w:val="28"/>
        </w:rPr>
        <w:t>ть соответствующий методический материал для работы. С учетом предмета исследования и характеристик участников исследования был выбран наиболее релевантный условиям исследования психодиагностический материал, вместе с этим составлен алгоритм (дизайн) иссле</w:t>
      </w:r>
      <w:r>
        <w:rPr>
          <w:sz w:val="28"/>
          <w:szCs w:val="28"/>
        </w:rPr>
        <w:t>дования, позволяющий структурировать исследование, выстроить общую канву.</w:t>
      </w: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1E2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эмпирического исследования можно сформулировать вполне обоснованные выводы, отражающие основные положения работы:</w:t>
      </w:r>
    </w:p>
    <w:p w:rsidR="00000000" w:rsidRDefault="001E221C">
      <w:pPr>
        <w:tabs>
          <w:tab w:val="left" w:pos="11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 большинства младших </w:t>
      </w:r>
      <w:r>
        <w:rPr>
          <w:sz w:val="28"/>
          <w:szCs w:val="28"/>
        </w:rPr>
        <w:t xml:space="preserve">подростков наблюдается психологическая привязанность к матери, о чем свидетельствуют данные методик К. Кернс и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>. В своих ответах подростки часто отмечали уверенность в родителе, веру в то, что они могут обратиться к матери за помощью в любой момент. Пр</w:t>
      </w:r>
      <w:r>
        <w:rPr>
          <w:sz w:val="28"/>
          <w:szCs w:val="28"/>
        </w:rPr>
        <w:t xml:space="preserve">и этом родитель сможет оказать им запрашиваемую поддержку. Подростки с подобным видом привязанности характеризуются как открытые в общении, смелые в социальном взаимодействии, склонны к проявлению эмпатии, состраданию, сопереживанию, готовы сами прийти на </w:t>
      </w:r>
      <w:r>
        <w:rPr>
          <w:sz w:val="28"/>
          <w:szCs w:val="28"/>
        </w:rPr>
        <w:t>помощь в сложной ситуации.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всего лишь у 25% подростков из исследуемой группы была установлена ненадежная привязанность к матери.</w:t>
      </w:r>
    </w:p>
    <w:p w:rsidR="00000000" w:rsidRDefault="001E221C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Помимо психологической привязанности к матери для подростков весьма значима привязанность к сверстникам, о чем позв</w:t>
      </w:r>
      <w:r>
        <w:rPr>
          <w:sz w:val="28"/>
          <w:szCs w:val="28"/>
        </w:rPr>
        <w:t xml:space="preserve">оляют судить результаты методики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>.</w:t>
      </w:r>
    </w:p>
    <w:p w:rsidR="00000000" w:rsidRDefault="001E221C">
      <w:pPr>
        <w:tabs>
          <w:tab w:val="left" w:pos="11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Межгендерные различия, полученные в результате статистического анализа, позволяют судить о том, что у мальчиков младшего подросткового возраста психологическая привязанность в большей мере направленна на сверстнико</w:t>
      </w:r>
      <w:r>
        <w:rPr>
          <w:sz w:val="28"/>
          <w:szCs w:val="28"/>
        </w:rPr>
        <w:t>в. Девочкам данной возрастной группы напротив больше свойственна привязанность к матери.</w:t>
      </w:r>
    </w:p>
    <w:p w:rsidR="00000000" w:rsidRDefault="001E221C">
      <w:pPr>
        <w:tabs>
          <w:tab w:val="left" w:pos="10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Данные корреляционного анализа позволяют судить об особенностях влияния психологической привязанности на уровень самооценки у младших подростков, при этом здесь вед</w:t>
      </w:r>
      <w:r>
        <w:rPr>
          <w:sz w:val="28"/>
          <w:szCs w:val="28"/>
        </w:rPr>
        <w:t>ущую роль играет привязанность, направленная на мать и сверстников.</w:t>
      </w:r>
    </w:p>
    <w:p w:rsidR="00000000" w:rsidRDefault="001E221C">
      <w:pPr>
        <w:tabs>
          <w:tab w:val="left" w:pos="11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Чем сильнее развито доверие подростка к матери, тем у ребенка выше развит уровень притязаний. То есть доброжелательные, эмоциональные отношения с матерью приводят к формированию системы</w:t>
      </w:r>
      <w:r>
        <w:rPr>
          <w:sz w:val="28"/>
          <w:szCs w:val="28"/>
        </w:rPr>
        <w:t xml:space="preserve"> устремлений направленных на достижение достаточно сложных целей. Вместе с этим при построении подростком с матерью доверительного общения можно наблюдать повышение уровня самооценки.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отстранение от матери ведет к снижению самооценки на что указыв</w:t>
      </w:r>
      <w:r>
        <w:rPr>
          <w:sz w:val="28"/>
          <w:szCs w:val="28"/>
        </w:rPr>
        <w:t>ает отрицательная корреляция, установленная между переменными «Отстранение» и «Уровень самооценки», то есть при потери эмоционального контакта с данным родителем ребенку свойственно неверие в собственные силы, идеи самообвинения, ощущение ненужности и никч</w:t>
      </w:r>
      <w:r>
        <w:rPr>
          <w:sz w:val="28"/>
          <w:szCs w:val="28"/>
        </w:rPr>
        <w:t>ёмности.</w:t>
      </w:r>
    </w:p>
    <w:p w:rsidR="00000000" w:rsidRDefault="001E221C">
      <w:pPr>
        <w:tabs>
          <w:tab w:val="left" w:pos="1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Значимые корреляции установлены при оценке особенностей привязанности со сверстниками и уровнем притязаний и самооценки. То есть, надежная привязанность, со сверстниками выражающаяся в наличии доверительных отношений и возможности построения по</w:t>
      </w:r>
      <w:r>
        <w:rPr>
          <w:sz w:val="28"/>
          <w:szCs w:val="28"/>
        </w:rPr>
        <w:t>лноценного эмоционального общения влияет на повышение самооценки у подростка, приводит к росту уровня его притязаний. Отстранение же подростка от референтной группы, невозможность стать её полноценным членом, находится в доверительных и эмоционально-интимн</w:t>
      </w:r>
      <w:r>
        <w:rPr>
          <w:sz w:val="28"/>
          <w:szCs w:val="28"/>
        </w:rPr>
        <w:t>ых отношениях приводит к снижению уверенности в себе, собственных возможностях, редукции жизненных устремлений.</w:t>
      </w:r>
    </w:p>
    <w:p w:rsidR="00000000" w:rsidRDefault="001E221C">
      <w:pPr>
        <w:tabs>
          <w:tab w:val="left" w:pos="11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Значимых корреляционных связей между уровнем самооценки и проявлениями психологической привязанности установлено не было, что позволяет судит</w:t>
      </w:r>
      <w:r>
        <w:rPr>
          <w:sz w:val="28"/>
          <w:szCs w:val="28"/>
        </w:rPr>
        <w:t>ь об отсутствии значимого влияния привязанности к отцу на уровень самооценки в младшем подростковом возрасте, что не исключает наличие данной связи между оцениваемыми переменными на других стадиях развития.</w:t>
      </w:r>
    </w:p>
    <w:p w:rsidR="00000000" w:rsidRDefault="001E2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полученных данных, можно</w:t>
      </w:r>
      <w:r>
        <w:rPr>
          <w:sz w:val="28"/>
          <w:szCs w:val="28"/>
        </w:rPr>
        <w:t xml:space="preserve"> сказать, что цель исследования достигнута, гипотеза подтверждена.</w:t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221C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1E221C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Список литературы:</w:t>
      </w:r>
    </w:p>
    <w:p w:rsidR="00000000" w:rsidRDefault="001E221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Абрамова Г.С. Возрастная психология. Учеб. пособие для студ. вузов / Г.С. Абрамова. </w:t>
      </w:r>
      <w:r>
        <w:rPr>
          <w:sz w:val="28"/>
          <w:szCs w:val="28"/>
          <w:lang w:val="en-US"/>
        </w:rPr>
        <w:t>4-е изд., стереотип. -М.: Издательский центр «Академия», 1999.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Адлер А. Восп</w:t>
      </w:r>
      <w:r>
        <w:rPr>
          <w:sz w:val="28"/>
          <w:szCs w:val="28"/>
        </w:rPr>
        <w:t xml:space="preserve">итание детей. Взаимодействие полов / А. Адлер. </w:t>
      </w:r>
      <w:r>
        <w:rPr>
          <w:sz w:val="28"/>
          <w:szCs w:val="28"/>
          <w:lang w:val="en-US"/>
        </w:rPr>
        <w:t>Изд-во: Феникс, 1998.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Александрова Н.Л., Федорова, В.В. Имплицитные теории личности: представления подростков о взрослости. Современная личность: Психологические исследования / Отв. ред. М. И. Воловикова Н.</w:t>
      </w:r>
      <w:r>
        <w:rPr>
          <w:sz w:val="28"/>
          <w:szCs w:val="28"/>
        </w:rPr>
        <w:t xml:space="preserve"> Е. Харламенкова. - М.: Изд-во «Институт психологии РАН», -2012.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Алмазова О.В. Привязанность к матери как фактор взаимоотношения взрослых сиблингов: дис…канд.психол.наук.: 19.00.13 / Ольга Викторовна Алмазова. -Москва, 2015.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Ананьев В.А. Психология з</w:t>
      </w:r>
      <w:r>
        <w:rPr>
          <w:sz w:val="28"/>
          <w:szCs w:val="28"/>
        </w:rPr>
        <w:t xml:space="preserve">доровья. </w:t>
      </w:r>
      <w:r>
        <w:rPr>
          <w:sz w:val="28"/>
          <w:szCs w:val="28"/>
          <w:lang w:val="en-US"/>
        </w:rPr>
        <w:t>СПб.:Речь, 2006.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Антропов Ю.Ф., Шевченко, Ю.С. Лечение детей с психосоматическими расстройствами. </w:t>
      </w:r>
      <w:r>
        <w:rPr>
          <w:sz w:val="28"/>
          <w:szCs w:val="28"/>
          <w:lang w:val="en-US"/>
        </w:rPr>
        <w:t>СПб.: Речь, 2002.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Аррюс-Ревиди Ж. Незрелые родители и взрослые дети / Ж. Аррюс- Ревиди. -Спб.: Питер, 2015. </w:t>
      </w:r>
      <w:r>
        <w:rPr>
          <w:sz w:val="28"/>
          <w:szCs w:val="28"/>
          <w:lang w:val="en-US"/>
        </w:rPr>
        <w:t>(Серия «Мастера психологии»)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Бар</w:t>
      </w:r>
      <w:r>
        <w:rPr>
          <w:sz w:val="28"/>
          <w:szCs w:val="28"/>
        </w:rPr>
        <w:t xml:space="preserve">дышевская М.К. Развитие привязанности у эмоционально депривированных детей / М.К. Бардышевская // Дефектология. </w:t>
      </w:r>
      <w:r>
        <w:rPr>
          <w:sz w:val="28"/>
          <w:szCs w:val="28"/>
          <w:lang w:val="en-US"/>
        </w:rPr>
        <w:t>2006.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Бейкер К., Варга А.Я. Теория семейных систем Мюррея Боуэна: Основные понятия, методы и клиническая практика / К. Бейкер, А.Я. Варга. </w:t>
      </w:r>
      <w:r>
        <w:rPr>
          <w:sz w:val="28"/>
          <w:szCs w:val="28"/>
          <w:lang w:val="en-US"/>
        </w:rPr>
        <w:t>2-</w:t>
      </w:r>
      <w:r>
        <w:rPr>
          <w:sz w:val="28"/>
          <w:szCs w:val="28"/>
          <w:lang w:val="en-US"/>
        </w:rPr>
        <w:t>е изд. -М.: Когито-центр, 2008.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Белинская Е.П. Социальная психология: Хрестоматия: Учебное пособие для студентов вузов / Сост. Е.П. Белинская О.А. Тихомандрицкая. - М: Аспект Пресс, 2003.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Белобрыкина О.А. Влияние социального окружения на развитие с</w:t>
      </w:r>
      <w:r>
        <w:rPr>
          <w:sz w:val="28"/>
          <w:szCs w:val="28"/>
        </w:rPr>
        <w:t xml:space="preserve">амооценки // Вопросы психологии. </w:t>
      </w:r>
      <w:r>
        <w:rPr>
          <w:sz w:val="28"/>
          <w:szCs w:val="28"/>
          <w:lang w:val="en-US"/>
        </w:rPr>
        <w:t>2001. - №4.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Беляева Т.Б., Сокол О.В. Стереотипы современного отцовства / Т.Б. Беляева, О.В. Сокол // Психологические проблемы современной Российской семьи: вторая Всероссийская научная конференция в 3-х частях.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-М., 2005.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Блос П. Психоанализ подросткового возраста. / П. Блос.- М.: Институт Общегуманитарных Исследований, 2010.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Божович Л.И. Проблемы формирования личности: Избр. психол. тр. / Под ред. Д.И. Фельдштейна; Рос. акад. образования, Моск. психол.-</w:t>
      </w:r>
      <w:r>
        <w:rPr>
          <w:sz w:val="28"/>
          <w:szCs w:val="28"/>
        </w:rPr>
        <w:t xml:space="preserve">соц. ин-т.- </w:t>
      </w:r>
      <w:r>
        <w:rPr>
          <w:sz w:val="28"/>
          <w:szCs w:val="28"/>
          <w:lang w:val="en-US"/>
        </w:rPr>
        <w:t>3-е изд. - М.: МПСИ, 2001.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Бороздина Л.В. Что такое самооценка? // Психологический журнал. </w:t>
      </w:r>
      <w:r>
        <w:rPr>
          <w:sz w:val="28"/>
          <w:szCs w:val="28"/>
          <w:lang w:val="en-US"/>
        </w:rPr>
        <w:t>1992.-№4.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Боулби Дж. Привязанность: Пер. с англ. - М.: Гардарики, 2003.</w:t>
      </w:r>
    </w:p>
    <w:p w:rsidR="00000000" w:rsidRDefault="001E221C">
      <w:pPr>
        <w:tabs>
          <w:tab w:val="left" w:pos="81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Браун Дж., Кристенсен, Д. Теория и практика семейной психотерапии</w:t>
      </w:r>
      <w:r>
        <w:rPr>
          <w:rFonts w:ascii="Calibri" w:hAnsi="Calibri" w:cs="Calibri"/>
          <w:sz w:val="22"/>
          <w:szCs w:val="22"/>
        </w:rPr>
        <w:t>/ Дж</w:t>
      </w:r>
      <w:r>
        <w:rPr>
          <w:rFonts w:ascii="Calibri" w:hAnsi="Calibri" w:cs="Calibri"/>
          <w:sz w:val="22"/>
          <w:szCs w:val="22"/>
        </w:rPr>
        <w:t>. Браун, Д. Кристенсен. -СПб.: Питер, 2001.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Бриш К.Х. Терапия нарушений привязанности: от теории к практике. </w:t>
      </w:r>
      <w:r>
        <w:rPr>
          <w:sz w:val="28"/>
          <w:szCs w:val="28"/>
          <w:lang w:val="en-US"/>
        </w:rPr>
        <w:t>М., 2012.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Будневская Т.А., Стоделова Т.С., Харламенкова Н.Е. Компенсация неудачи в реализации стремления к автономии в подростковом возраст</w:t>
      </w:r>
      <w:r>
        <w:rPr>
          <w:sz w:val="28"/>
          <w:szCs w:val="28"/>
        </w:rPr>
        <w:t>е. Современная личность: Психологические исследования / Отв. ред. М.И. Воловикова, Н.Е. Харламенкова. - М.: Изд-во «Институт психологии РАН», 2012.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Бурменская Г.В. Мировосприятие детей с разными типами привязанности к матери / Г.В. Бурменская // Вестн.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Моск. ун-та. Сер.14, Психология. - 2011.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Выготский Л.С. Психология развития человека. - М.: Изд-во Смысл; Изд-во Эксмо, 2005. </w:t>
      </w:r>
      <w:r>
        <w:rPr>
          <w:sz w:val="28"/>
          <w:szCs w:val="28"/>
          <w:lang w:val="en-US"/>
        </w:rPr>
        <w:t>(Библиотека всемирной психологии).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Ильин В.И. Психология взросления: Развитие индивидуальности в семье и обществе / В.И. </w:t>
      </w:r>
      <w:r>
        <w:rPr>
          <w:sz w:val="28"/>
          <w:szCs w:val="28"/>
        </w:rPr>
        <w:t>Ильин. -М.: Этерна, 2006.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Исаев Д.Н. Эмоциональный стресс. Психосоматические и соматопсихические расстройства у детей. </w:t>
      </w:r>
      <w:r>
        <w:rPr>
          <w:sz w:val="28"/>
          <w:szCs w:val="28"/>
          <w:lang w:val="en-US"/>
        </w:rPr>
        <w:t>СПб.: Речь, 2005.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Казанцева Т.В. Адаптация модифицированной методики «Опыт близких отношений» К. Бреннан и Р. К. Фрейли // Извест</w:t>
      </w:r>
      <w:r>
        <w:rPr>
          <w:sz w:val="28"/>
          <w:szCs w:val="28"/>
        </w:rPr>
        <w:t xml:space="preserve">ия РГПУ им. </w:t>
      </w:r>
      <w:r>
        <w:rPr>
          <w:sz w:val="28"/>
          <w:szCs w:val="28"/>
          <w:lang w:val="en-US"/>
        </w:rPr>
        <w:t>А. И. Герцена. 2008. № 74.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Калина О.Г., Харламенкова, А.Б. Значение отца для развития ребенка (на материале зарубежных исследований) / О.Г. Калина, А.Б. Харламенкова // Семейная психология и семейная терапия. -2006. - №1.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Крайг Г., Боку</w:t>
      </w:r>
      <w:r>
        <w:rPr>
          <w:sz w:val="28"/>
          <w:szCs w:val="28"/>
        </w:rPr>
        <w:t>м Д. Психология развития / Г. Крайг, Д. Бокум. -9-е изд. - СПб.: Питер, 2005.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Крейн Уильям Теории развития. Секреты формирования личности. Пятое международное издание. - СПб: прайм. </w:t>
      </w:r>
      <w:r>
        <w:rPr>
          <w:sz w:val="28"/>
          <w:szCs w:val="28"/>
          <w:lang w:val="en-US"/>
        </w:rPr>
        <w:t>Еврознак, 2002.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Курбанова З.С. Психологические условия развития са</w:t>
      </w:r>
      <w:r>
        <w:rPr>
          <w:sz w:val="28"/>
          <w:szCs w:val="28"/>
        </w:rPr>
        <w:t xml:space="preserve">мооценки подростков: дис…канд. психол. наук. </w:t>
      </w:r>
      <w:r>
        <w:rPr>
          <w:sz w:val="28"/>
          <w:szCs w:val="28"/>
          <w:lang w:val="en-US"/>
        </w:rPr>
        <w:t>19.00.01 / Курбанова, Зулейхат Салаховна. Сочи, 2006.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Леонтьев Д.А., Калитиевская, Е.Р. Пути становления самодетерминации личности в подростковом возрасте / Д.А. Леонтьев Е.Р. Калитиевская // Вопросы психоло</w:t>
      </w:r>
      <w:r>
        <w:rPr>
          <w:sz w:val="28"/>
          <w:szCs w:val="28"/>
        </w:rPr>
        <w:t>гии. -2006.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Лифинцев Д. В. Помогающие отношения и диагностика привязанности: психометрические свойства опросника </w:t>
      </w:r>
      <w:r>
        <w:rPr>
          <w:sz w:val="28"/>
          <w:szCs w:val="28"/>
          <w:lang w:val="en-US"/>
        </w:rPr>
        <w:t>IPPA</w:t>
      </w:r>
      <w:r>
        <w:rPr>
          <w:sz w:val="28"/>
          <w:szCs w:val="28"/>
        </w:rPr>
        <w:t xml:space="preserve"> //Вестник Балтийского федерального университета им. </w:t>
      </w:r>
      <w:r>
        <w:rPr>
          <w:sz w:val="28"/>
          <w:szCs w:val="28"/>
          <w:lang w:val="en-US"/>
        </w:rPr>
        <w:t>И. Канта. 2015. Вып. 11.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Макушина О.П. Психологическая зависимость подростков </w:t>
      </w:r>
      <w:r>
        <w:rPr>
          <w:sz w:val="28"/>
          <w:szCs w:val="28"/>
        </w:rPr>
        <w:t xml:space="preserve">от родителей: дис…канд. психол. наук. </w:t>
      </w:r>
      <w:r>
        <w:rPr>
          <w:sz w:val="28"/>
          <w:szCs w:val="28"/>
          <w:lang w:val="en-US"/>
        </w:rPr>
        <w:t>19.00.13 / Ольга Петровна Макушина. Москва, 2001.</w:t>
      </w:r>
    </w:p>
    <w:p w:rsidR="00000000" w:rsidRDefault="001E221C">
      <w:pPr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Николаева А.Ю. Сравнение феноменов «привязанности» в западной культуре и «амае» в японской культуре. -2007 / [Электронный ресурс] А.Ю.Николаева.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msu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hiv</w:t>
      </w:r>
      <w:r>
        <w:rPr>
          <w:sz w:val="28"/>
          <w:szCs w:val="28"/>
        </w:rPr>
        <w:t>е/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_2007/16/</w:t>
      </w:r>
      <w:r>
        <w:rPr>
          <w:sz w:val="28"/>
          <w:szCs w:val="28"/>
          <w:lang w:val="en-US"/>
        </w:rPr>
        <w:t>Nik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pdf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Обухова Л.Ф. Детская психология: теории, факты, проблемы / Л.Ф. Обухова. - М.: Тривола, 1996.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Осинская С.А. Образ отца как детерминанта созависимости / С.А. Осинская // Мир науки, культу</w:t>
      </w:r>
      <w:r>
        <w:rPr>
          <w:sz w:val="28"/>
          <w:szCs w:val="28"/>
        </w:rPr>
        <w:t>ры, образования. -2012. -№ 3 (34). -С. 112-116.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Пантилеев С.Р. Самоотношение // Психология самосознания. - Самара, 2000.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Пищик В.И. Исследование понятия "коллективизм/индивидуализм" / В.И. Пищик // Вопросы психологии. </w:t>
      </w:r>
      <w:r>
        <w:rPr>
          <w:sz w:val="28"/>
          <w:szCs w:val="28"/>
          <w:lang w:val="en-US"/>
        </w:rPr>
        <w:t>2006.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Поливанова К.Н. Псих</w:t>
      </w:r>
      <w:r>
        <w:rPr>
          <w:sz w:val="28"/>
          <w:szCs w:val="28"/>
        </w:rPr>
        <w:t>ология возрастных кризисов / К.Н. Поливанова. - Изд-во.: Москва: Академия, 2000.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Прихожан А.М. Применение методов прямого оценивания в работе школьного психолога / Научно-методические основы использования в школьной психологической службе конкретных пс</w:t>
      </w:r>
      <w:r>
        <w:rPr>
          <w:sz w:val="28"/>
          <w:szCs w:val="28"/>
        </w:rPr>
        <w:t xml:space="preserve">иходиагностических методик: Сб. научн. тр. / Редкол.: И. В. Дубровина - М.: изд. </w:t>
      </w:r>
      <w:r>
        <w:rPr>
          <w:sz w:val="28"/>
          <w:szCs w:val="28"/>
          <w:lang w:val="en-US"/>
        </w:rPr>
        <w:t>АПН СССР, 1988.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Проценко Л.М. Социально-психологические инициации подростков во временных объединениях как условие развития личности: дис…канд. психол. наук. </w:t>
      </w:r>
      <w:r>
        <w:rPr>
          <w:sz w:val="28"/>
          <w:szCs w:val="28"/>
          <w:lang w:val="en-US"/>
        </w:rPr>
        <w:t>19.00.11 / Л.</w:t>
      </w:r>
      <w:r>
        <w:rPr>
          <w:sz w:val="28"/>
          <w:szCs w:val="28"/>
          <w:lang w:val="en-US"/>
        </w:rPr>
        <w:t xml:space="preserve"> М. Проценко. Москва, 2001.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Реан А.А. Психология человека. От рождения до смерти / Под общей редакцией А.А. Реана, СПб., «Прайм - Еврознак», М.: «Олма - Пресс», 2001.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Рубинштейн С.Л. Основы общей психологии / С.Л. Рубинштейн. - Изд- во: СПб, 2002.</w:t>
      </w:r>
    </w:p>
    <w:p w:rsidR="00000000" w:rsidRDefault="001E221C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Сидоришин Ф.А. Психологические инициации как средство повышения эффективности межличностного общения и рефлексии у подростков во временных объединениях: дис. канд. псих.наук. 19.00.07. / Федор Анатольевич Сидоришин. </w:t>
      </w:r>
      <w:r>
        <w:rPr>
          <w:sz w:val="28"/>
          <w:szCs w:val="28"/>
          <w:lang w:val="en-US"/>
        </w:rPr>
        <w:t>Москва, 1998.</w:t>
      </w:r>
    </w:p>
    <w:p w:rsidR="00000000" w:rsidRDefault="001E221C">
      <w:pPr>
        <w:tabs>
          <w:tab w:val="left" w:pos="88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Столин В.В. Самосо</w:t>
      </w:r>
      <w:r>
        <w:rPr>
          <w:sz w:val="28"/>
          <w:szCs w:val="28"/>
        </w:rPr>
        <w:t>знание личности. - М., 1983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Сулимина О.В. Проблема становления личностных и социальных регуляторов в период перехода от детства к взрослости [Электронный ресурс] / О.В. Сулимина // Электронный журнал «Психологическая наука и образование 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_е</w:t>
      </w:r>
      <w:r>
        <w:rPr>
          <w:sz w:val="28"/>
          <w:szCs w:val="28"/>
          <w:lang w:val="en-US"/>
        </w:rPr>
        <w:t>du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 -</w:t>
      </w:r>
      <w:r>
        <w:rPr>
          <w:sz w:val="28"/>
          <w:szCs w:val="28"/>
        </w:rPr>
        <w:t xml:space="preserve"> №2, 2014. -С. 91-101.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urnal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du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/2014/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2/70236.</w:t>
      </w:r>
      <w:r>
        <w:rPr>
          <w:sz w:val="28"/>
          <w:szCs w:val="28"/>
          <w:lang w:val="en-US"/>
        </w:rPr>
        <w:t>shtml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Фетискин Н.П. Психология гендерных различий / Н.П. Фетискин. - М.: Форум: ИНФРА-М, 2014.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Фролов Ю.И. Психология подростка. Хрестоматия / Ю.И. Фролов. - Изд-во</w:t>
      </w:r>
      <w:r>
        <w:rPr>
          <w:sz w:val="28"/>
          <w:szCs w:val="28"/>
        </w:rPr>
        <w:t>: Российское педагогическое агентство, 1997.</w:t>
      </w:r>
    </w:p>
    <w:p w:rsidR="00000000" w:rsidRDefault="001E221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Харламенкова Н.Е. Самоутверждение подростка / Н.Е. Харламенкова. 2-е изд., испр. и доп. - М.:Издательство «Институт психологии РАН», 2007.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Эйдемиллер Э.Г., Юстицкис В. Психология и психотерапия семьи / Э</w:t>
      </w:r>
      <w:r>
        <w:rPr>
          <w:sz w:val="28"/>
          <w:szCs w:val="28"/>
        </w:rPr>
        <w:t xml:space="preserve">.Г. Эйдемиллер, В. Юстицкис. - 4-е изд. </w:t>
      </w:r>
      <w:r>
        <w:rPr>
          <w:sz w:val="28"/>
          <w:szCs w:val="28"/>
          <w:lang w:val="en-US"/>
        </w:rPr>
        <w:t>СПб.: Питер, 2008.</w:t>
      </w:r>
    </w:p>
    <w:p w:rsidR="00000000" w:rsidRDefault="001E221C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Эйнсворт, М.Д. Детско-материнская привязанность // Амереканская психологическая асссоциация- 1979.</w:t>
      </w:r>
    </w:p>
    <w:p w:rsidR="001E221C" w:rsidRDefault="001E22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Эльконин Д.Б. Возр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стные и индивидуальные особенности младших подростков / Д.Б. Эльконин</w:t>
      </w:r>
      <w:r>
        <w:rPr>
          <w:sz w:val="28"/>
          <w:szCs w:val="28"/>
        </w:rPr>
        <w:t>. - Избр. психол. тр.-М., 1989.</w:t>
      </w:r>
    </w:p>
    <w:sectPr w:rsidR="001E22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19"/>
    <w:rsid w:val="001E221C"/>
    <w:rsid w:val="00A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11218</Words>
  <Characters>63946</Characters>
  <Application>Microsoft Office Word</Application>
  <DocSecurity>0</DocSecurity>
  <Lines>532</Lines>
  <Paragraphs>150</Paragraphs>
  <ScaleCrop>false</ScaleCrop>
  <Company/>
  <LinksUpToDate>false</LinksUpToDate>
  <CharactersWithSpaces>75014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2024-09-28T15:07:00Z</dcterms:created>
  <dcterms:modified xsi:type="dcterms:W3CDTF">2024-09-28T15:07:00Z</dcterms:modified>
</cp:coreProperties>
</file>