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93" w:rsidRPr="00BC14BA" w:rsidRDefault="005C5B93" w:rsidP="005C5B9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14BA">
        <w:rPr>
          <w:b/>
          <w:bCs/>
          <w:sz w:val="32"/>
          <w:szCs w:val="32"/>
        </w:rPr>
        <w:t>Гипофизарный нанизм (карликовость)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Гипофизарный нанизм (карликовость) - заболевание, характеризующееся задержкой роста и физического развития. Карликовым считают рост взрослого мужчины ниже 130 см, взрослой женщины - ниже 120 см.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Этиология. Имеют значение генетические факторы, опухолевые (краниофарингиомы, менингиомы, хромофобные аденомы), травматические, токсические и инфекционные повреждения межуточно-гипофизарной области.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Патогенез. Снижение или выпадение соматотропной функции гипофиза, биологическая неактивность гормона роста или нарушение чувствительности к нему периферических тканей.</w:t>
      </w:r>
    </w:p>
    <w:p w:rsidR="005C5B93" w:rsidRDefault="005C5B93" w:rsidP="005C5B93">
      <w:pPr>
        <w:spacing w:before="120"/>
        <w:ind w:firstLine="567"/>
        <w:jc w:val="both"/>
        <w:rPr>
          <w:lang w:val="en-US"/>
        </w:rPr>
      </w:pPr>
      <w:r w:rsidRPr="00BC14BA">
        <w:t>Симптомы. Задержка роста выявляется в первые месяцы жизни ребенка, реже - в период полового созревания (учитывают не только рост и массу тела, но и динамику этих показателей). Тело сохраняет пропорции, свойственные детскому возрасту. Отмечаются отставание дифференцировки и синостозирования скелета от возраста, задержка смены зубов. Кожа сухая, бледная, морщинистая; слабое развитие подкожной жировой клетчатки, иногда избыточное отложение жира на груди, животе, бедрах Слабо развита мышечная система.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Выпадение гонадотропной функции гипофиза проявляется признаками недостаточности полового развития. У больных мужского пола половые железы и половой член уменьшены по сравнению с возрастными нормами, мошонка недоразвита, отсутствуют вторичные половые признаки. У большинства больных женского пола также выражены явления гипогона-дизма: отсутствуют менструации, недоразвиты молочные железы, вторичные половые признаки. Умственное развитие нормальное с некоторыми ювенильными чертами. При неврологическом обследовании могут быть выявлены признаки органического поражения нервной системы. Характерно уменьшение размеров внутренних органов (спланхномикрия), нередки гипотензия, брадикардия. Возможны явления вторичного гипотиреоза и вторичного гипокортицизма.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Турецкое седло, как правило, уменьшено, нередко имеется обызвествление его диафрагмы; при наличии опухоли гипофиза выявляются увеличение турецкого седла, деструкция его стенок. При рентгенологическом исследовании кистей и лучезапястных суставов отмечается задержка дифференцировки и окостенения скелета. Базальная концентрация гормона роста в сыворотке крови снижена или в пределах нормы, введение инсулина (инсулиновый тест) или аргинина не сопровождается повышением секреции гормона роста, в некоторых случаях может быть кратковременное и незначительное повышение его секреции.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t>Лечение. С целью стимуляции роста применяют прерывистые курсы терапии анаболическими стероидами (ме-тиландростендиол - 1-1,5 мг/кг в сутки под язык, метанд-ростенолон - 0,1-0,15 мг/кг в сутки, феноболин - 1 мг/кг в месяц, месячную дозу вводят за 2-3 приема, ретаболил- 1 мг/кг в месяц). Соматотропин человека (при низком уровне эндогенного соматотропина) по 4 ЕД внутримышечно 3 раза в неделю курсами по 2 мес с перерывами 2 мес. Больным с клиническими проявлениями гипотиреоза назначают тиреоидин, тиреогом, тиреокомб, тироксин. Для стимуляции полового развития после закрытия зон роста назначают половые гормоны: женщинам-эстрогены и препараты желтого тела (синэстрол, микрофоллин, эстрадиоладипропио-нат, прегнин, прогестерон, инфекундин), хорионический го-надотропии; мужчинам -хорионический гонадотропин и препараты тестостерона (тестостерона пропионат, тестэнат, сустанон-250, омнадрен), при гипофункции коры надпочечников-преднизолон, кортизон, дезоксикортикостерона ацетат.</w:t>
      </w:r>
    </w:p>
    <w:p w:rsidR="005C5B93" w:rsidRPr="00BC14BA" w:rsidRDefault="005C5B93" w:rsidP="005C5B93">
      <w:pPr>
        <w:spacing w:before="120"/>
        <w:ind w:firstLine="567"/>
        <w:jc w:val="both"/>
      </w:pPr>
      <w:r w:rsidRPr="00BC14BA">
        <w:lastRenderedPageBreak/>
        <w:t>При нарушении функции ЦНС назначают глутаминовую кислоту, церебролизин, аминалон. В некоторых случаях проводят дегидратационную (фуросемид, верошпирон, гипотиа-зид), рассасывающую (бийохинол, алоэ) терапию. Диета с увеличенным содержанием белка, витаминов.</w:t>
      </w:r>
    </w:p>
    <w:p w:rsidR="005C5B93" w:rsidRPr="00BC14BA" w:rsidRDefault="005C5B93" w:rsidP="005C5B93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Список литературы</w:t>
      </w:r>
    </w:p>
    <w:p w:rsidR="005C5B93" w:rsidRDefault="005C5B93" w:rsidP="005C5B93">
      <w:pPr>
        <w:spacing w:before="120"/>
        <w:ind w:firstLine="567"/>
        <w:jc w:val="both"/>
        <w:rPr>
          <w:lang w:val="en-US"/>
        </w:rPr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93"/>
    <w:rsid w:val="00002B5A"/>
    <w:rsid w:val="0010437E"/>
    <w:rsid w:val="00316F32"/>
    <w:rsid w:val="005C5B93"/>
    <w:rsid w:val="00616072"/>
    <w:rsid w:val="006A5004"/>
    <w:rsid w:val="00710178"/>
    <w:rsid w:val="0081563E"/>
    <w:rsid w:val="008B35EE"/>
    <w:rsid w:val="008D2B6A"/>
    <w:rsid w:val="00905CC1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C5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C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Company>Home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Гипофизарный нанизм (карликовость)</dc:title>
  <dc:creator>User</dc:creator>
  <cp:lastModifiedBy>Igor</cp:lastModifiedBy>
  <cp:revision>2</cp:revision>
  <dcterms:created xsi:type="dcterms:W3CDTF">2024-10-03T08:18:00Z</dcterms:created>
  <dcterms:modified xsi:type="dcterms:W3CDTF">2024-10-03T08:18:00Z</dcterms:modified>
</cp:coreProperties>
</file>