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5DB1">
      <w:pPr>
        <w:pStyle w:val="a3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ЛОР - рецепты 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t>Адреналин с борной кислотой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Rp.:Sol.Acidi borici 2% - 10,0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Sol. Adrenalini hydrochloridi 0,1% gtts X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 2 капли в каждую половину носа ребенка за 5 минут до кормления.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2.</w:t>
      </w:r>
      <w:r>
        <w:t xml:space="preserve"> Раствор нафтизина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Rp.:Sol. Naphthyzini 0,1% -10,0</w:t>
      </w:r>
    </w:p>
    <w:p w:rsidR="00000000" w:rsidRDefault="00775DB1">
      <w:pPr>
        <w:pStyle w:val="a3"/>
      </w:pPr>
      <w:r>
        <w:rPr>
          <w:lang w:val="en-US"/>
        </w:rPr>
        <w:t xml:space="preserve">D.S. </w:t>
      </w:r>
      <w:r>
        <w:t>По 5 капель 3 раза в день в каждую половину носа.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Тройной сульфаниламидный порошок с эфедрином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Rp.:Streptocidi albi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Sulfadimezini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Norsulfazo</w:t>
      </w:r>
      <w:r>
        <w:rPr>
          <w:lang w:val="en-US"/>
        </w:rPr>
        <w:t>li aa - 10,0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Ephedrini hydrochloridi - 0,02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Для вдувания в каждую половину носа.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Масляный раствор ментола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Rp.:Mentholi crystallisati - 0,1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Ol. Persicorum - 10,0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 5 капель 3 раза в день в каждую половину но</w:t>
      </w:r>
      <w:r>
        <w:t>са.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Софрадекс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Rp.:Sophradex (Sol. Seu Ung.) - 10,0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 5 капель 2 раза в день в каждую половину носа.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Колларгол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Rp.:Sol.Collargoli 3% (5%) - 10,0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 5 капель 2 раза в день в</w:t>
      </w:r>
      <w:r>
        <w:t xml:space="preserve"> каждую половину носа.</w:t>
      </w:r>
    </w:p>
    <w:p w:rsidR="00000000" w:rsidRDefault="00775DB1">
      <w:pPr>
        <w:pStyle w:val="a3"/>
        <w:rPr>
          <w:lang w:val="en-US"/>
        </w:rPr>
      </w:pPr>
    </w:p>
    <w:p w:rsidR="00000000" w:rsidRDefault="00775DB1">
      <w:pPr>
        <w:pStyle w:val="a3"/>
      </w:pPr>
      <w:r>
        <w:t>Хлоретон-эвкалиптовые капли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Rp.:Chloretoni - 0,25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Ol.Eucalipti gtts X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Citrati - 0,1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Ol.Mentholi - 1,0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Ol.Persicorum - 10,0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 20 капель на 0,5 л горячей воды для ингаляций.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Борный спирт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</w:t>
      </w:r>
      <w:r>
        <w:rPr>
          <w:lang w:val="en-US"/>
        </w:rPr>
        <w:t xml:space="preserve"> Acidi borici - 0,3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Spiritus aethylici 70 - 10,0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 5 капель 3 раза в день в ухо.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Левомицетиновый спирт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Rp.:Laevomycetini - 0,1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lastRenderedPageBreak/>
        <w:t>Spiritus aethylici 70 - 10,0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M.D.S.</w:t>
      </w:r>
      <w:r>
        <w:t xml:space="preserve"> По 5 капель 3 раза в день в ухо.</w:t>
      </w:r>
    </w:p>
    <w:p w:rsidR="00000000" w:rsidRDefault="00775DB1">
      <w:pPr>
        <w:pStyle w:val="a3"/>
        <w:rPr>
          <w:lang w:val="en-US"/>
        </w:rPr>
      </w:pP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sym w:font="Wingdings" w:char="F04E"/>
      </w:r>
    </w:p>
    <w:p w:rsidR="00000000" w:rsidRDefault="00775DB1">
      <w:pPr>
        <w:pStyle w:val="a3"/>
      </w:pPr>
      <w:r>
        <w:t>Гиоксизон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Rp.:Ung. Hyoxysoni - 20,0</w:t>
      </w:r>
    </w:p>
    <w:p w:rsidR="00000000" w:rsidRDefault="00775DB1">
      <w:pPr>
        <w:pStyle w:val="a3"/>
      </w:pPr>
      <w:r>
        <w:rPr>
          <w:lang w:val="en-US"/>
        </w:rPr>
        <w:t xml:space="preserve">D.S. </w:t>
      </w:r>
      <w:r>
        <w:t>Смазывать стенки наружного слухового прохода 2 раза в день.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Перекись водорода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Rp.:Sol. Hydrogenii peroxydati 3% - 10,0</w:t>
      </w:r>
    </w:p>
    <w:p w:rsidR="00000000" w:rsidRDefault="00775DB1">
      <w:pPr>
        <w:pStyle w:val="a3"/>
      </w:pPr>
      <w:r>
        <w:rPr>
          <w:lang w:val="en-US"/>
        </w:rPr>
        <w:t xml:space="preserve">D.S. </w:t>
      </w:r>
      <w:r>
        <w:t>По 10 капель 3 раза в день в ухо.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Диоксидин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Rp.:Sol.Dioxydini 1% - 10,0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D.t.d. N 10 in amp.</w:t>
      </w:r>
    </w:p>
    <w:p w:rsidR="00000000" w:rsidRDefault="00775DB1">
      <w:pPr>
        <w:pStyle w:val="a3"/>
        <w:rPr>
          <w:lang w:val="en-US"/>
        </w:rPr>
      </w:pPr>
    </w:p>
    <w:p w:rsidR="00000000" w:rsidRDefault="00775DB1">
      <w:pPr>
        <w:pStyle w:val="a3"/>
      </w:pPr>
      <w:r>
        <w:t>Для промывания уха.</w:t>
      </w:r>
    </w:p>
    <w:p w:rsidR="00000000" w:rsidRDefault="00775DB1">
      <w:pPr>
        <w:pStyle w:val="a3"/>
        <w:rPr>
          <w:lang w:val="en-US"/>
        </w:rPr>
      </w:pPr>
    </w:p>
    <w:p w:rsidR="00000000" w:rsidRDefault="00775DB1">
      <w:pPr>
        <w:pStyle w:val="a3"/>
      </w:pPr>
      <w:r>
        <w:t>13. Димедрол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Rp.:Dimedroli - 0,05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D.t.d. N 20 in tab.</w:t>
      </w:r>
    </w:p>
    <w:p w:rsidR="00000000" w:rsidRDefault="00775DB1">
      <w:pPr>
        <w:pStyle w:val="a3"/>
      </w:pPr>
      <w:r>
        <w:t>По 1 таблетке 3 раза в день.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14. Фенкарол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Rp.:Phencar</w:t>
      </w:r>
      <w:r>
        <w:rPr>
          <w:lang w:val="en-US"/>
        </w:rPr>
        <w:t>oli - 0,025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D.t.d. N 20 in tab.</w:t>
      </w:r>
    </w:p>
    <w:p w:rsidR="00000000" w:rsidRDefault="00775DB1">
      <w:pPr>
        <w:pStyle w:val="a3"/>
      </w:pPr>
      <w:r>
        <w:t>По 1 таблетке 3 раза в день.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15. Раствор фурациллина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Sol. Furacillini 1/5000 - 500,0</w:t>
      </w:r>
    </w:p>
    <w:p w:rsidR="00000000" w:rsidRDefault="00775DB1">
      <w:pPr>
        <w:pStyle w:val="a3"/>
      </w:pPr>
      <w:r>
        <w:rPr>
          <w:lang w:val="en-US"/>
        </w:rPr>
        <w:t xml:space="preserve">D.S. </w:t>
      </w:r>
      <w:r>
        <w:t>Для промывания уха (или полости горла).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Клотримазол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Clotrimazoli 1% (sol. seu ung.) - 15,0</w:t>
      </w:r>
    </w:p>
    <w:p w:rsidR="00000000" w:rsidRDefault="00775DB1">
      <w:pPr>
        <w:pStyle w:val="a3"/>
      </w:pPr>
      <w:r>
        <w:rPr>
          <w:lang w:val="en-US"/>
        </w:rPr>
        <w:t xml:space="preserve">D.S. </w:t>
      </w:r>
      <w:r>
        <w:t>По 5 капель в ухо 3 раза в день.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Состав Преображенского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Rp.:Spiritus aethylici 70</w:t>
      </w:r>
      <w:r>
        <w:rPr>
          <w:lang w:val="en-US"/>
        </w:rPr>
        <w:sym w:font="Symbol" w:char="F0B0"/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 xml:space="preserve">Glycerini 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Aq. Menthae aa 30,0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 1 чайной ложке на</w:t>
      </w:r>
      <w:r>
        <w:t xml:space="preserve"> 1/2 стакана воды для полоскания горла.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Раствор Люголя с глицерином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Rp.:Iodi puri - 0,01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Kalii iodati - 1,0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Glycerini 10,0</w:t>
      </w:r>
    </w:p>
    <w:p w:rsidR="00000000" w:rsidRDefault="00775DB1">
      <w:pPr>
        <w:pStyle w:val="a3"/>
      </w:pPr>
      <w:r>
        <w:rPr>
          <w:lang w:val="en-US"/>
        </w:rPr>
        <w:lastRenderedPageBreak/>
        <w:t>M.D.S.</w:t>
      </w:r>
      <w:r>
        <w:t xml:space="preserve"> Для смазывания глотки.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t>Гемостатическая паста Васильевой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Calcii chloridi - 5,0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Strepto</w:t>
      </w:r>
      <w:r>
        <w:rPr>
          <w:lang w:val="en-US"/>
        </w:rPr>
        <w:t>cidi - 10,0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 xml:space="preserve">Zinci oxydati 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Gelatinae aa 25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Aq. destillatae 50,0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Смазывать турунду перед введением в полость носа.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Содо-глицериновые капли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Natrii bicarbonatis - 0,05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 xml:space="preserve">Glycerini 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Aq. destillatae aa 10,0</w:t>
      </w:r>
    </w:p>
    <w:p w:rsidR="00000000" w:rsidRDefault="00775DB1">
      <w:pPr>
        <w:pStyle w:val="a3"/>
      </w:pPr>
      <w:r>
        <w:rPr>
          <w:lang w:val="en-US"/>
        </w:rPr>
        <w:t xml:space="preserve">M.D.S. </w:t>
      </w:r>
      <w:r>
        <w:t>По</w:t>
      </w:r>
      <w:r>
        <w:t xml:space="preserve"> 10 капель в ухо 3 раза в день в течение 3-х дней.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Витаминизированная мазь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Acidi Ascorbinici - 1,0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Vit. “B” - 0,3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Riboflavini - 0,1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Vit “E” - 1,0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Ol. Olivarum - 5,0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Lanolini - 10,0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 xml:space="preserve">M.f.ung. </w:t>
      </w:r>
    </w:p>
    <w:p w:rsidR="00000000" w:rsidRDefault="00775DB1">
      <w:pPr>
        <w:pStyle w:val="a3"/>
      </w:pPr>
      <w:r>
        <w:rPr>
          <w:lang w:val="en-US"/>
        </w:rPr>
        <w:t xml:space="preserve">D.S. </w:t>
      </w:r>
      <w:r>
        <w:t>Мазь для носа.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Вибрамицин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Rp.:Vibramycini - 1,0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D.t.d. N 30 in caps.</w:t>
      </w:r>
    </w:p>
    <w:p w:rsidR="00000000" w:rsidRDefault="00775DB1">
      <w:pPr>
        <w:pStyle w:val="a3"/>
      </w:pPr>
      <w:r>
        <w:t>По 1 капсуле 2 раза в день.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Ампициллин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Ampicillini - 0,2</w:t>
      </w:r>
      <w:r>
        <w:t>5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D.t.d. N 30 in caps.</w:t>
      </w:r>
    </w:p>
    <w:p w:rsidR="00000000" w:rsidRDefault="00775DB1">
      <w:pPr>
        <w:pStyle w:val="a3"/>
      </w:pPr>
      <w:r>
        <w:t>По 1 капсуле 4 раза в день.</w:t>
      </w:r>
    </w:p>
    <w:p w:rsidR="00000000" w:rsidRDefault="00775DB1">
      <w:pPr>
        <w:pStyle w:val="a3"/>
      </w:pPr>
      <w:r>
        <w:t xml:space="preserve">Олететрин 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Oletetrini - 0,25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D.t.d. N 30 in tab.</w:t>
      </w:r>
    </w:p>
    <w:p w:rsidR="00000000" w:rsidRDefault="00775DB1">
      <w:pPr>
        <w:pStyle w:val="a3"/>
      </w:pPr>
      <w:r>
        <w:t>По 1 таблетке 4 раза в день.</w:t>
      </w:r>
    </w:p>
    <w:p w:rsidR="00000000" w:rsidRDefault="00775DB1">
      <w:pPr>
        <w:pStyle w:val="a3"/>
      </w:pPr>
    </w:p>
    <w:p w:rsidR="00000000" w:rsidRDefault="00775DB1">
      <w:pPr>
        <w:pStyle w:val="a3"/>
      </w:pPr>
      <w:r>
        <w:sym w:font="Wingdings" w:char="F04E"/>
      </w:r>
    </w:p>
    <w:p w:rsidR="00000000" w:rsidRDefault="00775DB1">
      <w:pPr>
        <w:pStyle w:val="a3"/>
      </w:pPr>
      <w:r>
        <w:t>Сунареф</w:t>
      </w:r>
    </w:p>
    <w:p w:rsidR="00000000" w:rsidRDefault="00775DB1">
      <w:pPr>
        <w:pStyle w:val="a3"/>
        <w:rPr>
          <w:lang w:val="en-US"/>
        </w:rPr>
      </w:pPr>
      <w:r>
        <w:rPr>
          <w:lang w:val="en-US"/>
        </w:rPr>
        <w:t>Rp.: Ung. “Sunareph” - 25,0</w:t>
      </w:r>
    </w:p>
    <w:p w:rsidR="00775DB1" w:rsidRDefault="00775DB1">
      <w:pPr>
        <w:pStyle w:val="a3"/>
      </w:pPr>
      <w:r>
        <w:rPr>
          <w:lang w:val="en-US"/>
        </w:rPr>
        <w:t xml:space="preserve">D.S. </w:t>
      </w:r>
      <w:r>
        <w:t>Мазь для носа.</w:t>
      </w:r>
    </w:p>
    <w:sectPr w:rsidR="00775DB1">
      <w:pgSz w:w="11906" w:h="16838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B8"/>
    <w:rsid w:val="00775DB1"/>
    <w:rsid w:val="00E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Шрифт абзаца по умолчанию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Шрифт абзаца по умолчанию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2552</Characters>
  <Application>Microsoft Office Word</Application>
  <DocSecurity>0</DocSecurity>
  <Lines>21</Lines>
  <Paragraphs>5</Paragraphs>
  <ScaleCrop>false</ScaleCrop>
  <Company>- - -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ЛОР - рецепты</dc:title>
  <dc:creator>Д.Стыгар</dc:creator>
  <cp:lastModifiedBy>Igor</cp:lastModifiedBy>
  <cp:revision>2</cp:revision>
  <dcterms:created xsi:type="dcterms:W3CDTF">2024-10-07T12:44:00Z</dcterms:created>
  <dcterms:modified xsi:type="dcterms:W3CDTF">2024-10-07T12:44:00Z</dcterms:modified>
</cp:coreProperties>
</file>