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3FE7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медичний університет імені О.О. Богомольця</w:t>
      </w:r>
    </w:p>
    <w:p w14:paraId="2DA82AA8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779292D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E2D7B63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1E36F3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D2E5A55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64C686A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C4E75F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91034D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DC7C0C0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33A3268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AACA383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C09A95D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9B32748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8F6CE78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Ефективність використання самофіксуючого шовного матеріалу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при лапароскопічній міомектомії</w:t>
      </w:r>
    </w:p>
    <w:p w14:paraId="3F5BBF37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DC370DB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CD4D2A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16024D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Кобилінський І.А., Ластовецька Л.Д.,</w:t>
      </w:r>
    </w:p>
    <w:p w14:paraId="1F6306BC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Майданик І.В., Щерба О.А., Рамазанов Д.М., Кривко К.Д.</w:t>
      </w:r>
    </w:p>
    <w:p w14:paraId="35062E11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9221EDD" w14:textId="77777777" w:rsidR="00000000" w:rsidRDefault="00982F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D06D23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14:paraId="49BB37DC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5ACF63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Розповсюдженість міоми матки серед жінок репродуктивного віку досягає 12-25% від усіх гінекологічних захворювань. Міомектомія в хірургічному лікуванні розглядається як найбільш ефективний підхід, при цьому лапароскопічна міомектомія все більш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набуває популярності. Найскладнішим етапом операції при лапароскопічній міомектомії є ушивання дефекту стінки матки після проведення видалення міоми. На сучасному етапі в клінічну практику впроваджуються шовні матеріали нового покоління, такі як самофікс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уючі нитки. Використання подібних матеріалів може істотно вплинути на результат </w:t>
      </w:r>
      <w:r>
        <w:rPr>
          <w:rFonts w:ascii="Times New Roman CYR" w:hAnsi="Times New Roman CYR" w:cs="Times New Roman CYR"/>
          <w:sz w:val="28"/>
          <w:szCs w:val="28"/>
        </w:rPr>
        <w:t>оперативного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лікування, зменшення інтраопераційної крововтрати.</w:t>
      </w:r>
    </w:p>
    <w:p w14:paraId="6CD2C1FC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Ключові слова: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міома матки, міомектомія, лапароскопія, самофіксуюча нитка, крововтрата.</w:t>
      </w:r>
    </w:p>
    <w:p w14:paraId="6C68C32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міома матка лапароскопіч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ний оперативний</w:t>
      </w:r>
    </w:p>
    <w:p w14:paraId="0A138A82" w14:textId="77777777" w:rsidR="00000000" w:rsidRDefault="00982F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2AB560E3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проблеми. Розповсюдженість міоми матки серед жінок репродуктивного віку досягає 12-25% від усіх гінекологічних захворювань. Сучасний підхід до лікування міоми матки направлений, перш за все, на збереження репродуктивної функції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жінок, при цьому міомектомія в хірургічному лікуванні розглядається як найбільш ефективний підхід [1].</w:t>
      </w:r>
    </w:p>
    <w:p w14:paraId="0B52BF22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Міомектомія зазвичай виконується лапаро- томним доступом, при цьому лапароскопічна міомектомія все більше набуває популярності будучи методом вибору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у хірургів, так і у пацієнтів. Найскладнішим етапом операції при лапароскопічній міомектомії є ушивання дефекту стінки матки після проведення видалення міоми [3].</w:t>
      </w:r>
    </w:p>
    <w:p w14:paraId="007B2697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досліджень. На сучасному етапі в клінічну практику впроваджуються шовні 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еріали нового покоління, такі як самофік- суючі нитки. Використання подібних матеріалів може істотно вплинути на результат </w:t>
      </w:r>
      <w:r>
        <w:rPr>
          <w:rFonts w:ascii="Times New Roman CYR" w:hAnsi="Times New Roman CYR" w:cs="Times New Roman CYR"/>
          <w:sz w:val="28"/>
          <w:szCs w:val="28"/>
        </w:rPr>
        <w:t>оперативного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лікування, знизити частоту ускладнень [2].</w:t>
      </w:r>
    </w:p>
    <w:p w14:paraId="0F841AEB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зарубіжній літературі дуже мало даних щодо застосування подібних ниток під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 проведення лапароскопічної міомектомії.</w:t>
      </w:r>
    </w:p>
    <w:p w14:paraId="5A09555B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Оцінити ефективність лапарос- копічної міомектомії при використанні самофік- суючого однонаправленного шовного матеріалу.</w:t>
      </w:r>
    </w:p>
    <w:p w14:paraId="331C5AF0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В дослідження були включені 183 пацієнти з міомою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матки, яким в послідуючому була проведена міомекто- мія лапароскопічним доступом.</w:t>
      </w:r>
    </w:p>
    <w:p w14:paraId="61D9874C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Були підібрані жінки віком від 19 до 46 років, з субсерозною і інтрамуральною локалізацією міоматозних вузлів, у яких відсутня супутня гінекологічна патологія. Діаметр вузла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одинична міома матки - 5-8 см, множинної міоми матки - до 5 см. У випадку множинної міоми матки </w:t>
      </w:r>
      <w:r>
        <w:rPr>
          <w:rFonts w:ascii="Times New Roman CYR" w:hAnsi="Times New Roman CYR" w:cs="Times New Roman CYR"/>
          <w:sz w:val="28"/>
          <w:szCs w:val="28"/>
        </w:rPr>
        <w:t>гранична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кількість вузлів - 5. У даних жінок протипоказань до операції не було.</w:t>
      </w:r>
    </w:p>
    <w:p w14:paraId="71284DD7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Міомектомія лапароскопічним доступом виконувалася за традиційною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методикою. 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 всіх видалених міоматозних вузлів ушивають інтракорпорально, багаторядним безперервним швом.</w:t>
      </w:r>
    </w:p>
    <w:p w14:paraId="323F2C24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Включені в дослідження </w:t>
      </w:r>
      <w:r>
        <w:rPr>
          <w:rFonts w:ascii="Times New Roman CYR" w:hAnsi="Times New Roman CYR" w:cs="Times New Roman CYR"/>
          <w:sz w:val="28"/>
          <w:szCs w:val="28"/>
        </w:rPr>
        <w:t xml:space="preserve">183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 були ран- домізовані на дві групи, з урахуванням використовуваного шовного матеріалу.</w:t>
      </w:r>
    </w:p>
    <w:p w14:paraId="3C8D1E72" w14:textId="77777777" w:rsidR="00000000" w:rsidRDefault="00982FF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231F20"/>
          <w:sz w:val="17"/>
          <w:szCs w:val="17"/>
          <w:lang w:val="uk-UA"/>
        </w:rPr>
        <w:t>1</w:t>
      </w:r>
      <w:r>
        <w:rPr>
          <w:rFonts w:ascii="Century Schoolbook" w:hAnsi="Century Schoolbook" w:cs="Century Schoolbook"/>
          <w:b/>
          <w:bCs/>
          <w:color w:val="231F2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група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126) ушивання дефекту міомет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рія проводилося самофіксуючою, односпрямованою розсмоктоючою ниткою</w:t>
      </w:r>
    </w:p>
    <w:p w14:paraId="0CD5CC31" w14:textId="77777777" w:rsidR="00000000" w:rsidRDefault="00982FF4">
      <w:pPr>
        <w:widowControl w:val="0"/>
        <w:tabs>
          <w:tab w:val="left" w:pos="5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231F20"/>
          <w:sz w:val="17"/>
          <w:szCs w:val="17"/>
          <w:lang w:val="uk-UA"/>
        </w:rPr>
        <w:t>2</w:t>
      </w:r>
      <w:r>
        <w:rPr>
          <w:rFonts w:ascii="Century Schoolbook" w:hAnsi="Century Schoolbook" w:cs="Century Schoolbook"/>
          <w:b/>
          <w:bCs/>
          <w:color w:val="231F2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група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106) - з використанням розсмоктуваних плетених ниток.</w:t>
      </w:r>
    </w:p>
    <w:p w14:paraId="01071FF0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виділено 2 підгрупи: Од - одиничний міоматозний вузол, Мн - множинний характер міоми матки. Таким чином, групу 1Од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2Од склали 56 і 46 пацієнтки відповідно, а групу 1Мн і 2Мн 70 і 60 хворих відповідно.</w:t>
      </w:r>
    </w:p>
    <w:p w14:paraId="0960ED24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1 групі використовували само фіксуючу монофіламентной нитки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180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Covidien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Surgical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США). В 2 групі застосовували синтетичний розсмоктуваний хірургічний матеріа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 з плетеного волокна на основі гомополімера гліко- євої кислоти.</w:t>
      </w:r>
    </w:p>
    <w:p w14:paraId="6676455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Статистична обробка даних виконувалася з дотриманням рекомендацій для медичних і біологічних досліджень. Опис кількісних даних з нормальним розподілом розраховувались з використанням середнь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величини і стандартної помилки середнього (представлені в форматі 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)), ці дані порівнювали з допомогою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-критерію Стьюдента для незалежних груп.</w:t>
      </w:r>
    </w:p>
    <w:p w14:paraId="624ECF9E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Результати дослідження. Всього в даний дослідження включені 232 пацієнтки, яким виконана лапароскопічна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міомектомія.</w:t>
      </w:r>
    </w:p>
    <w:p w14:paraId="047FBA9E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Середній вік пацієнток, які увійшли до дослідження, в групі 1 склав - 32,9±4,9 років, в групі 2 - 34,1±4,2 років. Статистично дані групи за віком можна було порівняти, статистично значущих відмінностей не виявлено (р&gt;0,05).</w:t>
      </w:r>
    </w:p>
    <w:p w14:paraId="3326E730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порівнянні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ушивання при одиничному міоматозному вузлі, виявлено, що у пацієнток із застосуванням самофіксуючої нитки (підгрупа 1Од) час зашивання було 13,24 (0,31) хвилини, ніж аналогічний показник при використанні розсмоктуються плетених ниток на основі поліглакті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 - 20,94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(0,46) хвилини. При множинній міомі матки порівняння часу відновлення цілісності міометрія після енуклеації міоматозного вузла, в залежності від виду використовуваного шовного матеріалу показало статистично значущі відмінності в групах, в 1Мн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дгрупі - 28,84 (0,46) хвилини, навпаки в 2Мн підгрупі - 39,9 (0,96) хвилини. В кінцевому підсумку, в цілому по групах, незалежно від кількості міоматозних вузлів, час необхідний для накладення шва на міометрій після видалення міоматозного вузла, був менше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застосування сам фіксуючої нитки, що підтверджено статистичним аналізом зі значною вірогідністю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&lt;0,01.</w:t>
      </w:r>
    </w:p>
    <w:p w14:paraId="767FE138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Об’єм інтраопераційної крововтрати для одиничного міоматозного вузла, ложе якого вшивають самофіксуючою ниткою в середньому склав - 135,35 (14,36),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використавши нитки на основі гомополімера глікоєвої кислоти, крововтрата збільшилась, склавши 209,38 (27,9) мл.</w:t>
      </w:r>
    </w:p>
    <w:p w14:paraId="22F017CF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множинному характері міоми матки, об’єм крововтрати був більше, враховуючи більшу площу розсічення міометрію.</w:t>
      </w:r>
    </w:p>
    <w:p w14:paraId="6FCE1A6A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застосуванні традиційної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нитки показник склав 258,77 (28,52) мл, тим не менш при використанні сучасної нитки - 154,41 (14,02) мл. Тобто при використанні сучасної нитки зменшується крововтрата. Треба враховувати, що зменшенню крововтрати сприяло скорочення часу ушивання ложа вузла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0D859E1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групі 1 статистичний аналіз показав зменшення кількості еритроцитів як в групі, так і в підгрупах після виконання операції. Значення, отримані в ході дослідження свідчать: в групі 1Од рівень еритроцитів перед операцією склав - 4,31 (0,05)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/л і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післяопераційному періоді</w:t>
      </w:r>
    </w:p>
    <w:p w14:paraId="16FCF2DE" w14:textId="77777777" w:rsidR="00000000" w:rsidRDefault="00982FF4">
      <w:pPr>
        <w:widowControl w:val="0"/>
        <w:tabs>
          <w:tab w:val="left" w:pos="4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b/>
          <w:bCs/>
          <w:color w:val="231F20"/>
          <w:sz w:val="17"/>
          <w:szCs w:val="17"/>
          <w:lang w:val="uk-UA"/>
        </w:rPr>
        <w:t>4,3</w:t>
      </w:r>
      <w:r>
        <w:rPr>
          <w:rFonts w:ascii="Century Schoolbook" w:hAnsi="Century Schoolbook" w:cs="Century Schoolbook"/>
          <w:b/>
          <w:bCs/>
          <w:color w:val="231F20"/>
          <w:sz w:val="17"/>
          <w:szCs w:val="17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(0,03)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/л; в групі 1Мн - 4,37 (0,03)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 і 3,95 (0,06)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 відповідно. В загальному в 1 групі (з застосуванням сучасного шовного матеріалу) передопераційний рівень склав 4,33 (0,04)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/л, в післяопераційно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періоді - 3,99 (0,05)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/л; Рівень значущості зміни кількості еритроцитів для всієї групи склав р&lt;0,01.</w:t>
      </w:r>
    </w:p>
    <w:p w14:paraId="00FDF83B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післяопераційному періоді у пацієнток із застосуванням традиційного шовного матеріалу також відзначається зниження кількості еритроцитів. В 2Од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групі рівень доопераційної кількості еритроцитів склав - 4,41 (0,04)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/л, а в післяопераційному періоді - 3,81 (0,07)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/л, тоді як в 2Мн - 4,36 (0,06)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 і 3,69 (0,05)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 відповідно. В цілому в 2 группі до операції рівень еритроцитів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був - 4,38 (0,05)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/л, а після оперативного лікування склав 3,76 (0,05) *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/л. При статистичному аналізі ці відмінності носили достовірний характер (р&lt;0,01).</w:t>
      </w:r>
    </w:p>
    <w:p w14:paraId="2A28B12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Ускладнення, що виникли під час ушивання міометрію спричиненні структурою шовного матеріа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лу, їх зафіксовано 10 (4,3%). Відрив нитки від голки з однаковою частотою спостерігався в обох групах: у 4 (3,17%) жінок 1 групи, у 4 (3,77%) пацієнтів 2 групи. Однак, варто зазначити, що при відриві нитки від голки під час використання самофіксуючого шовн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матеріалу нитка була зрізана біля основи, витягнута голка і залишок шовного матеріалу з черевної порожнини, далі можливо було продовжувати ушивання міометрію новою ниткою з місця відриву, але при використанні шовного матеріалу на основі гомополімера гл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ікоєвої кислоти, при розриві нитки ушивання доводилось починати спочатку. Данна особливість дозволяла, при використанні сучасного матеріалу, дозволяла скорочувати час операції і зменшувати крововтрату. Розрив нитки під час накладання шва спостерігався у 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(1,89%) жінок групи 2, під час застосування сучасної нитки розрив не було зафіксовано. Після цього шов потрібно було починати спочатку, так як нитка розпускалась і шов був не повноцінним.</w:t>
      </w:r>
    </w:p>
    <w:p w14:paraId="7620BDBE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Інтраопераційні ускладнення були зафіксовані у 11 (4,74%) хворих: 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овотеча з троакарной рани - в 3 (1,29%), передбрюшинна емфізема в 8 (3,44%) жінок. Данні ускладнення не вплинули на результат операції і не обтяжували стан хворих. Зазначені ускладнення зустрічалися в обох групах і не носили статистично значущих відмінност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ей.</w:t>
      </w:r>
    </w:p>
    <w:p w14:paraId="611C1D8B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Післяопераційний період у всіх спостережуваних жінок, протікав без особливостей, </w:t>
      </w:r>
      <w:r>
        <w:rPr>
          <w:rFonts w:ascii="Times New Roman CYR" w:hAnsi="Times New Roman CYR" w:cs="Times New Roman CYR"/>
          <w:sz w:val="28"/>
          <w:szCs w:val="28"/>
        </w:rPr>
        <w:t>незалежно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виду застосовуваного шовного матеріалу, що дозволило виписати пацієнтів в задовільному стані в рекомендовані терміни.</w:t>
      </w:r>
    </w:p>
    <w:p w14:paraId="0EA634F1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49B40E" w14:textId="77777777" w:rsidR="00000000" w:rsidRDefault="00982F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B8D40E6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14:paraId="34FF79CB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F02A1A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Самофіксісуючі односпрямов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 нитки слід розглядати як шовний матеріал ви-</w:t>
      </w:r>
    </w:p>
    <w:p w14:paraId="638BFA9D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бору для виконання лапароскопічної міомекто- мії, що пов'язано з часовими, гемостатичними перевагами на тлі відсутності клінічно значущих інтраопераційних і ранніх післяопераційних ускладнень.</w:t>
      </w:r>
    </w:p>
    <w:p w14:paraId="0C1A4AB4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амофіксуючого шовного матеріалу, яким ушивають інтракорпорально, багато- рядним безперервним швом, дозволяє скоротитичас ушивання ложа міоматозного вузла майже в півтора рази.</w:t>
      </w:r>
    </w:p>
    <w:p w14:paraId="67B0A3EB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Відмічається зменшення крововтрати в 1,5 рази при використанні сучасного шовного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матеріалу та як наслідок більш високі рівні еритроцитів в післяопераційному періоду у жінок, порівняно з використанням волокна на основі го- мополімера глікоєвої кислоти.</w:t>
      </w:r>
    </w:p>
    <w:p w14:paraId="7E8D67FA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DADA75" w14:textId="77777777" w:rsidR="00000000" w:rsidRDefault="00982FF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3FB7F11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літератури</w:t>
      </w:r>
    </w:p>
    <w:p w14:paraId="32466A5F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6B8505" w14:textId="77777777" w:rsidR="00000000" w:rsidRDefault="00982FF4">
      <w:pPr>
        <w:widowControl w:val="0"/>
        <w:tabs>
          <w:tab w:val="left" w:pos="27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231F20"/>
          <w:sz w:val="16"/>
          <w:szCs w:val="16"/>
        </w:rPr>
        <w:t>1.</w:t>
      </w:r>
      <w:r>
        <w:rPr>
          <w:rFonts w:ascii="Century Schoolbook" w:hAnsi="Century Schoolbook" w:cs="Century Schoolbook"/>
          <w:color w:val="231F2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Буянова 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Н., </w:t>
      </w:r>
      <w:r>
        <w:rPr>
          <w:rFonts w:ascii="Times New Roman CYR" w:hAnsi="Times New Roman CYR" w:cs="Times New Roman CYR"/>
          <w:sz w:val="28"/>
          <w:szCs w:val="28"/>
        </w:rPr>
        <w:t xml:space="preserve">Мгелиашвили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В., </w:t>
      </w:r>
      <w:r>
        <w:rPr>
          <w:rFonts w:ascii="Times New Roman CYR" w:hAnsi="Times New Roman CYR" w:cs="Times New Roman CYR"/>
          <w:sz w:val="28"/>
          <w:szCs w:val="28"/>
        </w:rPr>
        <w:t>Петракова С. А. Современ</w:t>
      </w:r>
      <w:r>
        <w:rPr>
          <w:rFonts w:ascii="Times New Roman CYR" w:hAnsi="Times New Roman CYR" w:cs="Times New Roman CYR"/>
          <w:sz w:val="28"/>
          <w:szCs w:val="28"/>
        </w:rPr>
        <w:t xml:space="preserve">ные представления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 </w:t>
      </w:r>
      <w:r>
        <w:rPr>
          <w:rFonts w:ascii="Times New Roman CYR" w:hAnsi="Times New Roman CYR" w:cs="Times New Roman CYR"/>
          <w:sz w:val="28"/>
          <w:szCs w:val="28"/>
        </w:rPr>
        <w:t xml:space="preserve">этиологии,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патогенезе </w:t>
      </w:r>
      <w:r>
        <w:rPr>
          <w:rFonts w:ascii="Times New Roman CYR" w:hAnsi="Times New Roman CYR" w:cs="Times New Roman CYR"/>
          <w:sz w:val="28"/>
          <w:szCs w:val="28"/>
        </w:rPr>
        <w:t>и морфогенезе миомы матки // Российский вестник акушера-гинеколога. - 2008. - Т. 8. - С. 45-51.</w:t>
      </w:r>
    </w:p>
    <w:p w14:paraId="01DAE7BD" w14:textId="77777777" w:rsidR="00000000" w:rsidRDefault="00982F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231F20"/>
          <w:sz w:val="16"/>
          <w:szCs w:val="16"/>
          <w:lang w:val="en-US"/>
        </w:rPr>
        <w:t>2.</w:t>
      </w:r>
      <w:r>
        <w:rPr>
          <w:rFonts w:ascii="Century Schoolbook" w:hAnsi="Century Schoolbook" w:cs="Century Schoolbook"/>
          <w:color w:val="231F20"/>
          <w:sz w:val="16"/>
          <w:szCs w:val="16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Srividhya Sankaran, Isaac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T. Manyonda. Medical management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of fibroids.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Best Practice &amp; Research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Clinical Obstetrics and Gynaecology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Vol.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22, № 4, pp. 655-676, 2008.</w:t>
      </w:r>
    </w:p>
    <w:p w14:paraId="45F8E5BF" w14:textId="77777777" w:rsidR="00982FF4" w:rsidRDefault="00982F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entury Schoolbook" w:hAnsi="Century Schoolbook" w:cs="Century Schoolbook"/>
          <w:color w:val="231F20"/>
          <w:sz w:val="16"/>
          <w:szCs w:val="16"/>
        </w:rPr>
        <w:t>3.</w:t>
      </w:r>
      <w:r>
        <w:rPr>
          <w:rFonts w:ascii="Century Schoolbook" w:hAnsi="Century Schoolbook" w:cs="Century Schoolbook"/>
          <w:color w:val="231F20"/>
          <w:sz w:val="16"/>
          <w:szCs w:val="1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Петракова С. А., Буянова С. Н., Мгелиашвили М. В. Возможности миомэктомии в коррекции репродуктивного здоровья женщин с миомой матки // Российский вестник акуш</w:t>
      </w:r>
      <w:r>
        <w:rPr>
          <w:rFonts w:ascii="Times New Roman CYR" w:hAnsi="Times New Roman CYR" w:cs="Times New Roman CYR"/>
          <w:sz w:val="28"/>
          <w:szCs w:val="28"/>
        </w:rPr>
        <w:t>ера гинеколога. - 2009. - №. 1. - С. 30-34.</w:t>
      </w:r>
    </w:p>
    <w:sectPr w:rsidR="00982F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33"/>
    <w:rsid w:val="00856A33"/>
    <w:rsid w:val="009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EEFFA"/>
  <w14:defaultImageDpi w14:val="0"/>
  <w15:docId w15:val="{7E88948D-FB3F-40D1-891D-F2FACAA1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2024-11-28T11:07:00Z</dcterms:created>
  <dcterms:modified xsi:type="dcterms:W3CDTF">2024-11-28T11:07:00Z</dcterms:modified>
</cp:coreProperties>
</file>