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596E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учреждение высшего профессионального образования</w:t>
      </w:r>
    </w:p>
    <w:p w14:paraId="7E789238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"Национальный государственный Университет физической культуры, спорта и здоровья имени П.Ф. Лесгафта, Санкт-Петербург"</w:t>
      </w:r>
    </w:p>
    <w:p w14:paraId="728E7690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диетологии</w:t>
      </w:r>
    </w:p>
    <w:p w14:paraId="5E6754D7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2EB6EA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42BFDAF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6AFF1C5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6DB128C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D6341A1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3D97CE2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99890D7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CF95E6B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5A838AB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14:paraId="2192AD19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13075BAC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1C5482D2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712B61A4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284DC8FD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4B2467DA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4EB0FD25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76EC644E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65D10BCE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1FBEC743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74EF1E9E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147685F7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21FE243B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2DC0BA8F" w14:textId="77777777" w:rsidR="00000000" w:rsidRDefault="00F40902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 2017</w:t>
      </w:r>
    </w:p>
    <w:p w14:paraId="55C1D298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07B8F879" w14:textId="77777777" w:rsidR="00000000" w:rsidRDefault="00F40902">
      <w:pPr>
        <w:tabs>
          <w:tab w:val="left" w:pos="1134"/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20F8F8" w14:textId="77777777" w:rsidR="00000000" w:rsidRDefault="00F40902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Энергетический обмен. Энергетические затраты и энергетическая ценность пищи</w:t>
      </w:r>
    </w:p>
    <w:p w14:paraId="31FC3915" w14:textId="77777777" w:rsidR="00000000" w:rsidRDefault="00F40902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Пищевой статус. Методы оценки пищевого статуса</w:t>
      </w:r>
    </w:p>
    <w:p w14:paraId="34269F30" w14:textId="77777777" w:rsidR="00000000" w:rsidRDefault="00F40902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14:paraId="48B5D5FE" w14:textId="77777777" w:rsidR="00000000" w:rsidRDefault="00F40902">
      <w:pPr>
        <w:rPr>
          <w:sz w:val="28"/>
          <w:szCs w:val="28"/>
        </w:rPr>
      </w:pPr>
    </w:p>
    <w:p w14:paraId="02DF5E26" w14:textId="77777777" w:rsidR="00000000" w:rsidRDefault="00F40902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Энергетический обмен. Энергетические затраты и</w:t>
      </w:r>
      <w:r>
        <w:rPr>
          <w:b/>
          <w:bCs/>
          <w:sz w:val="28"/>
          <w:szCs w:val="28"/>
        </w:rPr>
        <w:t xml:space="preserve"> энергетическая ценность пищи</w:t>
      </w:r>
    </w:p>
    <w:p w14:paraId="4E2B885C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1AFFDF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Энергетический обмен - это процесс, на протяжении которого вещества, имеющие сложную структуру, расщепляются на более простые либо окисляются, вследствие чего организм получает энергию, необходимую для жизни. Катаболизм включ</w:t>
      </w:r>
      <w:r>
        <w:rPr>
          <w:sz w:val="28"/>
          <w:szCs w:val="28"/>
        </w:rPr>
        <w:t>ает в себя несколько этапов, на протяжении которых происходят различные химические реакции. Их выделяют три.</w:t>
      </w:r>
    </w:p>
    <w:p w14:paraId="61D705AC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энергетического обмена </w:t>
      </w:r>
    </w:p>
    <w:p w14:paraId="11017479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Перечисляя этапы катаболизма, можно выделить подготовительный, анаэробный (без участия кислорода) и аэробный (с приме</w:t>
      </w:r>
      <w:r>
        <w:rPr>
          <w:sz w:val="28"/>
          <w:szCs w:val="28"/>
        </w:rPr>
        <w:t>нением оксигена).</w:t>
      </w:r>
    </w:p>
    <w:p w14:paraId="7FDE096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Подготовительный этап </w:t>
      </w:r>
    </w:p>
    <w:p w14:paraId="041B2D7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сложные молекулы таких соединений, как белки, углеводы и липиды, расщепляются на более простые, также на этом этапе полимеры превращаются в мономеры. Данный процесс происходит вне клетки, в органах пищев</w:t>
      </w:r>
      <w:r>
        <w:rPr>
          <w:sz w:val="28"/>
          <w:szCs w:val="28"/>
        </w:rPr>
        <w:t>арительной системы. В этом участвуют желудочный сок и разнообразные ферменты. Кислород на этом этапе для реакций не требуется. В результате реакций, произошедших в это время, белки денатурируют и распадаются на аминокислоты, сложные углеводы превращаются в</w:t>
      </w:r>
      <w:r>
        <w:rPr>
          <w:sz w:val="28"/>
          <w:szCs w:val="28"/>
        </w:rPr>
        <w:t xml:space="preserve"> простые моносахариды, из липидов образуется глицерин и высшие кислоты. Часть процессов данного этапа происходит также в лизосомах клетки под воздействием ферментов гидролаз.</w:t>
      </w:r>
    </w:p>
    <w:p w14:paraId="21AB72D1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анаэробное брожение.</w:t>
      </w:r>
    </w:p>
    <w:p w14:paraId="49606DD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Энергетический обмен имеет этап брожения, кото</w:t>
      </w:r>
      <w:r>
        <w:rPr>
          <w:sz w:val="28"/>
          <w:szCs w:val="28"/>
        </w:rPr>
        <w:t>рый еще называется гликолизом. Здесь также не требуется участия кислорода в химических реакциях. В принципе, брожению могут подвергаться очень многие органические вещества, но в основном это углеводы. В процессе химических реакций, используемых на данном э</w:t>
      </w:r>
      <w:r>
        <w:rPr>
          <w:sz w:val="28"/>
          <w:szCs w:val="28"/>
        </w:rPr>
        <w:t xml:space="preserve">тапе катаболизма, образуются спирты, </w:t>
      </w:r>
      <w:r>
        <w:rPr>
          <w:sz w:val="28"/>
          <w:szCs w:val="28"/>
        </w:rPr>
        <w:lastRenderedPageBreak/>
        <w:t>углекислый газ, ацетон, органические кислоты, в некоторых случаях водород и другие вещества. Бактерии, одноклеточные грибы и растения, активно совершающие брожение, широко используются в промышленности, к примеру, для д</w:t>
      </w:r>
      <w:r>
        <w:rPr>
          <w:sz w:val="28"/>
          <w:szCs w:val="28"/>
        </w:rPr>
        <w:t>обычи этилового спирта, производства сыров и других молочнокислых продуктов, в хлебобулочной отрасли для изготовления теста. Брожение еще называется неполным окислением.</w:t>
      </w:r>
    </w:p>
    <w:p w14:paraId="136236CF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клеточное дыхание </w:t>
      </w:r>
    </w:p>
    <w:p w14:paraId="39DD600B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происходит в митохондриях. На этой стадии осуществ</w:t>
      </w:r>
      <w:r>
        <w:rPr>
          <w:sz w:val="28"/>
          <w:szCs w:val="28"/>
        </w:rPr>
        <w:t>ляется окисление веществ, за счет чего высвобождается определенное количество энергии. В такого рода процессах, как уже можно было догадаться, принимает участие кислород.</w:t>
      </w:r>
    </w:p>
    <w:p w14:paraId="7CBA4C5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разным тканям многоклеточных организмов он поставляется с помощью эритроцитов, соде</w:t>
      </w:r>
      <w:r>
        <w:rPr>
          <w:sz w:val="28"/>
          <w:szCs w:val="28"/>
        </w:rPr>
        <w:t>ржащих гемоглобин для его переноски. На этой стадии клетка расщепляет полученные в предыдущих этапах вещества до самых простых - углекислого газа и воды. Эти два вещества обязательно образуются вследствие обычного сгорания любого органического вещества. Дл</w:t>
      </w:r>
      <w:r>
        <w:rPr>
          <w:sz w:val="28"/>
          <w:szCs w:val="28"/>
        </w:rPr>
        <w:t>я того чтобы выполнить полное окисление органического соединения в сотни тысяч раз быстрее, чем оно могло бы сгореть, и без использования сверхвысоких температур, клетке необходимы разнообразные ферменты, которые содержатся в лизосомах. Также для получения</w:t>
      </w:r>
      <w:r>
        <w:rPr>
          <w:sz w:val="28"/>
          <w:szCs w:val="28"/>
        </w:rPr>
        <w:t xml:space="preserve"> энергии вследствие клеточного дыхания необходимо вещество АДФ - аденозиндифосфат, который также используется во многих других целях. Основную химическую реакцию, которая используется на данном этапе энергетического обмена, можно записать следующим образом</w:t>
      </w:r>
      <w:r>
        <w:rPr>
          <w:sz w:val="28"/>
          <w:szCs w:val="28"/>
        </w:rPr>
        <w:t>: 2С 3Н 6О 3 + 6О 2 + 36Н 3РО 4 + 36АДФ = 6СО 2 + 42Н 2О + 36АТФ. Из уравнения видно, что при такого рода процессе выделяется немалое количество энергии. Также на этой стадии может происходить реакция полного окисления пировиноградной кислоты, в результате</w:t>
      </w:r>
      <w:r>
        <w:rPr>
          <w:sz w:val="28"/>
          <w:szCs w:val="28"/>
        </w:rPr>
        <w:t xml:space="preserve"> которого также выделяется энергия, но в меньшем количестве.</w:t>
      </w:r>
    </w:p>
    <w:p w14:paraId="1210080B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Энергетические затраты человека при различных формах деятельности</w:t>
      </w:r>
    </w:p>
    <w:p w14:paraId="0C113E7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энергозатрат человека при различных формах деятельности служит критерием тяжести и напряженности выполняемой работы, имее</w:t>
      </w:r>
      <w:r>
        <w:rPr>
          <w:sz w:val="28"/>
          <w:szCs w:val="28"/>
        </w:rPr>
        <w:t xml:space="preserve">т большое значение для оптимизации условий труда и его рациональной организации. </w:t>
      </w:r>
      <w:r>
        <w:rPr>
          <w:b/>
          <w:bCs/>
          <w:sz w:val="28"/>
          <w:szCs w:val="28"/>
        </w:rPr>
        <w:t xml:space="preserve">Уровень энергозатрат </w:t>
      </w:r>
      <w:r>
        <w:rPr>
          <w:sz w:val="28"/>
          <w:szCs w:val="28"/>
        </w:rPr>
        <w:t xml:space="preserve">определяют методом полного газового анализа, при этом учитывается объем потребления кислорода и выделенного углекислого газа. С увеличением тяжести труда </w:t>
      </w:r>
      <w:r>
        <w:rPr>
          <w:sz w:val="28"/>
          <w:szCs w:val="28"/>
        </w:rPr>
        <w:t>значительно возрастают потребление кислорода и количество расходуемой энергии.</w:t>
      </w:r>
    </w:p>
    <w:p w14:paraId="0C9695CE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Тяжесть и напряженность труда </w:t>
      </w:r>
      <w:r>
        <w:rPr>
          <w:sz w:val="28"/>
          <w:szCs w:val="28"/>
        </w:rPr>
        <w:t xml:space="preserve">характеризуются степенью функционального напряжения организма. Оно может быть энергетическим, зависящим от мощности работы (при физическом труде), </w:t>
      </w:r>
      <w:r>
        <w:rPr>
          <w:sz w:val="28"/>
          <w:szCs w:val="28"/>
        </w:rPr>
        <w:t>и эмоциональным (при умственном труде), когда имеет место информационная перегрузка.</w:t>
      </w:r>
    </w:p>
    <w:p w14:paraId="07FDBE41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Физический труд </w:t>
      </w:r>
      <w:r>
        <w:rPr>
          <w:sz w:val="28"/>
          <w:szCs w:val="28"/>
        </w:rPr>
        <w:t xml:space="preserve">характеризуется большой нагрузкой на организм, требующей преимущественно мышечных усилий и соответствующего энергетического обеспечения, а также оказывает </w:t>
      </w:r>
      <w:r>
        <w:rPr>
          <w:sz w:val="28"/>
          <w:szCs w:val="28"/>
        </w:rPr>
        <w:t xml:space="preserve">влияние на функциональные системы (сердечно-сосудистую, нервно-мышечную, дыхательную и др.), стимулирует обменные процессы. </w:t>
      </w:r>
      <w:r>
        <w:rPr>
          <w:b/>
          <w:bCs/>
          <w:sz w:val="28"/>
          <w:szCs w:val="28"/>
        </w:rPr>
        <w:t xml:space="preserve">Основным его показателем </w:t>
      </w:r>
      <w:r>
        <w:rPr>
          <w:sz w:val="28"/>
          <w:szCs w:val="28"/>
        </w:rPr>
        <w:t>является тяжесть. Энергозатраты при физическом труде в зависимости от тяжести работы составляют 4000-6000 к</w:t>
      </w:r>
      <w:r>
        <w:rPr>
          <w:sz w:val="28"/>
          <w:szCs w:val="28"/>
        </w:rPr>
        <w:t>кал в сутки, а при механизированной форме труда энергетические затраты составляют 3000-4000 ккал.</w:t>
      </w:r>
    </w:p>
    <w:p w14:paraId="2C7882DB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Умственный труд </w:t>
      </w:r>
      <w:r>
        <w:rPr>
          <w:sz w:val="28"/>
          <w:szCs w:val="28"/>
        </w:rPr>
        <w:t>объединяет работы, связанные с приемом и передачей информации, требующие активизации процессов мышления, внимания, памяти. Данный вид труда х</w:t>
      </w:r>
      <w:r>
        <w:rPr>
          <w:sz w:val="28"/>
          <w:szCs w:val="28"/>
        </w:rPr>
        <w:t xml:space="preserve">арактеризуется значительным снижением двигательной активности. </w:t>
      </w:r>
      <w:r>
        <w:rPr>
          <w:b/>
          <w:bCs/>
          <w:sz w:val="28"/>
          <w:szCs w:val="28"/>
        </w:rPr>
        <w:t xml:space="preserve">Основным показателем </w:t>
      </w:r>
      <w:r>
        <w:rPr>
          <w:sz w:val="28"/>
          <w:szCs w:val="28"/>
        </w:rPr>
        <w:t>умственного труда является напряженность, отражающая нагрузку на центральную нервную систему. Энергозатраты при умственном труде составляют 2500-3000 ккал в сутки. Но затра</w:t>
      </w:r>
      <w:r>
        <w:rPr>
          <w:sz w:val="28"/>
          <w:szCs w:val="28"/>
        </w:rPr>
        <w:t xml:space="preserve">ты энергии меняются в зависимости от рабочей позы. Так, при рабочей </w:t>
      </w:r>
      <w:r>
        <w:rPr>
          <w:sz w:val="28"/>
          <w:szCs w:val="28"/>
        </w:rPr>
        <w:lastRenderedPageBreak/>
        <w:t xml:space="preserve">позе сидя затраты энергии превышают на 5-10 % уровень основного обмена; стоя - на 10-25 %, при вынужденной неудобной позе - на 40-50 %. При интенсивной интеллектуальной работе потребность </w:t>
      </w:r>
      <w:r>
        <w:rPr>
          <w:sz w:val="28"/>
          <w:szCs w:val="28"/>
        </w:rPr>
        <w:t>мозга в энергии составляет 15-20 % общего обмена в организме.</w:t>
      </w:r>
    </w:p>
    <w:p w14:paraId="2640CAB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суммарных энергетических затрат при умственной работе определяется степенью нервно-эмоциональной напряженности. </w:t>
      </w:r>
      <w:r>
        <w:rPr>
          <w:b/>
          <w:bCs/>
          <w:sz w:val="28"/>
          <w:szCs w:val="28"/>
        </w:rPr>
        <w:t xml:space="preserve">Суточный расход энергии при умственном труде </w:t>
      </w:r>
      <w:r>
        <w:rPr>
          <w:sz w:val="28"/>
          <w:szCs w:val="28"/>
        </w:rPr>
        <w:t>повышается на 48 % при чтен</w:t>
      </w:r>
      <w:r>
        <w:rPr>
          <w:sz w:val="28"/>
          <w:szCs w:val="28"/>
        </w:rPr>
        <w:t>ии вслух сидя, на 90 % - при чтении лекций, на 90-100 % - у операторов ЭВМ. Кроме того, мозг склонен к инерции, так как после прекращения работы мыслительный процесс продолжается, что приводит к большему утомлению и истощению ЦНС, чем при физическом труде.</w:t>
      </w:r>
    </w:p>
    <w:p w14:paraId="1EADF9C5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Энергетическая ценность пищи</w:t>
      </w:r>
    </w:p>
    <w:p w14:paraId="1353B6E3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процессы проходящие в мире, требуют затрат энергии в различном виде, не исключением являются и процессы жизнедеятельности всего организма. Энергетическая ценность продуктов, или калорийность представляет собой сумму энерги</w:t>
      </w:r>
      <w:r>
        <w:rPr>
          <w:sz w:val="28"/>
          <w:szCs w:val="28"/>
        </w:rPr>
        <w:t>и, которая освобождается в организме человека из пищи в процессе ее переваривания. Она определяется в килокалориях или килоджоулях, которые рассчитываются на 100г.</w:t>
      </w:r>
    </w:p>
    <w:p w14:paraId="0D9BDE69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Энергетическая ценность продуктов питания</w:t>
      </w:r>
    </w:p>
    <w:p w14:paraId="2FB0219C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пищи входят белки, углеводы и жиры, расще</w:t>
      </w:r>
      <w:r>
        <w:rPr>
          <w:sz w:val="28"/>
          <w:szCs w:val="28"/>
        </w:rPr>
        <w:t>пляясь, они, освобождают энергию, которая нужна организму. Энергетическая потребность - это самая полная соразмерность пищевого значения еды таким же затратам организма для жизни. Она бывает:</w:t>
      </w:r>
    </w:p>
    <w:p w14:paraId="130631BF" w14:textId="77777777" w:rsidR="00000000" w:rsidRDefault="00F40902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основная - нужна для полноценной работы всех органов;</w:t>
      </w:r>
    </w:p>
    <w:p w14:paraId="6FAF1838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поддер</w:t>
      </w:r>
      <w:r>
        <w:rPr>
          <w:sz w:val="28"/>
          <w:szCs w:val="28"/>
        </w:rPr>
        <w:t>живающая - нужна для движения тела;</w:t>
      </w:r>
    </w:p>
    <w:p w14:paraId="2B410026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рабочая - для тренировок или других силовых нагрузок.</w:t>
      </w:r>
    </w:p>
    <w:p w14:paraId="77AF898B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различных пищевых продуктов достаточно разный. Считается он исходя из этой пропорции:</w:t>
      </w:r>
    </w:p>
    <w:p w14:paraId="243C8E3D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 жиров = 39 кДж (9,3 ккал)</w:t>
      </w:r>
    </w:p>
    <w:p w14:paraId="42296DA3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углеводов = 20 кДж (4,7 ккал)</w:t>
      </w:r>
    </w:p>
    <w:p w14:paraId="4A5FD7E3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белков = </w:t>
      </w:r>
      <w:r>
        <w:rPr>
          <w:sz w:val="28"/>
          <w:szCs w:val="28"/>
        </w:rPr>
        <w:t>17 кДж (4,1 ккал)</w:t>
      </w:r>
    </w:p>
    <w:p w14:paraId="59E9F8D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 количеству килоджоулей и килокалорий можно узнать нужную информацию об энергетическом значении продукта. Еще обязательными аспектами при выяснении калорийности являются способ ее приготовления, место хранения и происхождения.</w:t>
      </w:r>
    </w:p>
    <w:p w14:paraId="7FFCB7C8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>точная потребность для среднестатистического тридцатилетнего человека со средним весом равна 11 000 кДж (2 600 ккал). Зная эту цифру и количество калорий в продуктах, есть возможность подобрать себе нужный рацион питания, чтобы вести полноценную жизнь. У ж</w:t>
      </w:r>
      <w:r>
        <w:rPr>
          <w:sz w:val="28"/>
          <w:szCs w:val="28"/>
        </w:rPr>
        <w:t>енщин потребности на 15% меньше, из-за большего количества подкожного жира.</w:t>
      </w:r>
    </w:p>
    <w:p w14:paraId="1D2365C6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Продукты с "отрицательной" энергетической ценностью</w:t>
      </w:r>
    </w:p>
    <w:p w14:paraId="720428FB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продукты, которые имеют так называемую "отрицательную" калорийность. Под этим термином подразумевается тот факт, что </w:t>
      </w:r>
      <w:r>
        <w:rPr>
          <w:sz w:val="28"/>
          <w:szCs w:val="28"/>
        </w:rPr>
        <w:t>человек на переваривание этого продукта питания потратить больше энергии, чем получил от нее.</w:t>
      </w:r>
    </w:p>
    <w:p w14:paraId="24A50D09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 не значит, что если вы включите такую пищу в свой рацион питания, то сможете сжечь все свои лишние килограммы, или же соединив ее с жирной пищей, обнулите </w:t>
      </w:r>
      <w:r>
        <w:rPr>
          <w:sz w:val="28"/>
          <w:szCs w:val="28"/>
        </w:rPr>
        <w:t>ее калорийность.</w:t>
      </w:r>
    </w:p>
    <w:p w14:paraId="6AF1E2D1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продуктов с "отрицательной калорийностью":</w:t>
      </w:r>
    </w:p>
    <w:p w14:paraId="5C974FE1" w14:textId="77777777" w:rsidR="00000000" w:rsidRDefault="00F40902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Напитки - свежевыжатые соки, негазированная минеральная вода, зеленый чай без сахара.</w:t>
      </w:r>
    </w:p>
    <w:p w14:paraId="33E05091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Фрукты - все цитрусовые, сливы, дыня, персики.</w:t>
      </w:r>
    </w:p>
    <w:p w14:paraId="3F7F9EBF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Ягоды - смородина, черника, клюква.</w:t>
      </w:r>
    </w:p>
    <w:p w14:paraId="1DF9D796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Овощи - по</w:t>
      </w:r>
      <w:r>
        <w:rPr>
          <w:sz w:val="28"/>
          <w:szCs w:val="28"/>
        </w:rPr>
        <w:t>мидоры, капуста, морковь, перец, редис.</w:t>
      </w:r>
    </w:p>
    <w:p w14:paraId="14D052F0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Специи - все с острым вкусом.</w:t>
      </w:r>
    </w:p>
    <w:p w14:paraId="170A7291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Зелен ь - мята, петрушка, салат и укроп.</w:t>
      </w:r>
    </w:p>
    <w:p w14:paraId="06D9F30E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употребления:</w:t>
      </w:r>
    </w:p>
    <w:p w14:paraId="724E1369" w14:textId="77777777" w:rsidR="00000000" w:rsidRDefault="00F40902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Дневная норма составляет приблизительно 550 грамм, это могут быть фрукты или овощи.</w:t>
      </w:r>
    </w:p>
    <w:p w14:paraId="384B8D3E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Поддержку иммунитету ока</w:t>
      </w:r>
      <w:r>
        <w:rPr>
          <w:sz w:val="28"/>
          <w:szCs w:val="28"/>
        </w:rPr>
        <w:t>жут свежие ягоды.</w:t>
      </w:r>
    </w:p>
    <w:p w14:paraId="45766528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применяйте жирные соусы, замените их растительным или оливковым маслом.</w:t>
      </w:r>
    </w:p>
    <w:p w14:paraId="6A137D01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рационе должны присутствовать белки и жиры для нормальной работы организма.</w:t>
      </w:r>
    </w:p>
    <w:p w14:paraId="08AF8887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Продукты с большой энергетической ценностью</w:t>
      </w:r>
    </w:p>
    <w:p w14:paraId="51154B81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Пища имеет различную калорийность, ко</w:t>
      </w:r>
      <w:r>
        <w:rPr>
          <w:sz w:val="28"/>
          <w:szCs w:val="28"/>
        </w:rPr>
        <w:t>торую можно разделить на 6 разновидностей:</w:t>
      </w:r>
    </w:p>
    <w:p w14:paraId="38FE7100" w14:textId="77777777" w:rsidR="00000000" w:rsidRDefault="00F40902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Очень большая (от 500 до 900 ккал/100 грамм) - масло, разный шоколад, все орехи, пирожные, свинина и колбаса.</w:t>
      </w:r>
    </w:p>
    <w:p w14:paraId="1441DE60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Большая (от 200 до 500 ккал/100 грамм) - сливки и жирные кисломолочные продукты, мороженное, соси</w:t>
      </w:r>
      <w:r>
        <w:rPr>
          <w:sz w:val="28"/>
          <w:szCs w:val="28"/>
        </w:rPr>
        <w:t>ски, птица, рыба, хлеб, сахар.</w:t>
      </w:r>
    </w:p>
    <w:p w14:paraId="3DFCC664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Умеренная (от 100 до 200 ккал/100 грамм) - творог, говядина, кролик, яйца, скумбрия.</w:t>
      </w:r>
    </w:p>
    <w:p w14:paraId="2553C90A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Малая (от 30 до 100 ккал/100 грамм) - молоко, хек, фрукты, ягоды, вареный картофель, свежая морковь, горох.</w:t>
      </w:r>
    </w:p>
    <w:p w14:paraId="1A544EE4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Очень малая (до 30 ккал/10</w:t>
      </w:r>
      <w:r>
        <w:rPr>
          <w:sz w:val="28"/>
          <w:szCs w:val="28"/>
        </w:rPr>
        <w:t>0 грамм) - капуста, огурцы, редис, салат, помидоры, грибы.</w:t>
      </w:r>
    </w:p>
    <w:p w14:paraId="2F633488" w14:textId="77777777" w:rsidR="00000000" w:rsidRDefault="00F40902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E305A0" w14:textId="77777777" w:rsidR="00000000" w:rsidRDefault="00F40902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Пищевой статус. Методы оценки пищевого статуса</w:t>
      </w:r>
    </w:p>
    <w:p w14:paraId="1F5B71C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пищевой метаболизм диетотерапия рацион</w:t>
      </w:r>
    </w:p>
    <w:p w14:paraId="122921BC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Пищевой статус </w:t>
      </w:r>
      <w:r>
        <w:rPr>
          <w:sz w:val="28"/>
          <w:szCs w:val="28"/>
        </w:rPr>
        <w:t>- это состояние организма, сложившееся под влиянием количественных и качественных особенносте</w:t>
      </w:r>
      <w:r>
        <w:rPr>
          <w:sz w:val="28"/>
          <w:szCs w:val="28"/>
        </w:rPr>
        <w:t>й фактического питания, а также генетически обусловленных и (или) приобретенных особенностей переваривания, всасывания, метаболизма и экскреции нутриентов. Оценка показателей пищевого статуса проводится на всех этапах диетотерапии. Он характеризуется анамн</w:t>
      </w:r>
      <w:r>
        <w:rPr>
          <w:sz w:val="28"/>
          <w:szCs w:val="28"/>
        </w:rPr>
        <w:t>естическими данными, клиническими, антропометрическими, лабораторными, физиологическими, клинико-инструментальными и другими показателями.</w:t>
      </w:r>
    </w:p>
    <w:p w14:paraId="4EFFEA7C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Пищевой статус организма и методика его изучения</w:t>
      </w:r>
    </w:p>
    <w:p w14:paraId="4AD371EF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 xml:space="preserve">пищевым статусом </w:t>
      </w:r>
      <w:r>
        <w:rPr>
          <w:sz w:val="28"/>
          <w:szCs w:val="28"/>
        </w:rPr>
        <w:t>понимают физиологическое состояние организма, о</w:t>
      </w:r>
      <w:r>
        <w:rPr>
          <w:sz w:val="28"/>
          <w:szCs w:val="28"/>
        </w:rPr>
        <w:t>бусловленное его питанием. Пищевой статус определяют: соотношением массы тела с возрастом, полом, конституцией человека, биохимические показатели обмена веществ, наличие признаков алиментарных и алиментарно обусловленных расстройств и заболеваний.</w:t>
      </w:r>
    </w:p>
    <w:p w14:paraId="2CC6C45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пищевого статуса человека или организованного коллектива с одинаковой физической, эмоциональной нагрузкой и общим питанием разрешает объективно оценить это питание и своевременно обнаружить алиментарное обусловленные нарушения здоровья и заболевания (энер</w:t>
      </w:r>
      <w:r>
        <w:rPr>
          <w:sz w:val="28"/>
          <w:szCs w:val="28"/>
        </w:rPr>
        <w:t>гетически-белковую, витаминную, макро-, микроэлементную недостаточность и др.). А потому на ряду с определением энергозатрат и полноценности суточного рациона оценка пищевого статуса является одним из первых и основных методов медицинского контроля</w:t>
      </w:r>
    </w:p>
    <w:p w14:paraId="60669092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пита</w:t>
      </w:r>
      <w:r>
        <w:rPr>
          <w:sz w:val="28"/>
          <w:szCs w:val="28"/>
        </w:rPr>
        <w:t>нием разных возрастно-половых и социально-профессиональных групп населения.</w:t>
      </w:r>
    </w:p>
    <w:p w14:paraId="59C52ADF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классификации пищевого статуса выделяют несколько категорий:</w:t>
      </w:r>
    </w:p>
    <w:p w14:paraId="7C0A942F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Оптимальный, когда физиологическое состояние и масса тела отвечают росту, возрасту, полу, тяжести, интенсивности и</w:t>
      </w:r>
      <w:r>
        <w:rPr>
          <w:sz w:val="28"/>
          <w:szCs w:val="28"/>
        </w:rPr>
        <w:t xml:space="preserve"> напряженности выполняемой работы;</w:t>
      </w:r>
    </w:p>
    <w:p w14:paraId="3CE3D3D9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Избыточный, обусловленный наследственной склонностью, перееданием, недостаточными физическими нагрузками, сопровождается увеличением массы тела, ожирением, которое бывает четырех степеней (I - жироотложения на 15- 20% б</w:t>
      </w:r>
      <w:r>
        <w:rPr>
          <w:sz w:val="28"/>
          <w:szCs w:val="28"/>
        </w:rPr>
        <w:t>ольше нормальной массы тела; II - на 30-49%; III - на 50-99%; IV - на 100% и больше);</w:t>
      </w:r>
    </w:p>
    <w:p w14:paraId="0B43009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Недостаточный, когда масса тела отстает от возраста, роста, - обусловленный недоеданием (количественным и качественным), трудной и интенсивной физической работой, психо</w:t>
      </w:r>
      <w:r>
        <w:rPr>
          <w:sz w:val="28"/>
          <w:szCs w:val="28"/>
        </w:rPr>
        <w:t>эмоциональным напряжением и т.п.;</w:t>
      </w:r>
    </w:p>
    <w:p w14:paraId="2479F1F4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Предболезненный (преморбидный) обусловленный, кроме названного выше, теми или другими нарушениями физиологического состояния организма, или выраженными дефектами в рационе (энергетическая, белковая, жировая, витаминная, </w:t>
      </w:r>
      <w:r>
        <w:rPr>
          <w:sz w:val="28"/>
          <w:szCs w:val="28"/>
        </w:rPr>
        <w:t>макро-, микроэлементная недостаточность);</w:t>
      </w:r>
    </w:p>
    <w:p w14:paraId="7543DC5A" w14:textId="77777777" w:rsidR="00000000" w:rsidRDefault="00F4090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Болезненный - похудение, обусловленное той или иной болезнью, голоданием (сильными дефектами в рационе - количественными и качественными). Голодание может проявляться в двух формах - кахексии (сильное похудение, </w:t>
      </w:r>
      <w:r>
        <w:rPr>
          <w:sz w:val="28"/>
          <w:szCs w:val="28"/>
        </w:rPr>
        <w:t>маразм), отечный (квашиорхор), обусловленной в первую очередь отсутствием в рационе белков. Витаминное голодание - в авитаминозах (цинга, бери-бери, рахит и других), дефициты других составных - в соответствующих видах патологии. Изучения пищевого статуса ч</w:t>
      </w:r>
      <w:r>
        <w:rPr>
          <w:sz w:val="28"/>
          <w:szCs w:val="28"/>
        </w:rPr>
        <w:t>еловека или однородного по режиму работы и питанию коллектива проводится по целому комплексу показателей - субъективных (анкеты, опросы) и объективных. Анкетно-опросные данные должны включать информацию про:</w:t>
      </w:r>
    </w:p>
    <w:p w14:paraId="47696A2C" w14:textId="77777777" w:rsidR="00000000" w:rsidRDefault="00F40902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паспортные данные, пол, возраст, профессию;</w:t>
      </w:r>
    </w:p>
    <w:p w14:paraId="321AEF07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вредные привычки (курение, употребление алкоголя, наркотиков);</w:t>
      </w:r>
    </w:p>
    <w:p w14:paraId="4E50BF9A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условия работы (вид трудовой деятельности, тяжесть и напряженность работы, характер и проявления профессиональных вредностей - физических, химических, биологических, перенапряжение отдельных </w:t>
      </w:r>
      <w:r>
        <w:rPr>
          <w:sz w:val="28"/>
          <w:szCs w:val="28"/>
        </w:rPr>
        <w:t>органов и систем);</w:t>
      </w:r>
    </w:p>
    <w:p w14:paraId="0AD34B8B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условия быта, степень и качество коммунального обслуживания, занятия физической культурой, спортом (вид, регулярность занятия), экономические возможности семьи или организованного коллектива;</w:t>
      </w:r>
    </w:p>
    <w:p w14:paraId="6705C9BE" w14:textId="77777777" w:rsidR="00000000" w:rsidRDefault="00F409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характер питания за одни-трое суток: коли</w:t>
      </w:r>
      <w:r>
        <w:rPr>
          <w:sz w:val="28"/>
          <w:szCs w:val="28"/>
        </w:rPr>
        <w:t>чество приемов пищи, время и место приема, перечень блюд, продуктов, их масса, качество кулинарной обработки и другое.</w:t>
      </w:r>
    </w:p>
    <w:p w14:paraId="64196B58" w14:textId="77777777" w:rsidR="00000000" w:rsidRDefault="00F40902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37E955" w14:textId="77777777" w:rsidR="00000000" w:rsidRDefault="00F40902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14:paraId="01FF3DF8" w14:textId="77777777" w:rsidR="00000000" w:rsidRDefault="00F4090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</w:p>
    <w:p w14:paraId="37F90FA3" w14:textId="77777777" w:rsidR="00000000" w:rsidRDefault="00F4090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Королев А.А. Гигиена питания: учебник для студ. высш. учеб. заведений. - М.: изд. центр Академия, 200</w:t>
      </w:r>
      <w:r>
        <w:rPr>
          <w:sz w:val="28"/>
          <w:szCs w:val="28"/>
        </w:rPr>
        <w:t>6. - С. 361 - 397.</w:t>
      </w:r>
    </w:p>
    <w:p w14:paraId="68D9B110" w14:textId="77777777" w:rsidR="00000000" w:rsidRDefault="00F4090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Барановский А.Ю. Основы питания россиян. Справочник / А.Ю. Барановский, Л.И. Назаренко. - СПб. : Питер, 2007. - С. 78 - 301; 334 - 353.</w:t>
      </w:r>
    </w:p>
    <w:p w14:paraId="026AA349" w14:textId="77777777" w:rsidR="00F40902" w:rsidRDefault="00F4090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Прудников, В.М. Гигиенические требования безопасности и пищевой ценности пищевых продуктов/ В.М. </w:t>
      </w:r>
      <w:r>
        <w:rPr>
          <w:sz w:val="28"/>
          <w:szCs w:val="28"/>
        </w:rPr>
        <w:t>Прудников. - М.: ИНФРА-М, 2002.</w:t>
      </w:r>
    </w:p>
    <w:sectPr w:rsidR="00F40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EB"/>
    <w:rsid w:val="008654EB"/>
    <w:rsid w:val="00F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E31FB"/>
  <w14:defaultImageDpi w14:val="0"/>
  <w15:docId w15:val="{C618D0DF-A956-4C88-87FE-F1FFA54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2024-11-27T11:32:00Z</dcterms:created>
  <dcterms:modified xsi:type="dcterms:W3CDTF">2024-11-27T11:32:00Z</dcterms:modified>
</cp:coreProperties>
</file>