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9778" w14:textId="77777777" w:rsidR="00FA176F" w:rsidRDefault="0058540E" w:rsidP="00FA176F">
      <w:pPr>
        <w:pStyle w:val="af6"/>
      </w:pPr>
      <w:r w:rsidRPr="00FA176F">
        <w:t>БЕЛОРУССКИЙ ГОСУДАРСТВЕННЫЙ МЕДИЦИНСКИЙ УНИВЕРСИТЕТ</w:t>
      </w:r>
    </w:p>
    <w:p w14:paraId="0043A725" w14:textId="77777777" w:rsidR="00FA176F" w:rsidRDefault="00FA176F" w:rsidP="00FA176F">
      <w:pPr>
        <w:pStyle w:val="af6"/>
      </w:pPr>
    </w:p>
    <w:p w14:paraId="3E6FF408" w14:textId="77777777" w:rsidR="00FA176F" w:rsidRDefault="00FA176F" w:rsidP="00FA176F">
      <w:pPr>
        <w:pStyle w:val="af6"/>
      </w:pPr>
    </w:p>
    <w:p w14:paraId="67F1BC95" w14:textId="77777777" w:rsidR="00FA176F" w:rsidRDefault="00FA176F" w:rsidP="00FA176F">
      <w:pPr>
        <w:pStyle w:val="af6"/>
      </w:pPr>
    </w:p>
    <w:p w14:paraId="3FDC9B03" w14:textId="77777777" w:rsidR="00FA176F" w:rsidRDefault="00FA176F" w:rsidP="00FA176F">
      <w:pPr>
        <w:pStyle w:val="af6"/>
      </w:pPr>
    </w:p>
    <w:p w14:paraId="0D3397BC" w14:textId="77777777" w:rsidR="00FA176F" w:rsidRDefault="00FA176F" w:rsidP="00FA176F">
      <w:pPr>
        <w:pStyle w:val="af6"/>
      </w:pPr>
    </w:p>
    <w:p w14:paraId="0F50D261" w14:textId="77777777" w:rsidR="00FA176F" w:rsidRDefault="00FA176F" w:rsidP="00FA176F">
      <w:pPr>
        <w:pStyle w:val="af6"/>
      </w:pPr>
    </w:p>
    <w:p w14:paraId="2AA386DE" w14:textId="77777777" w:rsidR="00FA176F" w:rsidRDefault="00FA176F" w:rsidP="00FA176F">
      <w:pPr>
        <w:pStyle w:val="af6"/>
      </w:pPr>
    </w:p>
    <w:p w14:paraId="5E79ABE4" w14:textId="77777777" w:rsidR="00FA176F" w:rsidRDefault="00FA176F" w:rsidP="00FA176F">
      <w:pPr>
        <w:pStyle w:val="af6"/>
      </w:pPr>
    </w:p>
    <w:p w14:paraId="7CC44156" w14:textId="77777777" w:rsidR="00FA176F" w:rsidRPr="00FA176F" w:rsidRDefault="00FA176F" w:rsidP="00FA176F">
      <w:pPr>
        <w:pStyle w:val="af6"/>
      </w:pPr>
    </w:p>
    <w:p w14:paraId="100B7595" w14:textId="77777777" w:rsidR="0058540E" w:rsidRPr="00FA176F" w:rsidRDefault="0058540E" w:rsidP="00FA176F">
      <w:pPr>
        <w:pStyle w:val="af6"/>
      </w:pPr>
      <w:r w:rsidRPr="00FA176F">
        <w:t>РЕФЕРАТ</w:t>
      </w:r>
    </w:p>
    <w:p w14:paraId="22AA99FD" w14:textId="77777777" w:rsidR="0058540E" w:rsidRPr="00FA176F" w:rsidRDefault="0058540E" w:rsidP="00FA176F">
      <w:pPr>
        <w:pStyle w:val="af6"/>
      </w:pPr>
      <w:r w:rsidRPr="00FA176F">
        <w:t>На тему</w:t>
      </w:r>
      <w:r w:rsidR="00FA176F" w:rsidRPr="00FA176F">
        <w:t xml:space="preserve">: </w:t>
      </w:r>
    </w:p>
    <w:p w14:paraId="05E255FB" w14:textId="77777777" w:rsidR="00FA176F" w:rsidRDefault="0058540E" w:rsidP="00FA176F">
      <w:pPr>
        <w:pStyle w:val="af6"/>
      </w:pPr>
      <w:r w:rsidRPr="00FA176F">
        <w:t>«</w:t>
      </w:r>
      <w:r w:rsidR="008F6712" w:rsidRPr="00FA176F">
        <w:t>Хронические облитерирующие заболевания артерий нижних конечностей (ХОЗАНК)</w:t>
      </w:r>
      <w:r w:rsidR="00FA176F" w:rsidRPr="00FA176F">
        <w:t xml:space="preserve">. </w:t>
      </w:r>
      <w:r w:rsidR="000F56E2" w:rsidRPr="00FA176F">
        <w:t>Этиология и патогенез</w:t>
      </w:r>
      <w:r w:rsidRPr="00FA176F">
        <w:t>»</w:t>
      </w:r>
    </w:p>
    <w:p w14:paraId="57093435" w14:textId="77777777" w:rsidR="00FA176F" w:rsidRDefault="00FA176F" w:rsidP="00FA176F">
      <w:pPr>
        <w:pStyle w:val="af6"/>
      </w:pPr>
    </w:p>
    <w:p w14:paraId="1724ADAC" w14:textId="77777777" w:rsidR="00FA176F" w:rsidRDefault="00FA176F" w:rsidP="00FA176F">
      <w:pPr>
        <w:pStyle w:val="af6"/>
      </w:pPr>
    </w:p>
    <w:p w14:paraId="75275FD8" w14:textId="77777777" w:rsidR="00FA176F" w:rsidRDefault="00FA176F" w:rsidP="00FA176F">
      <w:pPr>
        <w:pStyle w:val="af6"/>
      </w:pPr>
    </w:p>
    <w:p w14:paraId="0294E2CD" w14:textId="77777777" w:rsidR="00FA176F" w:rsidRDefault="00FA176F" w:rsidP="00FA176F">
      <w:pPr>
        <w:pStyle w:val="af6"/>
      </w:pPr>
    </w:p>
    <w:p w14:paraId="24CD735E" w14:textId="77777777" w:rsidR="00FA176F" w:rsidRDefault="00FA176F" w:rsidP="00FA176F">
      <w:pPr>
        <w:pStyle w:val="af6"/>
      </w:pPr>
    </w:p>
    <w:p w14:paraId="78CFAD05" w14:textId="77777777" w:rsidR="00FA176F" w:rsidRDefault="00FA176F" w:rsidP="00FA176F">
      <w:pPr>
        <w:pStyle w:val="af6"/>
      </w:pPr>
    </w:p>
    <w:p w14:paraId="522DA1C9" w14:textId="77777777" w:rsidR="00FA176F" w:rsidRDefault="00FA176F" w:rsidP="00FA176F">
      <w:pPr>
        <w:pStyle w:val="af6"/>
      </w:pPr>
    </w:p>
    <w:p w14:paraId="3BA4775C" w14:textId="77777777" w:rsidR="00FA176F" w:rsidRDefault="00FA176F" w:rsidP="00FA176F">
      <w:pPr>
        <w:pStyle w:val="af6"/>
      </w:pPr>
    </w:p>
    <w:p w14:paraId="2F83C802" w14:textId="77777777" w:rsidR="00FA176F" w:rsidRDefault="00FA176F" w:rsidP="00FA176F">
      <w:pPr>
        <w:pStyle w:val="af6"/>
      </w:pPr>
    </w:p>
    <w:p w14:paraId="6D9CC86B" w14:textId="77777777" w:rsidR="00FA176F" w:rsidRDefault="00FA176F" w:rsidP="00FA176F">
      <w:pPr>
        <w:pStyle w:val="af6"/>
      </w:pPr>
    </w:p>
    <w:p w14:paraId="32C1ACF4" w14:textId="77777777" w:rsidR="00FA176F" w:rsidRDefault="00FA176F" w:rsidP="00FA176F">
      <w:pPr>
        <w:pStyle w:val="af6"/>
      </w:pPr>
    </w:p>
    <w:p w14:paraId="4B14DEB0" w14:textId="77777777" w:rsidR="00FA176F" w:rsidRDefault="00FA176F" w:rsidP="00FA176F">
      <w:pPr>
        <w:pStyle w:val="af6"/>
      </w:pPr>
    </w:p>
    <w:p w14:paraId="7AAFDBCD" w14:textId="77777777" w:rsidR="00FA176F" w:rsidRDefault="00FA176F" w:rsidP="00FA176F">
      <w:pPr>
        <w:pStyle w:val="af6"/>
      </w:pPr>
    </w:p>
    <w:p w14:paraId="47904DD2" w14:textId="77777777" w:rsidR="0058540E" w:rsidRPr="00FA176F" w:rsidRDefault="0058540E" w:rsidP="00FA176F">
      <w:pPr>
        <w:pStyle w:val="af6"/>
      </w:pPr>
    </w:p>
    <w:p w14:paraId="06063EFE" w14:textId="77777777" w:rsidR="0058540E" w:rsidRPr="00FA176F" w:rsidRDefault="0058540E" w:rsidP="00FA176F">
      <w:pPr>
        <w:pStyle w:val="af6"/>
      </w:pPr>
      <w:r w:rsidRPr="00FA176F">
        <w:t>МИНСК, 2008</w:t>
      </w:r>
    </w:p>
    <w:p w14:paraId="38AB579D" w14:textId="77777777" w:rsidR="000F56E2" w:rsidRPr="00FA176F" w:rsidRDefault="0058540E" w:rsidP="00FA176F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FA176F">
        <w:br w:type="page"/>
      </w:r>
      <w:r w:rsidR="000F56E2" w:rsidRPr="00FA176F">
        <w:lastRenderedPageBreak/>
        <w:t>Хронические облитерирующие заболевания артерий нижних конечностей (ХОЗАНК</w:t>
      </w:r>
      <w:r w:rsidR="00FA176F" w:rsidRPr="00FA176F">
        <w:t xml:space="preserve">) - </w:t>
      </w:r>
      <w:r w:rsidR="000F56E2" w:rsidRPr="00FA176F">
        <w:t>это врожденные или приобретенные нарушения проходимости артерий НК в виде стеноза или окклюзии</w:t>
      </w:r>
      <w:r w:rsidR="00FA176F" w:rsidRPr="00FA176F">
        <w:t>,</w:t>
      </w:r>
      <w:r w:rsidR="000F56E2" w:rsidRPr="00FA176F">
        <w:t xml:space="preserve"> приводящие к развитию хронической ишемии тканей нижних конечностей различной выраженности ХОЗАНК составляют более 20% от всех видов сердечно-сосудистой патологии и наблюдаются примерно у 2-3% населения</w:t>
      </w:r>
      <w:r w:rsidR="00FA176F" w:rsidRPr="00FA176F">
        <w:t xml:space="preserve">. </w:t>
      </w:r>
      <w:r w:rsidR="000F56E2" w:rsidRPr="00FA176F">
        <w:t>Частота их у лиц старше 55 лет возрастает, достигая 5-7%</w:t>
      </w:r>
      <w:r w:rsidR="00FA176F" w:rsidRPr="00FA176F">
        <w:t xml:space="preserve">. </w:t>
      </w:r>
      <w:r w:rsidR="000F56E2" w:rsidRPr="00FA176F">
        <w:t>ХОЗАНК для большинства экономически развитых стран представляют собой не только медицинскую, но и социально-экономическую проблему</w:t>
      </w:r>
      <w:r w:rsidR="00FA176F" w:rsidRPr="00FA176F">
        <w:t xml:space="preserve">. </w:t>
      </w:r>
      <w:r w:rsidR="000F56E2" w:rsidRPr="00FA176F">
        <w:t>Например, в США ежегодно отмечается 400 000 госпитализаций по поводу заболеваний периферических артерий, при этом осуществляется 50 тыс</w:t>
      </w:r>
      <w:r w:rsidR="00FA176F" w:rsidRPr="00FA176F">
        <w:t xml:space="preserve">. </w:t>
      </w:r>
      <w:r w:rsidR="000F56E2" w:rsidRPr="00FA176F">
        <w:t>ангиопластик, 110 тыс</w:t>
      </w:r>
      <w:r w:rsidR="00FA176F" w:rsidRPr="00FA176F">
        <w:t xml:space="preserve">. </w:t>
      </w:r>
      <w:r w:rsidR="000F56E2" w:rsidRPr="00FA176F">
        <w:t>шунтирующих операций, 69 тыс</w:t>
      </w:r>
      <w:r w:rsidR="00FA176F" w:rsidRPr="00FA176F">
        <w:t xml:space="preserve">. </w:t>
      </w:r>
      <w:r w:rsidR="000F56E2" w:rsidRPr="00FA176F">
        <w:t>ампутаций стоп и конечностей</w:t>
      </w:r>
      <w:r w:rsidR="00FA176F" w:rsidRPr="00FA176F">
        <w:t xml:space="preserve">. </w:t>
      </w:r>
      <w:r w:rsidR="000F56E2" w:rsidRPr="00FA176F">
        <w:t>В скандинавских странах ХОЗАНК в стадии критической ишемии страдает от 6 до 800 человек на 1 млн жителей</w:t>
      </w:r>
      <w:r w:rsidR="00FA176F" w:rsidRPr="00FA176F">
        <w:t xml:space="preserve">. </w:t>
      </w:r>
      <w:r w:rsidR="000F56E2" w:rsidRPr="00FA176F">
        <w:t>Ежегодно 200 из них лечатся консервативно, 200 переносят реконструктивные операции, в дальнейшем 200 больным на 1 млн населения выполняются ампутации</w:t>
      </w:r>
      <w:r w:rsidR="00FA176F" w:rsidRPr="00FA176F">
        <w:t xml:space="preserve">. </w:t>
      </w:r>
      <w:r w:rsidR="000F56E2" w:rsidRPr="00FA176F">
        <w:t>В Великобритании и Ирландии ХОЗАНК отмечается частотой смертности и ампутаций соответственно 13,5% и 21,5%</w:t>
      </w:r>
      <w:r w:rsidR="00FA176F" w:rsidRPr="00FA176F">
        <w:t xml:space="preserve">. </w:t>
      </w:r>
      <w:r w:rsidR="000F56E2" w:rsidRPr="00FA176F">
        <w:t>При этом ежегодно в Великобритании расходы на лечение больных с ХОЗАНК превышают 200 млн фунтов стерлингов</w:t>
      </w:r>
      <w:r w:rsidR="00FA176F" w:rsidRPr="00FA176F">
        <w:t xml:space="preserve">. </w:t>
      </w:r>
      <w:r w:rsidR="000F56E2" w:rsidRPr="00FA176F">
        <w:t>Длительность лечения и реабилитации таких больных, а также их инвалидизация приводят к исключению большого количества трудоспособного населения из социальной жизни общества</w:t>
      </w:r>
      <w:r w:rsidR="00FA176F" w:rsidRPr="00FA176F">
        <w:t xml:space="preserve">. </w:t>
      </w:r>
      <w:r w:rsidR="000F56E2" w:rsidRPr="00FA176F">
        <w:t>Отмечено, что в последние годы ХХ века в Российской Федерации продолжался рост заболеваний сердечно-сосудистой системы и атеросклероза как основной причины ХОЗАНК</w:t>
      </w:r>
      <w:r w:rsidR="00FA176F" w:rsidRPr="00FA176F">
        <w:t xml:space="preserve">. </w:t>
      </w:r>
    </w:p>
    <w:p w14:paraId="204CE480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Окклюзию бифуркации аорты как причину ишемии нижних конечностей (НК</w:t>
      </w:r>
      <w:r w:rsidR="00FA176F" w:rsidRPr="00FA176F">
        <w:t xml:space="preserve">) </w:t>
      </w:r>
      <w:r w:rsidRPr="00FA176F">
        <w:t xml:space="preserve">описал в </w:t>
      </w:r>
      <w:smartTag w:uri="urn:schemas-microsoft-com:office:smarttags" w:element="metricconverter">
        <w:smartTagPr>
          <w:attr w:name="ProductID" w:val="1814 г"/>
        </w:smartTagPr>
        <w:r w:rsidRPr="00FA176F">
          <w:t>1814 г</w:t>
        </w:r>
      </w:smartTag>
      <w:r w:rsidR="00FA176F" w:rsidRPr="00FA176F">
        <w:t xml:space="preserve">. </w:t>
      </w:r>
      <w:r w:rsidRPr="00FA176F">
        <w:rPr>
          <w:lang w:val="en-US"/>
        </w:rPr>
        <w:t>Graham</w:t>
      </w:r>
      <w:r w:rsidR="00FA176F" w:rsidRPr="00FA176F">
        <w:t xml:space="preserve">. </w:t>
      </w:r>
      <w:r w:rsidRPr="00FA176F">
        <w:t>Однако активно воздействовать на улучшение кровообращения в НК, включая реконструктивные операции на их артериях, стали сравнительно недавно</w:t>
      </w:r>
      <w:r w:rsidR="00FA176F" w:rsidRPr="00FA176F">
        <w:t xml:space="preserve"> - </w:t>
      </w:r>
      <w:r w:rsidRPr="00FA176F">
        <w:t>чуть более 50 лет назад</w:t>
      </w:r>
      <w:r w:rsidR="00FA176F" w:rsidRPr="00FA176F">
        <w:t xml:space="preserve">. </w:t>
      </w:r>
      <w:r w:rsidRPr="00FA176F">
        <w:t xml:space="preserve">Развитие современной хирургии сосудов было обусловлено, прежде всего, </w:t>
      </w:r>
      <w:r w:rsidRPr="00FA176F">
        <w:lastRenderedPageBreak/>
        <w:t xml:space="preserve">неуклонным ростом количества сердечно-сосудистых заболеваний, отмеченным в начале </w:t>
      </w:r>
      <w:r w:rsidRPr="00FA176F">
        <w:rPr>
          <w:lang w:val="en-US"/>
        </w:rPr>
        <w:t>XX</w:t>
      </w:r>
      <w:r w:rsidRPr="00FA176F">
        <w:t xml:space="preserve"> столетия</w:t>
      </w:r>
      <w:r w:rsidR="00FA176F" w:rsidRPr="00FA176F">
        <w:t xml:space="preserve">. </w:t>
      </w:r>
      <w:r w:rsidRPr="00FA176F">
        <w:t xml:space="preserve">Важнейшие основы хирургии сосудов были заложены и экспериментально обоснованы </w:t>
      </w:r>
      <w:r w:rsidRPr="00FA176F">
        <w:rPr>
          <w:lang w:val="en-US"/>
        </w:rPr>
        <w:t>A</w:t>
      </w:r>
      <w:r w:rsidR="00FA176F" w:rsidRPr="00FA176F">
        <w:t xml:space="preserve">. </w:t>
      </w:r>
      <w:r w:rsidRPr="00FA176F">
        <w:rPr>
          <w:lang w:val="en-US"/>
        </w:rPr>
        <w:t>Carrel</w:t>
      </w:r>
      <w:r w:rsidRPr="00FA176F">
        <w:t xml:space="preserve"> в период с 1895 по 1939 гг</w:t>
      </w:r>
      <w:r w:rsidR="00FA176F" w:rsidRPr="00FA176F">
        <w:t xml:space="preserve">. </w:t>
      </w:r>
      <w:r w:rsidRPr="00FA176F">
        <w:t>В частности, им был разработан циркулярный сосудистый шов, а также продемонстрирована возможность иссечения части сосуда с последующим замещением его трансплантатом или восстановлением путем анастомоза по типу «конец в конец»</w:t>
      </w:r>
      <w:r w:rsidR="00FA176F" w:rsidRPr="00FA176F">
        <w:t xml:space="preserve">. </w:t>
      </w:r>
      <w:r w:rsidRPr="00FA176F">
        <w:t xml:space="preserve">В </w:t>
      </w:r>
      <w:smartTag w:uri="urn:schemas-microsoft-com:office:smarttags" w:element="metricconverter">
        <w:smartTagPr>
          <w:attr w:name="ProductID" w:val="1916 г"/>
        </w:smartTagPr>
        <w:r w:rsidRPr="00FA176F">
          <w:t>1916 г</w:t>
        </w:r>
      </w:smartTag>
      <w:r w:rsidR="00FA176F" w:rsidRPr="00FA176F">
        <w:t xml:space="preserve">. </w:t>
      </w:r>
      <w:r w:rsidRPr="00FA176F">
        <w:t xml:space="preserve">был открыт гепарин, внедренный в клиническую практику в </w:t>
      </w:r>
      <w:smartTag w:uri="urn:schemas-microsoft-com:office:smarttags" w:element="metricconverter">
        <w:smartTagPr>
          <w:attr w:name="ProductID" w:val="1936 г"/>
        </w:smartTagPr>
        <w:r w:rsidRPr="00FA176F">
          <w:t>1936 г</w:t>
        </w:r>
      </w:smartTag>
      <w:r w:rsidR="00FA176F" w:rsidRPr="00FA176F">
        <w:t>.,</w:t>
      </w:r>
      <w:r w:rsidRPr="00FA176F">
        <w:t xml:space="preserve"> что позволило активно влиять на свертывающую систему крови</w:t>
      </w:r>
      <w:r w:rsidR="00FA176F" w:rsidRPr="00FA176F">
        <w:t xml:space="preserve">. </w:t>
      </w:r>
      <w:r w:rsidRPr="00FA176F">
        <w:t xml:space="preserve">Клинические основы хирургии окклюзионных поражений сосудов НК были сформулированы французским хирургом-исследователем </w:t>
      </w:r>
      <w:r w:rsidRPr="00FA176F">
        <w:rPr>
          <w:lang w:val="en-US"/>
        </w:rPr>
        <w:t>R</w:t>
      </w:r>
      <w:r w:rsidR="00FA176F" w:rsidRPr="00FA176F">
        <w:t xml:space="preserve">. </w:t>
      </w:r>
      <w:r w:rsidRPr="00FA176F">
        <w:rPr>
          <w:lang w:val="en-US"/>
        </w:rPr>
        <w:t>Leriche</w:t>
      </w:r>
      <w:r w:rsidRPr="00FA176F">
        <w:t>, занимавшимся вопросами хирургии нейрогенной и ишемической боли</w:t>
      </w:r>
      <w:r w:rsidR="00FA176F" w:rsidRPr="00FA176F">
        <w:t xml:space="preserve">. </w:t>
      </w:r>
      <w:r w:rsidRPr="00FA176F">
        <w:t xml:space="preserve">Сначала в </w:t>
      </w:r>
      <w:smartTag w:uri="urn:schemas-microsoft-com:office:smarttags" w:element="metricconverter">
        <w:smartTagPr>
          <w:attr w:name="ProductID" w:val="1923 г"/>
        </w:smartTagPr>
        <w:r w:rsidRPr="00FA176F">
          <w:t>1923 г</w:t>
        </w:r>
      </w:smartTag>
      <w:r w:rsidR="00FA176F" w:rsidRPr="00FA176F">
        <w:t>.,</w:t>
      </w:r>
      <w:r w:rsidRPr="00FA176F">
        <w:t xml:space="preserve"> а затем в </w:t>
      </w:r>
      <w:smartTag w:uri="urn:schemas-microsoft-com:office:smarttags" w:element="metricconverter">
        <w:smartTagPr>
          <w:attr w:name="ProductID" w:val="1940 г"/>
        </w:smartTagPr>
        <w:r w:rsidRPr="00FA176F">
          <w:t>1940 г</w:t>
        </w:r>
      </w:smartTag>
      <w:r w:rsidR="00FA176F" w:rsidRPr="00FA176F">
        <w:t xml:space="preserve">. </w:t>
      </w:r>
      <w:r w:rsidRPr="00FA176F">
        <w:t>он подробно описал состояние, обусловленное окклюзией терминального сегмента аорты, обозначив его «</w:t>
      </w:r>
      <w:r w:rsidRPr="00FA176F">
        <w:rPr>
          <w:lang w:val="en-US"/>
        </w:rPr>
        <w:t>aortitis</w:t>
      </w:r>
      <w:r w:rsidRPr="00FA176F">
        <w:t xml:space="preserve"> </w:t>
      </w:r>
      <w:r w:rsidRPr="00FA176F">
        <w:rPr>
          <w:lang w:val="en-US"/>
        </w:rPr>
        <w:t>terminalis</w:t>
      </w:r>
      <w:r w:rsidRPr="00FA176F">
        <w:t>», и обосновал необходимость резекции этого отдела с последующим его протезированием</w:t>
      </w:r>
      <w:r w:rsidR="00FA176F" w:rsidRPr="00FA176F">
        <w:t xml:space="preserve">. </w:t>
      </w:r>
      <w:r w:rsidRPr="00FA176F">
        <w:t>В дальнейшем этот симптомокомплекс назвали его именем</w:t>
      </w:r>
      <w:r w:rsidR="00FA176F" w:rsidRPr="00FA176F">
        <w:t xml:space="preserve">. </w:t>
      </w:r>
      <w:r w:rsidRPr="00FA176F">
        <w:t xml:space="preserve">В </w:t>
      </w:r>
      <w:smartTag w:uri="urn:schemas-microsoft-com:office:smarttags" w:element="metricconverter">
        <w:smartTagPr>
          <w:attr w:name="ProductID" w:val="1925 г"/>
        </w:smartTagPr>
        <w:r w:rsidRPr="00FA176F">
          <w:t>1925 г</w:t>
        </w:r>
      </w:smartTag>
      <w:r w:rsidRPr="00FA176F">
        <w:t xml:space="preserve"> </w:t>
      </w:r>
      <w:r w:rsidRPr="00FA176F">
        <w:rPr>
          <w:lang w:val="en-US"/>
        </w:rPr>
        <w:t>R</w:t>
      </w:r>
      <w:r w:rsidR="00FA176F" w:rsidRPr="00FA176F">
        <w:t xml:space="preserve">. </w:t>
      </w:r>
      <w:r w:rsidRPr="00FA176F">
        <w:rPr>
          <w:lang w:val="en-US"/>
        </w:rPr>
        <w:t>Leriche</w:t>
      </w:r>
      <w:r w:rsidRPr="00FA176F">
        <w:t xml:space="preserve"> внедрил в клиническую практику шейную и поясничную симпатэктомии с целью улучшения кровообращения в верхних и нижних конечностях</w:t>
      </w:r>
      <w:r w:rsidR="00FA176F" w:rsidRPr="00FA176F">
        <w:t xml:space="preserve">. </w:t>
      </w:r>
      <w:r w:rsidRPr="00FA176F">
        <w:t>Кроме того, им были подготовлены выдающиеся хирурги-исследователи</w:t>
      </w:r>
      <w:r w:rsidR="00FA176F" w:rsidRPr="00FA176F">
        <w:t xml:space="preserve">: </w:t>
      </w:r>
      <w:r w:rsidRPr="00FA176F">
        <w:t>С</w:t>
      </w:r>
      <w:r w:rsidR="00FA176F" w:rsidRPr="00FA176F">
        <w:t xml:space="preserve">. </w:t>
      </w:r>
      <w:r w:rsidRPr="00FA176F">
        <w:rPr>
          <w:lang w:val="en-US"/>
        </w:rPr>
        <w:t>Dos</w:t>
      </w:r>
      <w:r w:rsidRPr="00FA176F">
        <w:t xml:space="preserve"> </w:t>
      </w:r>
      <w:r w:rsidRPr="00FA176F">
        <w:rPr>
          <w:lang w:val="en-US"/>
        </w:rPr>
        <w:t>Santos</w:t>
      </w:r>
      <w:r w:rsidRPr="00FA176F">
        <w:t xml:space="preserve">, </w:t>
      </w:r>
      <w:r w:rsidRPr="00FA176F">
        <w:rPr>
          <w:lang w:val="en-US"/>
        </w:rPr>
        <w:t>M</w:t>
      </w:r>
      <w:r w:rsidR="00FA176F" w:rsidRPr="00FA176F">
        <w:t xml:space="preserve">. </w:t>
      </w:r>
      <w:r w:rsidRPr="00FA176F">
        <w:rPr>
          <w:lang w:val="en-US"/>
        </w:rPr>
        <w:t>Rakey</w:t>
      </w:r>
      <w:r w:rsidRPr="00FA176F">
        <w:t xml:space="preserve">, </w:t>
      </w:r>
      <w:r w:rsidRPr="00FA176F">
        <w:rPr>
          <w:lang w:val="en-US"/>
        </w:rPr>
        <w:t>J</w:t>
      </w:r>
      <w:r w:rsidR="00FA176F" w:rsidRPr="00FA176F">
        <w:t xml:space="preserve">. </w:t>
      </w:r>
      <w:r w:rsidRPr="00FA176F">
        <w:rPr>
          <w:lang w:val="en-US"/>
        </w:rPr>
        <w:t>Kunlin</w:t>
      </w:r>
      <w:r w:rsidRPr="00FA176F">
        <w:t xml:space="preserve"> и др</w:t>
      </w:r>
      <w:r w:rsidR="00FA176F" w:rsidRPr="00FA176F">
        <w:t xml:space="preserve">. </w:t>
      </w:r>
      <w:r w:rsidRPr="00FA176F">
        <w:t xml:space="preserve">В </w:t>
      </w:r>
      <w:smartTag w:uri="urn:schemas-microsoft-com:office:smarttags" w:element="metricconverter">
        <w:smartTagPr>
          <w:attr w:name="ProductID" w:val="1927 г"/>
        </w:smartTagPr>
        <w:r w:rsidRPr="00FA176F">
          <w:t>1927 г</w:t>
        </w:r>
      </w:smartTag>
      <w:r w:rsidR="00FA176F">
        <w:t xml:space="preserve">.Е. </w:t>
      </w:r>
      <w:r w:rsidRPr="00FA176F">
        <w:rPr>
          <w:lang w:val="en-US"/>
        </w:rPr>
        <w:t>Moniz</w:t>
      </w:r>
      <w:r w:rsidRPr="00FA176F">
        <w:t xml:space="preserve"> впервые осуществил артериографию сонных артерий</w:t>
      </w:r>
      <w:r w:rsidR="00FA176F" w:rsidRPr="00FA176F">
        <w:t xml:space="preserve">. </w:t>
      </w:r>
      <w:r w:rsidRPr="00FA176F">
        <w:t xml:space="preserve">Позже, в </w:t>
      </w:r>
      <w:smartTag w:uri="urn:schemas-microsoft-com:office:smarttags" w:element="metricconverter">
        <w:smartTagPr>
          <w:attr w:name="ProductID" w:val="1929 г"/>
        </w:smartTagPr>
        <w:r w:rsidRPr="00FA176F">
          <w:t>1929 г</w:t>
        </w:r>
      </w:smartTag>
      <w:r w:rsidR="00FA176F" w:rsidRPr="00FA176F">
        <w:t xml:space="preserve">. </w:t>
      </w:r>
      <w:r w:rsidRPr="00FA176F">
        <w:t>впервые была разработана техника транслюмбал</w:t>
      </w:r>
      <w:r w:rsidR="00FA176F">
        <w:t>ьно</w:t>
      </w:r>
      <w:r w:rsidRPr="00FA176F">
        <w:t xml:space="preserve">й аортографии, а в </w:t>
      </w:r>
      <w:smartTag w:uri="urn:schemas-microsoft-com:office:smarttags" w:element="metricconverter">
        <w:smartTagPr>
          <w:attr w:name="ProductID" w:val="1946 г"/>
        </w:smartTagPr>
        <w:r w:rsidRPr="00FA176F">
          <w:t>1946 г</w:t>
        </w:r>
      </w:smartTag>
      <w:r w:rsidR="00FA176F" w:rsidRPr="00FA176F">
        <w:t xml:space="preserve">. </w:t>
      </w:r>
      <w:r w:rsidRPr="00FA176F">
        <w:t>выполнена тромбинтимэктомия из аорто-подвздошного сегмента, разработан один из методов восстановления проходимости артерий</w:t>
      </w:r>
      <w:r w:rsidR="00FA176F" w:rsidRPr="00FA176F">
        <w:t xml:space="preserve">. </w:t>
      </w:r>
      <w:r w:rsidRPr="00FA176F">
        <w:t>Принцип шунтирования сосудов был высказан молодым немецким хирургом Е</w:t>
      </w:r>
      <w:r w:rsidR="00FA176F" w:rsidRPr="00FA176F">
        <w:t xml:space="preserve">. </w:t>
      </w:r>
      <w:r w:rsidRPr="00FA176F">
        <w:rPr>
          <w:lang w:val="en-US"/>
        </w:rPr>
        <w:t>Jaeger</w:t>
      </w:r>
      <w:r w:rsidRPr="00FA176F">
        <w:t xml:space="preserve"> еще в </w:t>
      </w:r>
      <w:smartTag w:uri="urn:schemas-microsoft-com:office:smarttags" w:element="metricconverter">
        <w:smartTagPr>
          <w:attr w:name="ProductID" w:val="1913 г"/>
        </w:smartTagPr>
        <w:r w:rsidRPr="00FA176F">
          <w:t>1913 г</w:t>
        </w:r>
      </w:smartTag>
      <w:r w:rsidR="00FA176F" w:rsidRPr="00FA176F">
        <w:t>.,</w:t>
      </w:r>
      <w:r w:rsidRPr="00FA176F">
        <w:t xml:space="preserve"> но внедрил его в клинику шведский хирург </w:t>
      </w:r>
      <w:r w:rsidRPr="00FA176F">
        <w:rPr>
          <w:lang w:val="en-US"/>
        </w:rPr>
        <w:t>J</w:t>
      </w:r>
      <w:r w:rsidR="00FA176F" w:rsidRPr="00FA176F">
        <w:t xml:space="preserve">. </w:t>
      </w:r>
      <w:r w:rsidRPr="00FA176F">
        <w:rPr>
          <w:lang w:val="en-US"/>
        </w:rPr>
        <w:t>Kunlin</w:t>
      </w:r>
      <w:r w:rsidRPr="00FA176F">
        <w:t xml:space="preserve"> только в </w:t>
      </w:r>
      <w:smartTag w:uri="urn:schemas-microsoft-com:office:smarttags" w:element="metricconverter">
        <w:smartTagPr>
          <w:attr w:name="ProductID" w:val="1948 г"/>
        </w:smartTagPr>
        <w:r w:rsidRPr="00FA176F">
          <w:t>1948 г</w:t>
        </w:r>
      </w:smartTag>
      <w:r w:rsidR="00FA176F" w:rsidRPr="00FA176F">
        <w:t xml:space="preserve">. </w:t>
      </w:r>
      <w:r w:rsidRPr="00FA176F">
        <w:t>у больного с окклюзией бедренной артерии, использовав в качестве шунта большую подкожную вену больной конечности</w:t>
      </w:r>
      <w:r w:rsidR="00FA176F" w:rsidRPr="00FA176F">
        <w:t xml:space="preserve">. </w:t>
      </w:r>
      <w:r w:rsidRPr="00FA176F">
        <w:t xml:space="preserve">Двумя годами позже французский хирург </w:t>
      </w:r>
      <w:r w:rsidRPr="00FA176F">
        <w:rPr>
          <w:lang w:val="en-US"/>
        </w:rPr>
        <w:t>J</w:t>
      </w:r>
      <w:r w:rsidR="00FA176F" w:rsidRPr="00FA176F">
        <w:t xml:space="preserve">. </w:t>
      </w:r>
      <w:r w:rsidRPr="00FA176F">
        <w:rPr>
          <w:lang w:val="en-US"/>
        </w:rPr>
        <w:t>Oudot</w:t>
      </w:r>
      <w:r w:rsidRPr="00FA176F">
        <w:t xml:space="preserve"> впервые клинически реализовал принцип </w:t>
      </w:r>
      <w:r w:rsidRPr="00FA176F">
        <w:rPr>
          <w:lang w:val="en-US"/>
        </w:rPr>
        <w:t>R</w:t>
      </w:r>
      <w:r w:rsidR="00FA176F" w:rsidRPr="00FA176F">
        <w:t xml:space="preserve">. </w:t>
      </w:r>
      <w:r w:rsidRPr="00FA176F">
        <w:rPr>
          <w:lang w:val="en-US"/>
        </w:rPr>
        <w:t>Leriche</w:t>
      </w:r>
      <w:r w:rsidRPr="00FA176F">
        <w:t xml:space="preserve">, выполнив резекцию бифуркации аорты с последующим замещением </w:t>
      </w:r>
      <w:r w:rsidRPr="00FA176F">
        <w:lastRenderedPageBreak/>
        <w:t>ее аллотрансплантатом</w:t>
      </w:r>
      <w:r w:rsidR="00FA176F" w:rsidRPr="00FA176F">
        <w:t xml:space="preserve">. </w:t>
      </w:r>
      <w:r w:rsidRPr="00FA176F">
        <w:t>Существенный прогресс в сосудистой хирургии был связан с разработкой синтетических протезов</w:t>
      </w:r>
      <w:r w:rsidR="00FA176F" w:rsidRPr="00FA176F">
        <w:t xml:space="preserve">. </w:t>
      </w:r>
      <w:r w:rsidRPr="00FA176F">
        <w:t xml:space="preserve">Так, в </w:t>
      </w:r>
      <w:smartTag w:uri="urn:schemas-microsoft-com:office:smarttags" w:element="metricconverter">
        <w:smartTagPr>
          <w:attr w:name="ProductID" w:val="1952 г"/>
        </w:smartTagPr>
        <w:r w:rsidRPr="00FA176F">
          <w:t>1952 г</w:t>
        </w:r>
      </w:smartTag>
      <w:r w:rsidR="00FA176F" w:rsidRPr="00FA176F">
        <w:t xml:space="preserve">. </w:t>
      </w:r>
      <w:r w:rsidRPr="00FA176F">
        <w:rPr>
          <w:lang w:val="en-US"/>
        </w:rPr>
        <w:t>Voorhees</w:t>
      </w:r>
      <w:r w:rsidRPr="00FA176F">
        <w:t xml:space="preserve">, </w:t>
      </w:r>
      <w:r w:rsidRPr="00FA176F">
        <w:rPr>
          <w:lang w:val="en-US"/>
        </w:rPr>
        <w:t>Jaretski</w:t>
      </w:r>
      <w:r w:rsidRPr="00FA176F">
        <w:t xml:space="preserve"> и </w:t>
      </w:r>
      <w:r w:rsidRPr="00FA176F">
        <w:rPr>
          <w:lang w:val="en-US"/>
        </w:rPr>
        <w:t>Blakemore</w:t>
      </w:r>
      <w:r w:rsidRPr="00FA176F">
        <w:t xml:space="preserve"> сообщили об успешном использовании в эксперименте синтетических протезов из виниона «</w:t>
      </w:r>
      <w:r w:rsidRPr="00FA176F">
        <w:rPr>
          <w:lang w:val="en-US"/>
        </w:rPr>
        <w:t>Vynion</w:t>
      </w:r>
      <w:r w:rsidRPr="00FA176F">
        <w:t xml:space="preserve"> </w:t>
      </w:r>
      <w:r w:rsidRPr="00FA176F">
        <w:rPr>
          <w:lang w:val="en-US"/>
        </w:rPr>
        <w:t>N</w:t>
      </w:r>
      <w:r w:rsidRPr="00FA176F">
        <w:t>»</w:t>
      </w:r>
      <w:r w:rsidR="00FA176F" w:rsidRPr="00FA176F">
        <w:t xml:space="preserve">. </w:t>
      </w:r>
      <w:r w:rsidRPr="00FA176F">
        <w:t>Спустя 2 года протезы из этого материала были успешно имплантированы у больных с аневризмами аорты и ХОЗАНК</w:t>
      </w:r>
      <w:r w:rsidR="00FA176F" w:rsidRPr="00FA176F">
        <w:t xml:space="preserve">. </w:t>
      </w:r>
      <w:r w:rsidRPr="00FA176F">
        <w:t xml:space="preserve">Параллельно аналогичные исследования проводились </w:t>
      </w:r>
      <w:r w:rsidRPr="00FA176F">
        <w:rPr>
          <w:lang w:val="en-US"/>
        </w:rPr>
        <w:t>M</w:t>
      </w:r>
      <w:r w:rsidR="00FA176F" w:rsidRPr="00FA176F">
        <w:t xml:space="preserve">. </w:t>
      </w:r>
      <w:r w:rsidRPr="00FA176F">
        <w:rPr>
          <w:lang w:val="en-US"/>
        </w:rPr>
        <w:t>E</w:t>
      </w:r>
      <w:r w:rsidR="00FA176F" w:rsidRPr="00FA176F">
        <w:t xml:space="preserve">. </w:t>
      </w:r>
      <w:r w:rsidRPr="00FA176F">
        <w:rPr>
          <w:lang w:val="en-US"/>
        </w:rPr>
        <w:t>De</w:t>
      </w:r>
      <w:r w:rsidRPr="00FA176F">
        <w:t xml:space="preserve"> </w:t>
      </w:r>
      <w:r w:rsidRPr="00FA176F">
        <w:rPr>
          <w:lang w:val="en-US"/>
        </w:rPr>
        <w:t>Bakey</w:t>
      </w:r>
      <w:r w:rsidRPr="00FA176F">
        <w:t xml:space="preserve">, который в </w:t>
      </w:r>
      <w:smartTag w:uri="urn:schemas-microsoft-com:office:smarttags" w:element="metricconverter">
        <w:smartTagPr>
          <w:attr w:name="ProductID" w:val="1954 г"/>
        </w:smartTagPr>
        <w:r w:rsidRPr="00FA176F">
          <w:t>1954 г</w:t>
        </w:r>
      </w:smartTag>
      <w:r w:rsidR="00FA176F" w:rsidRPr="00FA176F">
        <w:t xml:space="preserve">. </w:t>
      </w:r>
      <w:r w:rsidRPr="00FA176F">
        <w:t>успешно применил бифуркационный протез из дакрона, впоследствии ставшим одним из популярных материалов на западе</w:t>
      </w:r>
      <w:r w:rsidR="00FA176F" w:rsidRPr="00FA176F">
        <w:t xml:space="preserve">. </w:t>
      </w:r>
      <w:r w:rsidRPr="00FA176F">
        <w:t>У нас в стране пионерами сосудистых операций стали А</w:t>
      </w:r>
      <w:r w:rsidR="00FA176F">
        <w:t xml:space="preserve">.Н. </w:t>
      </w:r>
      <w:r w:rsidRPr="00FA176F">
        <w:t>Филатов (Ленинград, 1957</w:t>
      </w:r>
      <w:r w:rsidR="00FA176F" w:rsidRPr="00FA176F">
        <w:t>),</w:t>
      </w:r>
      <w:r w:rsidRPr="00FA176F">
        <w:t xml:space="preserve"> Б</w:t>
      </w:r>
      <w:r w:rsidR="00FA176F">
        <w:t xml:space="preserve">.В. </w:t>
      </w:r>
      <w:r w:rsidRPr="00FA176F">
        <w:t>Петровский (Москва, 1959</w:t>
      </w:r>
      <w:r w:rsidR="00FA176F" w:rsidRPr="00FA176F">
        <w:t xml:space="preserve">) </w:t>
      </w:r>
      <w:r w:rsidRPr="00FA176F">
        <w:t>и В</w:t>
      </w:r>
      <w:r w:rsidR="00FA176F">
        <w:t xml:space="preserve">.С. </w:t>
      </w:r>
      <w:r w:rsidRPr="00FA176F">
        <w:t>Савельев (Москва, 1960</w:t>
      </w:r>
      <w:r w:rsidR="00FA176F" w:rsidRPr="00FA176F">
        <w:t xml:space="preserve">). </w:t>
      </w:r>
      <w:r w:rsidRPr="00FA176F">
        <w:t xml:space="preserve">С </w:t>
      </w:r>
      <w:smartTag w:uri="urn:schemas-microsoft-com:office:smarttags" w:element="metricconverter">
        <w:smartTagPr>
          <w:attr w:name="ProductID" w:val="1959 г"/>
        </w:smartTagPr>
        <w:r w:rsidRPr="00FA176F">
          <w:t>1959 г</w:t>
        </w:r>
      </w:smartTag>
      <w:r w:rsidR="00FA176F" w:rsidRPr="00FA176F">
        <w:t xml:space="preserve">. </w:t>
      </w:r>
      <w:r w:rsidRPr="00FA176F">
        <w:t>в Ленинграде Л</w:t>
      </w:r>
      <w:r w:rsidR="00FA176F">
        <w:t xml:space="preserve">.В. </w:t>
      </w:r>
      <w:r w:rsidRPr="00FA176F">
        <w:t>Лебедев и Л</w:t>
      </w:r>
      <w:r w:rsidR="00FA176F">
        <w:t xml:space="preserve">.П. </w:t>
      </w:r>
      <w:r w:rsidRPr="00FA176F">
        <w:t xml:space="preserve">Плоткин начали работы по созданию сосудистых протезов из отечественного волокна лавсана и уже к </w:t>
      </w:r>
      <w:smartTag w:uri="urn:schemas-microsoft-com:office:smarttags" w:element="metricconverter">
        <w:smartTagPr>
          <w:attr w:name="ProductID" w:val="1962 г"/>
        </w:smartTagPr>
        <w:r w:rsidRPr="00FA176F">
          <w:t>1962 г</w:t>
        </w:r>
      </w:smartTag>
      <w:r w:rsidR="00FA176F" w:rsidRPr="00FA176F">
        <w:t xml:space="preserve">. </w:t>
      </w:r>
      <w:r w:rsidRPr="00FA176F">
        <w:t>в клинике были применены бифуркационные и трубчатые протезы, которые сегодня являются лучшими из отечественных заменителей сосудов</w:t>
      </w:r>
      <w:r w:rsidR="00FA176F" w:rsidRPr="00FA176F">
        <w:t xml:space="preserve">. </w:t>
      </w:r>
    </w:p>
    <w:p w14:paraId="40E6BA66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 xml:space="preserve">Примерно на уровне </w:t>
      </w:r>
      <w:r w:rsidRPr="00FA176F">
        <w:rPr>
          <w:lang w:val="en-US"/>
        </w:rPr>
        <w:t>II</w:t>
      </w:r>
      <w:r w:rsidRPr="00FA176F">
        <w:t>-Ш поясничных позвонков, после отхождения почечных артерий, начинается инфраренальный сегмент брюшной части аорты, несущий кровь к нижней части туловища, органам таза и нижним конечностям</w:t>
      </w:r>
      <w:r w:rsidR="00FA176F" w:rsidRPr="00FA176F">
        <w:t xml:space="preserve">. </w:t>
      </w:r>
      <w:r w:rsidRPr="00FA176F">
        <w:t xml:space="preserve">На уровне </w:t>
      </w:r>
      <w:r w:rsidRPr="00FA176F">
        <w:rPr>
          <w:lang w:val="en-US"/>
        </w:rPr>
        <w:t>IV</w:t>
      </w:r>
      <w:r w:rsidRPr="00FA176F">
        <w:t xml:space="preserve"> поясничного позвонка аорта делится на общие подвздошные артерии, расходящиеся примерно под углом в 70о (проекционно бифуркация аорты располагается приблизительно на уровне пупка</w:t>
      </w:r>
      <w:r w:rsidR="00FA176F" w:rsidRPr="00FA176F">
        <w:t xml:space="preserve">). </w:t>
      </w:r>
      <w:r w:rsidRPr="00FA176F">
        <w:t>Эти артерии на уровне крестцово-подвздошных сочленений делятся на наружные и внутренние подвздошные артерии</w:t>
      </w:r>
      <w:r w:rsidR="00FA176F" w:rsidRPr="00FA176F">
        <w:t xml:space="preserve">. </w:t>
      </w:r>
      <w:r w:rsidRPr="00FA176F">
        <w:t>Они участвуют в кровоснабжении органов малого таза, дистальных отделов прямой кишки, мочевого пузыря, внутренних и наружных половых органов, ягодичных мышц и мышц тазового дна</w:t>
      </w:r>
      <w:r w:rsidR="00FA176F" w:rsidRPr="00FA176F">
        <w:t xml:space="preserve">. </w:t>
      </w:r>
    </w:p>
    <w:p w14:paraId="6E89A1DC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Наружные подвздошные артерии направляются вниз, проходят в сосудистых лакунах под пупартовыми связками, отдавая на этом уровне две ветви</w:t>
      </w:r>
      <w:r w:rsidR="00FA176F" w:rsidRPr="00FA176F">
        <w:t xml:space="preserve">: </w:t>
      </w:r>
      <w:r w:rsidRPr="00FA176F">
        <w:t>нижние надчревные артерии и глубокие артерии, огибающие подвздошные кости</w:t>
      </w:r>
      <w:r w:rsidR="00FA176F" w:rsidRPr="00FA176F">
        <w:t xml:space="preserve">. </w:t>
      </w:r>
      <w:r w:rsidRPr="00FA176F">
        <w:t xml:space="preserve">Пройдя сосудистую лакуну и выйдя на бедро, наружная подвздошная артерия на уровне нижнего края пупартовой связки называется </w:t>
      </w:r>
      <w:r w:rsidRPr="00FA176F">
        <w:lastRenderedPageBreak/>
        <w:t>бедренной</w:t>
      </w:r>
      <w:r w:rsidR="00FA176F" w:rsidRPr="00FA176F">
        <w:t xml:space="preserve">. </w:t>
      </w:r>
    </w:p>
    <w:p w14:paraId="311367B7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Бедренная артерия, располагаясь на передней поверхности бедра в скарповском треугольнике, далее проходит в передней бедренной борозде и поступает в приводящий (понтеров</w:t>
      </w:r>
      <w:r w:rsidR="00FA176F" w:rsidRPr="00FA176F">
        <w:t xml:space="preserve">) </w:t>
      </w:r>
      <w:r w:rsidRPr="00FA176F">
        <w:t>канал</w:t>
      </w:r>
      <w:r w:rsidR="00FA176F" w:rsidRPr="00FA176F">
        <w:t xml:space="preserve">. </w:t>
      </w:r>
      <w:r w:rsidRPr="00FA176F">
        <w:t>Появившись на задней поверхности бедра, в подколенной ямке, на уровне нижнего отверстия гюнтерова канала бедренная артерия уже называется подколенной</w:t>
      </w:r>
      <w:r w:rsidR="00FA176F" w:rsidRPr="00FA176F">
        <w:t xml:space="preserve">. </w:t>
      </w:r>
      <w:r w:rsidRPr="00FA176F">
        <w:t>Чуть ниже пупартовой связки 6едренная артерия отдает несколько поверхностных веточек</w:t>
      </w:r>
      <w:r w:rsidR="00FA176F" w:rsidRPr="00FA176F">
        <w:t xml:space="preserve">: </w:t>
      </w:r>
      <w:r w:rsidRPr="00FA176F">
        <w:t>поверхностную надчревную артерию, поверхностную артерию, огибающую подвздошную кость, наружные срамные и паховые артерии</w:t>
      </w:r>
      <w:r w:rsidR="00FA176F" w:rsidRPr="00FA176F">
        <w:t xml:space="preserve">. </w:t>
      </w:r>
      <w:r w:rsidRPr="00FA176F">
        <w:t>Примерно на 3-</w:t>
      </w:r>
      <w:smartTag w:uri="urn:schemas-microsoft-com:office:smarttags" w:element="metricconverter">
        <w:smartTagPr>
          <w:attr w:name="ProductID" w:val="4 см"/>
        </w:smartTagPr>
        <w:r w:rsidRPr="00FA176F">
          <w:t>4 см</w:t>
        </w:r>
      </w:smartTag>
      <w:r w:rsidRPr="00FA176F">
        <w:t xml:space="preserve"> ниже пупартовой связки от бедренной артерии отходит единственная крупная ветвь</w:t>
      </w:r>
      <w:r w:rsidR="00FA176F" w:rsidRPr="00FA176F">
        <w:t xml:space="preserve"> - </w:t>
      </w:r>
      <w:r w:rsidRPr="00FA176F">
        <w:t>глубокая артерия бедра</w:t>
      </w:r>
      <w:r w:rsidR="00FA176F" w:rsidRPr="00FA176F">
        <w:t xml:space="preserve">. </w:t>
      </w:r>
      <w:r w:rsidRPr="00FA176F">
        <w:t>Именно она, проходя в толще мышц бедра и отдавая множество ветвей, является главным источником питания его тканей, в то время как бедренная артерия несет кровь к области коленного сустава, голени и стопе</w:t>
      </w:r>
      <w:r w:rsidR="00FA176F" w:rsidRPr="00FA176F">
        <w:t xml:space="preserve">. </w:t>
      </w:r>
    </w:p>
    <w:p w14:paraId="507E9572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Важно отметить, что в отличие от приведенной анатомической номенклатуры, в практической ангиологии ввиду особенностей поражения и клинических проявлений участок бедренной артерии от уровня пупартовой связки до отхождения глубокой артерии бедра (ГАБ</w:t>
      </w:r>
      <w:r w:rsidR="00FA176F" w:rsidRPr="00FA176F">
        <w:t xml:space="preserve">) </w:t>
      </w:r>
      <w:r w:rsidRPr="00FA176F">
        <w:t>именуют общей бедренной артерией (ОБА</w:t>
      </w:r>
      <w:r w:rsidR="00FA176F" w:rsidRPr="00FA176F">
        <w:t>),</w:t>
      </w:r>
      <w:r w:rsidRPr="00FA176F">
        <w:t xml:space="preserve"> а ниже деления артерия обозначается как поверхностная бедренная артерия (ПБА</w:t>
      </w:r>
      <w:r w:rsidR="00FA176F" w:rsidRPr="00FA176F">
        <w:t xml:space="preserve">). </w:t>
      </w:r>
    </w:p>
    <w:p w14:paraId="23381892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Подколенная артерия в подколенной ямке направляется вниз, сначала несколько кнаружи, а от уровня середины коленного сустава отвесно вниз, входит в щель между головками икроножной мышцы, далее проходит между ней и подколенной мышцей и у нижнего края ее делится на переднюю и заднюю большеберцовые артерии</w:t>
      </w:r>
      <w:r w:rsidR="00FA176F" w:rsidRPr="00FA176F">
        <w:t xml:space="preserve">. </w:t>
      </w:r>
      <w:r w:rsidRPr="00FA176F">
        <w:t>До деления от подколенной артерии отходят 6 ветвей, 5 из которых участвуют в образовании артериальной сети коленного сустава (наружные верхняя и нижняя, внутренние верхняя, нижняя и средняя коленные артерии</w:t>
      </w:r>
      <w:r w:rsidR="00FA176F" w:rsidRPr="00FA176F">
        <w:t>),</w:t>
      </w:r>
      <w:r w:rsidRPr="00FA176F">
        <w:t xml:space="preserve"> а одна (икроножная артерия</w:t>
      </w:r>
      <w:r w:rsidR="00FA176F" w:rsidRPr="00FA176F">
        <w:t xml:space="preserve">) - </w:t>
      </w:r>
      <w:r w:rsidRPr="00FA176F">
        <w:t>в кровоснабжении одноименной мышцы</w:t>
      </w:r>
      <w:r w:rsidR="00FA176F" w:rsidRPr="00FA176F">
        <w:t xml:space="preserve">. </w:t>
      </w:r>
    </w:p>
    <w:p w14:paraId="3A1370EE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 xml:space="preserve">Передняя большеберцовая артерия далее, пройдя вперед через </w:t>
      </w:r>
      <w:r w:rsidRPr="00FA176F">
        <w:lastRenderedPageBreak/>
        <w:t>межкостную перепонку, направляется вниз в толще разгибателей стопы и появляется на тыле стопы, в ее первом межплюсневом промежутке под названием тыльной артерии стопы</w:t>
      </w:r>
      <w:r w:rsidR="00FA176F" w:rsidRPr="00FA176F">
        <w:t xml:space="preserve">. </w:t>
      </w:r>
      <w:r w:rsidRPr="00FA176F">
        <w:t>По своему ходу артерия отдает следующие ветви</w:t>
      </w:r>
      <w:r w:rsidR="00FA176F" w:rsidRPr="00FA176F">
        <w:t xml:space="preserve">: </w:t>
      </w:r>
      <w:r w:rsidRPr="00FA176F">
        <w:t>возвратные, заднюю и переднюю большеберцовые артерии, передние внутреннюю и наружную артерии лодыжки</w:t>
      </w:r>
      <w:r w:rsidR="00FA176F" w:rsidRPr="00FA176F">
        <w:t xml:space="preserve">. </w:t>
      </w:r>
    </w:p>
    <w:p w14:paraId="16E036C7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Задняя большеберцовая артерия, располагаясь в начальных Делах между камбаловидной, задней большеберцовой мышцами Длинным сгибателем пальцев, направляется вниз и несколько в медиальную сторону, достигает медиальной лодыжки, огибает ее сзади и уходит на подошвенную часть стопы, делясь на медиальную и латеральную подошвенные артерии</w:t>
      </w:r>
      <w:r w:rsidR="00FA176F" w:rsidRPr="00FA176F">
        <w:t xml:space="preserve">. </w:t>
      </w:r>
      <w:r w:rsidRPr="00FA176F">
        <w:t>До этого деления артерия отдает следующие ветви</w:t>
      </w:r>
      <w:r w:rsidR="00FA176F" w:rsidRPr="00FA176F">
        <w:t xml:space="preserve">: </w:t>
      </w:r>
      <w:r w:rsidRPr="00FA176F">
        <w:t>малоберцовую артерию, ветвь, окружающую малоберцовую кость, и артерии медиальной лодыжки</w:t>
      </w:r>
    </w:p>
    <w:p w14:paraId="32A21B61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Кровоснабжение стопы обеспечивается ее тыльной артерией и подошвенными артериями, образующими артериальную дугу</w:t>
      </w:r>
      <w:r w:rsidR="00FA176F" w:rsidRPr="00FA176F">
        <w:t xml:space="preserve">. </w:t>
      </w:r>
    </w:p>
    <w:p w14:paraId="10011CBA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С практической точки зрения наиболее значимыми из перечисленных артерий голени являются подколенная, передняя, задняя большеберцовые, малоберцовая и тыльная артерия стопы, на которых выполняются реконструктивные вмешательства</w:t>
      </w:r>
      <w:r w:rsidR="00FA176F" w:rsidRPr="00FA176F">
        <w:t xml:space="preserve">. </w:t>
      </w:r>
    </w:p>
    <w:p w14:paraId="15B7BFCC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Особенностью ХОЗАНК является развивающееся коллатеральное кровоснабжение тканей НК, расположенных дистальнее окклюзирующего процесса, через межсистемные артериальные анастомозы</w:t>
      </w:r>
      <w:r w:rsidR="00FA176F" w:rsidRPr="00FA176F">
        <w:t xml:space="preserve">. </w:t>
      </w:r>
      <w:r w:rsidRPr="00FA176F">
        <w:t>Их несколько</w:t>
      </w:r>
      <w:r w:rsidR="00FA176F" w:rsidRPr="00FA176F">
        <w:t xml:space="preserve">: </w:t>
      </w:r>
      <w:r w:rsidRPr="00FA176F">
        <w:t>1</w:t>
      </w:r>
      <w:r w:rsidR="00FA176F" w:rsidRPr="00FA176F">
        <w:t xml:space="preserve"> - </w:t>
      </w:r>
      <w:r w:rsidRPr="00FA176F">
        <w:t>анастомоз между подключичной и наружной подвздошной артериями через верхнюю (продолжение внутренней грудной</w:t>
      </w:r>
      <w:r w:rsidR="00FA176F" w:rsidRPr="00FA176F">
        <w:t xml:space="preserve">) </w:t>
      </w:r>
      <w:r w:rsidRPr="00FA176F">
        <w:t>и нижнюю надчревные артерии</w:t>
      </w:r>
      <w:r w:rsidR="00FA176F" w:rsidRPr="00FA176F">
        <w:t xml:space="preserve">; </w:t>
      </w:r>
      <w:r w:rsidRPr="00FA176F">
        <w:t>2</w:t>
      </w:r>
      <w:r w:rsidR="00FA176F" w:rsidRPr="00FA176F">
        <w:t xml:space="preserve"> - </w:t>
      </w:r>
      <w:r w:rsidRPr="00FA176F">
        <w:t>между брюшной аортой, внутренней и наружной подвздошными артериями через</w:t>
      </w:r>
      <w:r w:rsidR="00FA176F">
        <w:t xml:space="preserve"> поясничные, подвздошно-поясничн</w:t>
      </w:r>
      <w:r w:rsidRPr="00FA176F">
        <w:t>ую артерию и артерию, огибающую подвздошную кость, а также через нижнюю брыжеечную артерию и нижнюю толстокишечную артерию</w:t>
      </w:r>
      <w:r w:rsidR="00FA176F" w:rsidRPr="00FA176F">
        <w:t xml:space="preserve">; </w:t>
      </w:r>
      <w:r w:rsidRPr="00FA176F">
        <w:t>3</w:t>
      </w:r>
      <w:r w:rsidR="00FA176F" w:rsidRPr="00FA176F">
        <w:t xml:space="preserve"> - </w:t>
      </w:r>
      <w:r w:rsidRPr="00FA176F">
        <w:t>между наружной и внутренней подвздошными артериями через лобковые ветви нижней надчревной и запирательной артерий</w:t>
      </w:r>
      <w:r w:rsidR="00FA176F" w:rsidRPr="00FA176F">
        <w:t xml:space="preserve">; </w:t>
      </w:r>
      <w:r w:rsidRPr="00FA176F">
        <w:t>4</w:t>
      </w:r>
      <w:r w:rsidR="00FA176F" w:rsidRPr="00FA176F">
        <w:t xml:space="preserve"> - </w:t>
      </w:r>
      <w:r w:rsidRPr="00FA176F">
        <w:t>между бедренной и подколенной артериями через анастомозы дистальных ветвей ГАБ и верхними артериями</w:t>
      </w:r>
      <w:r w:rsidR="00FA176F" w:rsidRPr="00FA176F">
        <w:t xml:space="preserve">; </w:t>
      </w:r>
      <w:r w:rsidRPr="00FA176F">
        <w:lastRenderedPageBreak/>
        <w:t>5</w:t>
      </w:r>
      <w:r w:rsidR="00FA176F" w:rsidRPr="00FA176F">
        <w:t xml:space="preserve"> - </w:t>
      </w:r>
      <w:r w:rsidRPr="00FA176F">
        <w:t>между подколенной и передней большеберцовой артериями через артерии коленного сустава и возвратными берцовыми артериями, и наконец, 6</w:t>
      </w:r>
      <w:r w:rsidR="00FA176F" w:rsidRPr="00FA176F">
        <w:t xml:space="preserve"> - </w:t>
      </w:r>
      <w:r w:rsidRPr="00FA176F">
        <w:t>между передней и задней большеберцовыми артериями через соединения артерий внутренней и наружной лодыжек</w:t>
      </w:r>
      <w:r w:rsidR="00FA176F" w:rsidRPr="00FA176F">
        <w:t xml:space="preserve">. </w:t>
      </w:r>
    </w:p>
    <w:p w14:paraId="4545BFBD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Из клинических соображений для обозначения уровня поражения и указания характера оперативного вмешательства артериальные сосуды НК объединены в следующие сегменты</w:t>
      </w:r>
      <w:r w:rsidR="00FA176F" w:rsidRPr="00FA176F">
        <w:t xml:space="preserve">: </w:t>
      </w:r>
      <w:r w:rsidRPr="00FA176F">
        <w:t>аорто-подвздошный (от нижнего края устьев почечных артерии до уровня пупартовой связки</w:t>
      </w:r>
      <w:r w:rsidR="00FA176F" w:rsidRPr="00FA176F">
        <w:t>),</w:t>
      </w:r>
      <w:r w:rsidRPr="00FA176F">
        <w:t xml:space="preserve"> бедренно-подколенный (до деления подколенной артерии</w:t>
      </w:r>
      <w:r w:rsidR="00FA176F" w:rsidRPr="00FA176F">
        <w:t xml:space="preserve">) </w:t>
      </w:r>
      <w:r w:rsidRPr="00FA176F">
        <w:t>и берцовый</w:t>
      </w:r>
      <w:r w:rsidR="00FA176F" w:rsidRPr="00FA176F">
        <w:t xml:space="preserve"> [</w:t>
      </w:r>
      <w:r w:rsidRPr="00FA176F">
        <w:rPr>
          <w:lang w:val="en-US"/>
        </w:rPr>
        <w:t>Haimovichi</w:t>
      </w:r>
      <w:r w:rsidRPr="00FA176F">
        <w:t xml:space="preserve"> </w:t>
      </w:r>
      <w:r w:rsidRPr="00FA176F">
        <w:rPr>
          <w:lang w:val="en-US"/>
        </w:rPr>
        <w:t>H</w:t>
      </w:r>
      <w:r w:rsidR="00FA176F" w:rsidRPr="00FA176F">
        <w:t>.,</w:t>
      </w:r>
      <w:r w:rsidRPr="00FA176F">
        <w:t xml:space="preserve"> 1989</w:t>
      </w:r>
      <w:r w:rsidR="00FA176F" w:rsidRPr="00FA176F">
        <w:t xml:space="preserve">]. </w:t>
      </w:r>
    </w:p>
    <w:p w14:paraId="1FD98C34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Для лучшего понимания облитерирующих процессов, происходящих в стенке артерий, целесообразно иметь представление об их нормальной морфологии</w:t>
      </w:r>
      <w:r w:rsidR="00FA176F" w:rsidRPr="00FA176F">
        <w:t xml:space="preserve">. </w:t>
      </w:r>
      <w:r w:rsidRPr="00FA176F">
        <w:t>Выделяют артерии эластического, мышечного и смешанного типов</w:t>
      </w:r>
      <w:r w:rsidR="00FA176F" w:rsidRPr="00FA176F">
        <w:t xml:space="preserve">. </w:t>
      </w:r>
      <w:r w:rsidRPr="00FA176F">
        <w:t>Принципиально в них различают три слоя</w:t>
      </w:r>
      <w:r w:rsidR="00FA176F" w:rsidRPr="00FA176F">
        <w:t xml:space="preserve">: </w:t>
      </w:r>
      <w:r w:rsidRPr="00FA176F">
        <w:t>интиму, медию и адвентицию</w:t>
      </w:r>
      <w:r w:rsidR="00FA176F" w:rsidRPr="00FA176F">
        <w:t xml:space="preserve">. </w:t>
      </w:r>
    </w:p>
    <w:p w14:paraId="77E478DC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Внутренняя оболочка</w:t>
      </w:r>
      <w:r w:rsidR="00FA176F" w:rsidRPr="00FA176F">
        <w:t xml:space="preserve"> - </w:t>
      </w:r>
      <w:r w:rsidRPr="00FA176F">
        <w:t>интима</w:t>
      </w:r>
      <w:r w:rsidR="00FA176F" w:rsidRPr="00FA176F">
        <w:t xml:space="preserve"> - </w:t>
      </w:r>
      <w:r w:rsidRPr="00FA176F">
        <w:t>состоит из эндотелия, представленного тесно прилегающими друг к другу эндотелиоцитами</w:t>
      </w:r>
      <w:r w:rsidR="00FA176F" w:rsidRPr="00FA176F">
        <w:t xml:space="preserve">. </w:t>
      </w:r>
      <w:r w:rsidRPr="00FA176F">
        <w:t>В норме это монослой клеток</w:t>
      </w:r>
      <w:r w:rsidR="00FA176F" w:rsidRPr="00FA176F">
        <w:t xml:space="preserve">. </w:t>
      </w:r>
      <w:r w:rsidRPr="00FA176F">
        <w:t>Они располагаются на базальной мембране, представленной клетками эндотелия и субэндотелиальным матриксом, состоящим из тонких эластиновых и коллагеновых волокон</w:t>
      </w:r>
      <w:r w:rsidR="00FA176F" w:rsidRPr="00FA176F">
        <w:t xml:space="preserve">. </w:t>
      </w:r>
      <w:r w:rsidRPr="00FA176F">
        <w:t>Питание эндотелия происходит из просвета сосуда</w:t>
      </w:r>
      <w:r w:rsidR="00FA176F" w:rsidRPr="00FA176F">
        <w:t xml:space="preserve">. </w:t>
      </w:r>
      <w:r w:rsidRPr="00FA176F">
        <w:t xml:space="preserve">Сам эндотелий выделяет множество биоактивных веществ, регулирующих кровоток по сосуду (эндогенный гепарин, простациклины, тромбоксан и </w:t>
      </w:r>
      <w:r w:rsidR="00FA176F" w:rsidRPr="00FA176F">
        <w:t xml:space="preserve">т.д.). </w:t>
      </w:r>
      <w:r w:rsidRPr="00FA176F">
        <w:t>Отделена интима от медии внутренней эластической мембраной</w:t>
      </w:r>
      <w:r w:rsidR="00FA176F" w:rsidRPr="00FA176F">
        <w:t xml:space="preserve"> - </w:t>
      </w:r>
      <w:r w:rsidRPr="00FA176F">
        <w:t>гомогенной субстанцией</w:t>
      </w:r>
      <w:r w:rsidR="00FA176F" w:rsidRPr="00FA176F">
        <w:t xml:space="preserve">. </w:t>
      </w:r>
      <w:r w:rsidRPr="00FA176F">
        <w:t>По данным электронной микроскопии в ней обнаружены прободающие ее каналы, что свидетельствует о возможном проникновении жидкости из интимы в медию</w:t>
      </w:r>
      <w:r w:rsidR="00FA176F" w:rsidRPr="00FA176F">
        <w:t xml:space="preserve">. </w:t>
      </w:r>
    </w:p>
    <w:p w14:paraId="12FD8530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Средняя оболочка</w:t>
      </w:r>
      <w:r w:rsidR="00FA176F" w:rsidRPr="00FA176F">
        <w:t xml:space="preserve"> - </w:t>
      </w:r>
      <w:r w:rsidRPr="00FA176F">
        <w:t>медия</w:t>
      </w:r>
      <w:r w:rsidR="00FA176F" w:rsidRPr="00FA176F">
        <w:t xml:space="preserve"> - </w:t>
      </w:r>
      <w:r w:rsidRPr="00FA176F">
        <w:t>представлена, главным образом, циркулярно-расположенными гладкомышечными клетками и соединительнотканными элементами</w:t>
      </w:r>
      <w:r w:rsidR="00FA176F" w:rsidRPr="00FA176F">
        <w:t xml:space="preserve">. </w:t>
      </w:r>
      <w:r w:rsidRPr="00FA176F">
        <w:t>В зависимости от типа артерий пропорция между этими элементами меняется</w:t>
      </w:r>
      <w:r w:rsidR="00FA176F" w:rsidRPr="00FA176F">
        <w:t xml:space="preserve"> - </w:t>
      </w:r>
      <w:r w:rsidRPr="00FA176F">
        <w:t xml:space="preserve">количество эластиновых </w:t>
      </w:r>
      <w:r w:rsidRPr="00FA176F">
        <w:lastRenderedPageBreak/>
        <w:t>волокон, превалирующих в грудной аорте, прогрессивно уменьшается в сторону артерий мышечного типа, типичными представителями которых являются бедренные и сонные артерии</w:t>
      </w:r>
      <w:r w:rsidR="00FA176F" w:rsidRPr="00FA176F">
        <w:t xml:space="preserve">. </w:t>
      </w:r>
      <w:r w:rsidRPr="00FA176F">
        <w:t>Питание осуществляется сосудами сосудов (</w:t>
      </w:r>
      <w:r w:rsidRPr="00FA176F">
        <w:rPr>
          <w:lang w:val="en-US"/>
        </w:rPr>
        <w:t>vasa</w:t>
      </w:r>
      <w:r w:rsidRPr="00FA176F">
        <w:t xml:space="preserve"> </w:t>
      </w:r>
      <w:r w:rsidRPr="00FA176F">
        <w:rPr>
          <w:lang w:val="en-US"/>
        </w:rPr>
        <w:t>vasorum</w:t>
      </w:r>
      <w:r w:rsidR="00FA176F" w:rsidRPr="00FA176F">
        <w:t>),</w:t>
      </w:r>
      <w:r w:rsidRPr="00FA176F">
        <w:t xml:space="preserve"> проникающими из наружной оболочки, но начинающимися из просвета артерии</w:t>
      </w:r>
      <w:r w:rsidR="00FA176F" w:rsidRPr="00FA176F">
        <w:t xml:space="preserve">. </w:t>
      </w:r>
    </w:p>
    <w:p w14:paraId="22EB4041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Наружная оболочка</w:t>
      </w:r>
      <w:r w:rsidR="00FA176F" w:rsidRPr="00FA176F">
        <w:t xml:space="preserve"> - </w:t>
      </w:r>
      <w:r w:rsidRPr="00FA176F">
        <w:t>адвентиция</w:t>
      </w:r>
      <w:r w:rsidR="00FA176F" w:rsidRPr="00FA176F">
        <w:t xml:space="preserve"> - </w:t>
      </w:r>
      <w:r w:rsidRPr="00FA176F">
        <w:t>состоит из коллагеновых и эластиновых волокон</w:t>
      </w:r>
      <w:r w:rsidR="00FA176F" w:rsidRPr="00FA176F">
        <w:t xml:space="preserve">. </w:t>
      </w:r>
      <w:r w:rsidRPr="00FA176F">
        <w:t>В ней проходят сосуды, питающие стенку артерии и нервные волокна</w:t>
      </w:r>
      <w:r w:rsidR="00FA176F" w:rsidRPr="00FA176F">
        <w:t xml:space="preserve">. </w:t>
      </w:r>
      <w:r w:rsidRPr="00FA176F">
        <w:t>Это самая прочная оболочка артерии</w:t>
      </w:r>
      <w:r w:rsidR="00FA176F" w:rsidRPr="00FA176F">
        <w:t xml:space="preserve">. </w:t>
      </w:r>
      <w:r w:rsidRPr="00FA176F">
        <w:t>Адвентиция отделена от медии наружной эластической мембраной</w:t>
      </w:r>
      <w:r w:rsidR="00FA176F" w:rsidRPr="00FA176F">
        <w:t xml:space="preserve">. </w:t>
      </w:r>
    </w:p>
    <w:p w14:paraId="360CD1D5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Артериальные сосуды играют роль транспортных магистралей, по которым к органам и тканям с помощью сокращений сердца доставляется кровь, а с ней питательные и активирующие вещества (кислород, глюкоза, белки, липиды, гормоны, витамины и другие</w:t>
      </w:r>
      <w:r w:rsidR="00FA176F" w:rsidRPr="00FA176F">
        <w:t xml:space="preserve">). </w:t>
      </w:r>
      <w:r w:rsidRPr="00FA176F">
        <w:t>Сокращения гладкомышечных волокон медии обеспечивают тонус артерий, регулируя как кровоток конкретного органа, так и артериального русла в целом</w:t>
      </w:r>
      <w:r w:rsidR="00FA176F" w:rsidRPr="00FA176F">
        <w:t xml:space="preserve">. </w:t>
      </w:r>
    </w:p>
    <w:p w14:paraId="24DAB884" w14:textId="77777777" w:rsidR="00103BD9" w:rsidRDefault="00103BD9" w:rsidP="00FA176F">
      <w:pPr>
        <w:widowControl w:val="0"/>
        <w:autoSpaceDE w:val="0"/>
        <w:autoSpaceDN w:val="0"/>
        <w:adjustRightInd w:val="0"/>
        <w:ind w:firstLine="709"/>
      </w:pPr>
    </w:p>
    <w:p w14:paraId="75E55526" w14:textId="77777777" w:rsidR="000F56E2" w:rsidRPr="00FA176F" w:rsidRDefault="000F56E2" w:rsidP="00103BD9">
      <w:pPr>
        <w:pStyle w:val="2"/>
      </w:pPr>
      <w:r w:rsidRPr="00FA176F">
        <w:t>Этиология и патогенез</w:t>
      </w:r>
    </w:p>
    <w:p w14:paraId="7A0091A8" w14:textId="77777777" w:rsidR="00103BD9" w:rsidRDefault="00103BD9" w:rsidP="00FA176F">
      <w:pPr>
        <w:widowControl w:val="0"/>
        <w:autoSpaceDE w:val="0"/>
        <w:autoSpaceDN w:val="0"/>
        <w:adjustRightInd w:val="0"/>
        <w:ind w:firstLine="709"/>
      </w:pPr>
    </w:p>
    <w:p w14:paraId="02E0C7CE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В настоящее время известно более двадцати заболеваний, приводящих к нарушению проходимости артерий НК</w:t>
      </w:r>
      <w:r w:rsidR="00FA176F" w:rsidRPr="00FA176F">
        <w:t xml:space="preserve">. </w:t>
      </w:r>
      <w:r w:rsidRPr="00FA176F">
        <w:t>Врожденные заболевания, такие как аплазия, гипоплазия, фибромускулярная дисплазия артерий встречаются крайне редко</w:t>
      </w:r>
      <w:r w:rsidR="00FA176F" w:rsidRPr="00FA176F">
        <w:t xml:space="preserve">. </w:t>
      </w:r>
      <w:r w:rsidRPr="00FA176F">
        <w:t>Обычно в клинической практике приходится сталкиваться с приобретенными заболеваниями</w:t>
      </w:r>
      <w:r w:rsidR="00FA176F" w:rsidRPr="00FA176F">
        <w:t xml:space="preserve">: </w:t>
      </w:r>
      <w:r w:rsidRPr="00FA176F">
        <w:t>атеросклерозом, диабетическими ангипатиями, тромбангиитом, неспецифическим аорто-артериитом, коллагенозами, болезнью или синдромом Рейно</w:t>
      </w:r>
      <w:r w:rsidR="00FA176F" w:rsidRPr="00FA176F">
        <w:t xml:space="preserve">. </w:t>
      </w:r>
    </w:p>
    <w:p w14:paraId="045DE15D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По мере обструкции артерий НК формируется несоответствие между доставкой крови и потребностями в ней тканей, в связи с чем развивается хроническая ишемия НК</w:t>
      </w:r>
      <w:r w:rsidR="00FA176F" w:rsidRPr="00FA176F">
        <w:t xml:space="preserve">. </w:t>
      </w:r>
      <w:r w:rsidRPr="00FA176F">
        <w:t xml:space="preserve">Недостаточность регионарного кровообращения конечности представляет собой суммарную величину, определяемую степенью нарушения магистрального кровотока, состоянием коллатералей и </w:t>
      </w:r>
      <w:r w:rsidRPr="00FA176F">
        <w:lastRenderedPageBreak/>
        <w:t>микроциркуляторного русла</w:t>
      </w:r>
      <w:r w:rsidR="00FA176F" w:rsidRPr="00FA176F">
        <w:t>.</w:t>
      </w:r>
    </w:p>
    <w:p w14:paraId="209B50C1" w14:textId="77777777" w:rsidR="000F56E2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Движение крови по артериальным сосудам организма подчиняется закону Бернулли</w:t>
      </w:r>
      <w:r w:rsidR="00FA176F" w:rsidRPr="00FA176F">
        <w:t xml:space="preserve">: </w:t>
      </w:r>
      <w:r w:rsidRPr="00FA176F">
        <w:t>энергия, придаваемая крови сокращением сердца, по мере приближения к микроциркуляторному руслу теряется</w:t>
      </w:r>
      <w:r w:rsidR="00FA176F" w:rsidRPr="00FA176F">
        <w:t xml:space="preserve">. </w:t>
      </w:r>
      <w:r w:rsidRPr="00FA176F">
        <w:t>Если давление в магистральных артериях конечностей в систоле равно системному (</w:t>
      </w:r>
      <w:smartTag w:uri="urn:schemas-microsoft-com:office:smarttags" w:element="metricconverter">
        <w:smartTagPr>
          <w:attr w:name="ProductID" w:val="120 мм"/>
        </w:smartTagPr>
        <w:r w:rsidRPr="00FA176F">
          <w:t>120 мм</w:t>
        </w:r>
      </w:smartTag>
      <w:r w:rsidRPr="00FA176F">
        <w:t xml:space="preserve"> рт</w:t>
      </w:r>
      <w:r w:rsidR="00FA176F" w:rsidRPr="00FA176F">
        <w:t xml:space="preserve">. </w:t>
      </w:r>
      <w:r w:rsidRPr="00FA176F">
        <w:t>ст</w:t>
      </w:r>
      <w:r w:rsidR="00FA176F" w:rsidRPr="00FA176F">
        <w:t>),</w:t>
      </w:r>
      <w:r w:rsidRPr="00FA176F">
        <w:t xml:space="preserve"> то на уровне капилляров, где происходит непосредственный обмен между кровью и тканями, оно составляет 15-</w:t>
      </w:r>
      <w:smartTag w:uri="urn:schemas-microsoft-com:office:smarttags" w:element="metricconverter">
        <w:smartTagPr>
          <w:attr w:name="ProductID" w:val="30 мм"/>
        </w:smartTagPr>
        <w:r w:rsidRPr="00FA176F">
          <w:t>30 мм</w:t>
        </w:r>
      </w:smartTag>
      <w:r w:rsidRPr="00FA176F">
        <w:t xml:space="preserve"> рт</w:t>
      </w:r>
      <w:r w:rsidR="00FA176F" w:rsidRPr="00FA176F">
        <w:t xml:space="preserve">. </w:t>
      </w:r>
      <w:r w:rsidRPr="00FA176F">
        <w:t>ст</w:t>
      </w:r>
      <w:r w:rsidR="00FA176F" w:rsidRPr="00FA176F">
        <w:t>.,</w:t>
      </w:r>
      <w:r w:rsidRPr="00FA176F">
        <w:t xml:space="preserve"> то есть в 4-8 раз меньше</w:t>
      </w:r>
      <w:r w:rsidR="00FA176F" w:rsidRPr="00FA176F">
        <w:t xml:space="preserve">. </w:t>
      </w:r>
      <w:r w:rsidRPr="00FA176F">
        <w:t xml:space="preserve">Транскапиллярный обмен происходит только при «надкритическом» давлении в магистральных артериях (более </w:t>
      </w:r>
      <w:smartTag w:uri="urn:schemas-microsoft-com:office:smarttags" w:element="metricconverter">
        <w:smartTagPr>
          <w:attr w:name="ProductID" w:val="60 мм"/>
        </w:smartTagPr>
        <w:r w:rsidRPr="00FA176F">
          <w:t>60 мм</w:t>
        </w:r>
      </w:smartTag>
      <w:r w:rsidRPr="00FA176F">
        <w:t xml:space="preserve"> рт</w:t>
      </w:r>
      <w:r w:rsidR="00FA176F" w:rsidRPr="00FA176F">
        <w:t xml:space="preserve">. </w:t>
      </w:r>
      <w:r w:rsidRPr="00FA176F">
        <w:t>ст</w:t>
      </w:r>
      <w:r w:rsidR="00FA176F" w:rsidRPr="00FA176F">
        <w:t xml:space="preserve">). </w:t>
      </w:r>
      <w:r w:rsidRPr="00FA176F">
        <w:t>С развитием облитерирующего поражения происходит постепенное изменение кровотока и давления</w:t>
      </w:r>
      <w:r w:rsidR="00FA176F" w:rsidRPr="00FA176F">
        <w:t xml:space="preserve">. </w:t>
      </w:r>
      <w:r w:rsidRPr="00FA176F">
        <w:t>Они становятся очевидными тогда, когда кровоток в зоне стенозирования уменьшается не меньше, чем на 75%, что эквивалентно процессу, симметрично стенозирующему просвет сосуда не менее чем на 50%</w:t>
      </w:r>
      <w:r w:rsidR="00FA176F" w:rsidRPr="00FA176F">
        <w:t xml:space="preserve">. </w:t>
      </w:r>
      <w:r w:rsidRPr="00FA176F">
        <w:t>Со снижением кровотока происходит повышение периферического сопротивления, обусловленного реологическими расстройствами (повышением вязкости, гематокрита, индекса жесткости эритроцитов, прилипанием лейкоцитов к сосудистой стенке</w:t>
      </w:r>
      <w:r w:rsidR="00FA176F" w:rsidRPr="00FA176F">
        <w:t xml:space="preserve">). </w:t>
      </w:r>
      <w:r w:rsidRPr="00FA176F">
        <w:t>В зависимости от степени повышения этого сопротивления стеноз может оказаться критическим и при меньшей степени стенозирования</w:t>
      </w:r>
      <w:r w:rsidR="00FA176F" w:rsidRPr="00FA176F">
        <w:t xml:space="preserve">. </w:t>
      </w:r>
      <w:r w:rsidRPr="00FA176F">
        <w:t>Организм пытается компенсировать увеличение периферического сопротивления двумя механизмами</w:t>
      </w:r>
      <w:r w:rsidR="00FA176F" w:rsidRPr="00FA176F">
        <w:t xml:space="preserve">: </w:t>
      </w:r>
      <w:r w:rsidRPr="00FA176F">
        <w:t>дилатацией периферических артерий и развитием коллатералей</w:t>
      </w:r>
      <w:r w:rsidR="00FA176F" w:rsidRPr="00FA176F">
        <w:t xml:space="preserve">. </w:t>
      </w:r>
      <w:r w:rsidRPr="00FA176F">
        <w:t>Дальнейшее прогрессирование окклюзионного процесса и срыв компенсаторных механизмов приводят к «критическому» падению кровотока и давления, градиент между артериальным и венозным руслом исчезает</w:t>
      </w:r>
      <w:r w:rsidR="00FA176F" w:rsidRPr="00FA176F">
        <w:t xml:space="preserve"> - </w:t>
      </w:r>
      <w:r w:rsidRPr="00FA176F">
        <w:t>происходит глобальное нарушение микроциркуляции</w:t>
      </w:r>
      <w:r w:rsidR="00FA176F" w:rsidRPr="00FA176F">
        <w:t xml:space="preserve">. </w:t>
      </w:r>
      <w:r w:rsidRPr="00FA176F">
        <w:t>Нарушается транскапиллярный обмен кислорода, накапливаются недоокисленные продукты обмена с развитием ацидоза</w:t>
      </w:r>
      <w:r w:rsidR="00FA176F" w:rsidRPr="00FA176F">
        <w:t xml:space="preserve">. </w:t>
      </w:r>
      <w:r w:rsidRPr="00FA176F">
        <w:t>Ткани переходят на маловыгодный энергообмен</w:t>
      </w:r>
      <w:r w:rsidR="00FA176F" w:rsidRPr="00FA176F">
        <w:t xml:space="preserve"> - </w:t>
      </w:r>
      <w:r w:rsidRPr="00FA176F">
        <w:t xml:space="preserve">анаэробный гликолиз с усилением образования пиру вата и лактата, которые вместе с местным ацидозом и гиперосмолярностью усиливают ригидность мембраны эритроцитов, что реализуется в уменьшении снабжения тканей </w:t>
      </w:r>
      <w:r w:rsidRPr="00FA176F">
        <w:lastRenderedPageBreak/>
        <w:t>кислородом</w:t>
      </w:r>
      <w:r w:rsidR="00FA176F" w:rsidRPr="00FA176F">
        <w:t xml:space="preserve">. </w:t>
      </w:r>
      <w:r w:rsidRPr="00FA176F">
        <w:t>Происходит выраженное артерио-венозное шунтирование крови за счет высокого периферического сопротивления (доказано повышением концентрации кислорода в венозной крови пораженной конечности вплоть до нормы</w:t>
      </w:r>
      <w:r w:rsidR="00FA176F" w:rsidRPr="00FA176F">
        <w:t>),</w:t>
      </w:r>
      <w:r w:rsidRPr="00FA176F">
        <w:t xml:space="preserve"> развивается отек тканей за счет повышения проницаемости клеточных мембран (активация перекисного окисления липидов и подавление антиоксидантной системы клеток</w:t>
      </w:r>
      <w:r w:rsidR="00FA176F" w:rsidRPr="00FA176F">
        <w:t>),</w:t>
      </w:r>
      <w:r w:rsidRPr="00FA176F">
        <w:t xml:space="preserve"> активируется калликреин-кининовая система (в 40 раз по сравнению с нормой</w:t>
      </w:r>
      <w:r w:rsidR="00FA176F" w:rsidRPr="00FA176F">
        <w:t>),</w:t>
      </w:r>
      <w:r w:rsidRPr="00FA176F">
        <w:t xml:space="preserve"> обуславливающая развитие вазодилатации, увеличение проницаемости сосудов и боли</w:t>
      </w:r>
      <w:r w:rsidR="00FA176F" w:rsidRPr="00FA176F">
        <w:t xml:space="preserve">. </w:t>
      </w:r>
      <w:r w:rsidRPr="00FA176F">
        <w:t>В данной ситуации транскапиллярный обмен еще поддерживается повышением венозного Давления (в 1,5-2 раза по сравнению с нормой в горизонтальном положении и в 4-5 раз в вертикальном</w:t>
      </w:r>
      <w:r w:rsidR="00FA176F" w:rsidRPr="00FA176F">
        <w:t>),</w:t>
      </w:r>
      <w:r w:rsidRPr="00FA176F">
        <w:t xml:space="preserve"> что способствует увеличению времени сброса и уменьшению его объема</w:t>
      </w:r>
      <w:r w:rsidR="00FA176F" w:rsidRPr="00FA176F">
        <w:t xml:space="preserve">. </w:t>
      </w:r>
      <w:r w:rsidRPr="00FA176F">
        <w:t>Усугубление этих процессов приводит к повреждающему действию цитокинов, вырабатываемых лейкоцитами, прилипших к стенкам сосудов, за счет снижения антидеструктивного действия альфа-1-антитрипсина</w:t>
      </w:r>
      <w:r w:rsidR="00FA176F" w:rsidRPr="00FA176F">
        <w:t xml:space="preserve"> - </w:t>
      </w:r>
      <w:r w:rsidRPr="00FA176F">
        <w:t>в результате возникают необратимые изменения в тканях (некроз или гангрена НК</w:t>
      </w:r>
      <w:r w:rsidR="00FA176F" w:rsidRPr="00FA176F">
        <w:t xml:space="preserve">). </w:t>
      </w:r>
    </w:p>
    <w:p w14:paraId="0175CDC8" w14:textId="77777777" w:rsidR="00FA176F" w:rsidRPr="00FA176F" w:rsidRDefault="000F56E2" w:rsidP="00FA176F">
      <w:pPr>
        <w:widowControl w:val="0"/>
        <w:autoSpaceDE w:val="0"/>
        <w:autoSpaceDN w:val="0"/>
        <w:adjustRightInd w:val="0"/>
        <w:ind w:firstLine="709"/>
      </w:pPr>
      <w:r w:rsidRPr="00FA176F">
        <w:t>Таким образом, при ХОЗАНК развивается хроническая ишемия тканей НК</w:t>
      </w:r>
      <w:r w:rsidR="00FA176F" w:rsidRPr="00FA176F">
        <w:t xml:space="preserve"> - </w:t>
      </w:r>
      <w:r w:rsidRPr="00FA176F">
        <w:t>динамический каскадный процесс взаимодействия механизмов нарушения кровообращения и их компенсации</w:t>
      </w:r>
      <w:r w:rsidR="00FA176F" w:rsidRPr="00FA176F">
        <w:t xml:space="preserve">. </w:t>
      </w:r>
      <w:r w:rsidRPr="00FA176F">
        <w:t>Прогрессирование первых и срыв последних приводит развитию необратимых изменений в клетках</w:t>
      </w:r>
      <w:r w:rsidR="00FA176F" w:rsidRPr="00FA176F">
        <w:t xml:space="preserve">. </w:t>
      </w:r>
    </w:p>
    <w:p w14:paraId="1F641570" w14:textId="77777777" w:rsidR="00FA176F" w:rsidRPr="00FA176F" w:rsidRDefault="0058540E" w:rsidP="00FA176F">
      <w:pPr>
        <w:pStyle w:val="2"/>
      </w:pPr>
      <w:r w:rsidRPr="00FA176F">
        <w:br w:type="page"/>
      </w:r>
      <w:r w:rsidRPr="00FA176F">
        <w:lastRenderedPageBreak/>
        <w:t>ЛИТЕРАТУРА</w:t>
      </w:r>
    </w:p>
    <w:p w14:paraId="5D97261E" w14:textId="77777777" w:rsidR="00FA176F" w:rsidRDefault="00FA176F" w:rsidP="00FA176F">
      <w:pPr>
        <w:widowControl w:val="0"/>
        <w:autoSpaceDE w:val="0"/>
        <w:autoSpaceDN w:val="0"/>
        <w:adjustRightInd w:val="0"/>
        <w:ind w:firstLine="709"/>
      </w:pPr>
    </w:p>
    <w:p w14:paraId="0A9E31FB" w14:textId="77777777" w:rsidR="0058540E" w:rsidRPr="00FA176F" w:rsidRDefault="0058540E" w:rsidP="00FA176F">
      <w:pPr>
        <w:pStyle w:val="a1"/>
        <w:tabs>
          <w:tab w:val="left" w:pos="560"/>
        </w:tabs>
        <w:ind w:firstLine="0"/>
      </w:pPr>
      <w:r w:rsidRPr="00FA176F">
        <w:t>Кузин М</w:t>
      </w:r>
      <w:r w:rsidR="00FA176F">
        <w:t xml:space="preserve">.И., </w:t>
      </w:r>
      <w:r w:rsidRPr="00FA176F">
        <w:t>Чистова М</w:t>
      </w:r>
      <w:r w:rsidR="00FA176F">
        <w:t xml:space="preserve">.А. </w:t>
      </w:r>
      <w:r w:rsidR="00B1454B" w:rsidRPr="00FA176F">
        <w:t>Опухоли печени</w:t>
      </w:r>
      <w:r w:rsidRPr="00FA176F">
        <w:t>, М</w:t>
      </w:r>
      <w:r w:rsidR="00FA176F" w:rsidRPr="00FA176F">
        <w:t xml:space="preserve">: </w:t>
      </w:r>
      <w:r w:rsidRPr="00FA176F">
        <w:t>Медицина, 200</w:t>
      </w:r>
      <w:r w:rsidR="00B1454B" w:rsidRPr="00FA176F">
        <w:t>3</w:t>
      </w:r>
      <w:r w:rsidRPr="00FA176F">
        <w:t>г</w:t>
      </w:r>
      <w:r w:rsidR="00FA176F" w:rsidRPr="00FA176F">
        <w:t xml:space="preserve">. </w:t>
      </w:r>
    </w:p>
    <w:p w14:paraId="71F01EEE" w14:textId="77777777" w:rsidR="0058540E" w:rsidRPr="00FA176F" w:rsidRDefault="0058540E" w:rsidP="00FA176F">
      <w:pPr>
        <w:pStyle w:val="a1"/>
        <w:tabs>
          <w:tab w:val="left" w:pos="560"/>
        </w:tabs>
        <w:ind w:firstLine="0"/>
      </w:pPr>
      <w:r w:rsidRPr="00FA176F">
        <w:t>Литман И</w:t>
      </w:r>
      <w:r w:rsidR="00FA176F" w:rsidRPr="00FA176F">
        <w:t xml:space="preserve">. </w:t>
      </w:r>
      <w:r w:rsidRPr="00FA176F">
        <w:t>Оперативная хирургия, Будапешт, 1992г</w:t>
      </w:r>
      <w:r w:rsidR="00FA176F" w:rsidRPr="00FA176F">
        <w:t xml:space="preserve">. </w:t>
      </w:r>
    </w:p>
    <w:p w14:paraId="23DF8BDF" w14:textId="77777777" w:rsidR="0058540E" w:rsidRPr="00FA176F" w:rsidRDefault="0058540E" w:rsidP="00FA176F">
      <w:pPr>
        <w:pStyle w:val="a1"/>
        <w:tabs>
          <w:tab w:val="left" w:pos="560"/>
        </w:tabs>
        <w:ind w:firstLine="0"/>
      </w:pPr>
      <w:r w:rsidRPr="00FA176F">
        <w:t>Шалимов А</w:t>
      </w:r>
      <w:r w:rsidR="00FA176F">
        <w:t xml:space="preserve">.А., </w:t>
      </w:r>
      <w:r w:rsidRPr="00FA176F">
        <w:t>Полупан В</w:t>
      </w:r>
      <w:r w:rsidR="00FA176F">
        <w:t xml:space="preserve">.Н., </w:t>
      </w:r>
      <w:r w:rsidRPr="00FA176F">
        <w:t>Операции на желудке и двенадцатиперстной кишке, М</w:t>
      </w:r>
      <w:r w:rsidR="00FA176F" w:rsidRPr="00FA176F">
        <w:t xml:space="preserve">.: </w:t>
      </w:r>
      <w:r w:rsidRPr="00FA176F">
        <w:t>Медицина, 2002г</w:t>
      </w:r>
      <w:r w:rsidR="00FA176F" w:rsidRPr="00FA176F">
        <w:t xml:space="preserve">. </w:t>
      </w:r>
    </w:p>
    <w:sectPr w:rsidR="0058540E" w:rsidRPr="00FA176F" w:rsidSect="00FA176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A367" w14:textId="77777777" w:rsidR="005510A1" w:rsidRDefault="005510A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14:paraId="6A7F9A3B" w14:textId="77777777" w:rsidR="005510A1" w:rsidRDefault="005510A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FF6B" w14:textId="77777777" w:rsidR="00103BD9" w:rsidRDefault="00103B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E20E" w14:textId="77777777" w:rsidR="00103BD9" w:rsidRDefault="00103B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3CE9" w14:textId="77777777" w:rsidR="005510A1" w:rsidRDefault="005510A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14:paraId="57DCE64F" w14:textId="77777777" w:rsidR="005510A1" w:rsidRDefault="005510A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DD4F" w14:textId="77777777" w:rsidR="00103BD9" w:rsidRDefault="00103BD9" w:rsidP="00FA176F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F6712">
      <w:rPr>
        <w:rStyle w:val="af0"/>
      </w:rPr>
      <w:t>2</w:t>
    </w:r>
    <w:r>
      <w:rPr>
        <w:rStyle w:val="af0"/>
      </w:rPr>
      <w:fldChar w:fldCharType="end"/>
    </w:r>
  </w:p>
  <w:p w14:paraId="7E7ED113" w14:textId="77777777" w:rsidR="00103BD9" w:rsidRDefault="00103BD9" w:rsidP="00FA176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16E3" w14:textId="77777777" w:rsidR="00103BD9" w:rsidRDefault="00103B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6"/>
  </w:num>
  <w:num w:numId="6">
    <w:abstractNumId w:val="14"/>
  </w:num>
  <w:num w:numId="7">
    <w:abstractNumId w:val="19"/>
  </w:num>
  <w:num w:numId="8">
    <w:abstractNumId w:val="4"/>
  </w:num>
  <w:num w:numId="9">
    <w:abstractNumId w:val="17"/>
  </w:num>
  <w:num w:numId="10">
    <w:abstractNumId w:val="9"/>
  </w:num>
  <w:num w:numId="11">
    <w:abstractNumId w:val="10"/>
  </w:num>
  <w:num w:numId="12">
    <w:abstractNumId w:val="18"/>
  </w:num>
  <w:num w:numId="13">
    <w:abstractNumId w:val="16"/>
  </w:num>
  <w:num w:numId="14">
    <w:abstractNumId w:val="16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2"/>
  </w:num>
  <w:num w:numId="20">
    <w:abstractNumId w:val="15"/>
  </w:num>
  <w:num w:numId="21">
    <w:abstractNumId w:val="13"/>
  </w:num>
  <w:num w:numId="22">
    <w:abstractNumId w:val="7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0E"/>
    <w:rsid w:val="00064759"/>
    <w:rsid w:val="000F56E2"/>
    <w:rsid w:val="00103BD9"/>
    <w:rsid w:val="00187C26"/>
    <w:rsid w:val="001A40E5"/>
    <w:rsid w:val="0025519C"/>
    <w:rsid w:val="00406BAE"/>
    <w:rsid w:val="004967EB"/>
    <w:rsid w:val="005510A1"/>
    <w:rsid w:val="0058540E"/>
    <w:rsid w:val="005B4592"/>
    <w:rsid w:val="007212A4"/>
    <w:rsid w:val="00722E1D"/>
    <w:rsid w:val="00725100"/>
    <w:rsid w:val="007B7732"/>
    <w:rsid w:val="0087780C"/>
    <w:rsid w:val="008F6712"/>
    <w:rsid w:val="009764B5"/>
    <w:rsid w:val="009F1F2F"/>
    <w:rsid w:val="00B1454B"/>
    <w:rsid w:val="00BB7213"/>
    <w:rsid w:val="00D100C6"/>
    <w:rsid w:val="00E13095"/>
    <w:rsid w:val="00E24D4F"/>
    <w:rsid w:val="00E737E6"/>
    <w:rsid w:val="00F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EFAEB8"/>
  <w15:chartTrackingRefBased/>
  <w15:docId w15:val="{12F1229F-299A-4FB2-839D-1D694368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FA176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FA176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FA176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FA176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FA176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FA176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FA176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FA176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FA176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FA176F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footer"/>
    <w:basedOn w:val="a2"/>
    <w:link w:val="a7"/>
    <w:semiHidden/>
    <w:rsid w:val="00FA176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paragraph" w:styleId="a8">
    <w:name w:val="header"/>
    <w:basedOn w:val="a2"/>
    <w:next w:val="a9"/>
    <w:link w:val="10"/>
    <w:rsid w:val="00FA176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9">
    <w:name w:val="Body Text"/>
    <w:basedOn w:val="a2"/>
    <w:rsid w:val="00FA176F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basedOn w:val="a3"/>
    <w:rsid w:val="00FA176F"/>
    <w:rPr>
      <w:kern w:val="16"/>
      <w:sz w:val="24"/>
      <w:szCs w:val="24"/>
    </w:rPr>
  </w:style>
  <w:style w:type="paragraph" w:customStyle="1" w:styleId="ab">
    <w:name w:val="выделение"/>
    <w:rsid w:val="00FA176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rsid w:val="00FA176F"/>
    <w:rPr>
      <w:color w:val="0000FF"/>
      <w:u w:val="single"/>
    </w:rPr>
  </w:style>
  <w:style w:type="character" w:customStyle="1" w:styleId="ad">
    <w:name w:val="Текст Знак"/>
    <w:basedOn w:val="a3"/>
    <w:link w:val="ae"/>
    <w:locked/>
    <w:rsid w:val="00FA176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ad"/>
    <w:rsid w:val="00FA176F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7">
    <w:name w:val="Нижний колонтитул Знак"/>
    <w:basedOn w:val="a3"/>
    <w:link w:val="a6"/>
    <w:semiHidden/>
    <w:locked/>
    <w:rsid w:val="00FA176F"/>
    <w:rPr>
      <w:sz w:val="28"/>
      <w:szCs w:val="28"/>
      <w:lang w:val="ru-RU" w:eastAsia="ru-RU"/>
    </w:rPr>
  </w:style>
  <w:style w:type="character" w:customStyle="1" w:styleId="10">
    <w:name w:val="Верхний колонтитул Знак1"/>
    <w:basedOn w:val="a3"/>
    <w:link w:val="a8"/>
    <w:semiHidden/>
    <w:locked/>
    <w:rsid w:val="00FA176F"/>
    <w:rPr>
      <w:noProof/>
      <w:kern w:val="16"/>
      <w:sz w:val="28"/>
      <w:szCs w:val="28"/>
      <w:lang w:val="ru-RU" w:eastAsia="ru-RU"/>
    </w:rPr>
  </w:style>
  <w:style w:type="character" w:styleId="af">
    <w:name w:val="footnote reference"/>
    <w:basedOn w:val="a3"/>
    <w:semiHidden/>
    <w:rsid w:val="00FA176F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FA176F"/>
    <w:pPr>
      <w:widowControl w:val="0"/>
      <w:numPr>
        <w:numId w:val="22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0">
    <w:name w:val="page number"/>
    <w:basedOn w:val="a3"/>
    <w:rsid w:val="00FA176F"/>
  </w:style>
  <w:style w:type="character" w:customStyle="1" w:styleId="af1">
    <w:name w:val="номер страницы"/>
    <w:basedOn w:val="a3"/>
    <w:rsid w:val="00FA176F"/>
    <w:rPr>
      <w:sz w:val="28"/>
      <w:szCs w:val="28"/>
    </w:rPr>
  </w:style>
  <w:style w:type="paragraph" w:styleId="af2">
    <w:name w:val="Normal (Web)"/>
    <w:basedOn w:val="a2"/>
    <w:rsid w:val="00FA176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1">
    <w:name w:val="toc 1"/>
    <w:basedOn w:val="a2"/>
    <w:next w:val="a2"/>
    <w:autoRedefine/>
    <w:semiHidden/>
    <w:rsid w:val="00FA176F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0">
    <w:name w:val="toc 2"/>
    <w:basedOn w:val="a2"/>
    <w:next w:val="a2"/>
    <w:autoRedefine/>
    <w:semiHidden/>
    <w:rsid w:val="00FA176F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FA176F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FA176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FA176F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rsid w:val="00FA176F"/>
    <w:pPr>
      <w:numPr>
        <w:numId w:val="2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FA176F"/>
    <w:pPr>
      <w:numPr>
        <w:numId w:val="24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FA176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FA176F"/>
    <w:rPr>
      <w:b/>
      <w:bCs/>
    </w:rPr>
  </w:style>
  <w:style w:type="paragraph" w:customStyle="1" w:styleId="200">
    <w:name w:val="Стиль Оглавление 2 + Слева:  0 см Первая строка:  0 см"/>
    <w:basedOn w:val="20"/>
    <w:autoRedefine/>
    <w:rsid w:val="00FA176F"/>
  </w:style>
  <w:style w:type="paragraph" w:customStyle="1" w:styleId="31250">
    <w:name w:val="Стиль Оглавление 3 + Слева:  125 см Первая строка:  0 см"/>
    <w:basedOn w:val="30"/>
    <w:autoRedefine/>
    <w:rsid w:val="00FA176F"/>
    <w:rPr>
      <w:i/>
      <w:iCs/>
    </w:rPr>
  </w:style>
  <w:style w:type="paragraph" w:customStyle="1" w:styleId="af3">
    <w:name w:val="схема"/>
    <w:basedOn w:val="a2"/>
    <w:rsid w:val="00FA176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4">
    <w:name w:val="ТАБЛИЦА"/>
    <w:next w:val="a2"/>
    <w:autoRedefine/>
    <w:rsid w:val="00FA176F"/>
    <w:pPr>
      <w:spacing w:line="360" w:lineRule="auto"/>
    </w:pPr>
    <w:rPr>
      <w:color w:val="000000"/>
    </w:rPr>
  </w:style>
  <w:style w:type="paragraph" w:styleId="af5">
    <w:name w:val="footnote text"/>
    <w:basedOn w:val="a2"/>
    <w:autoRedefine/>
    <w:semiHidden/>
    <w:rsid w:val="00FA176F"/>
    <w:pPr>
      <w:autoSpaceDE w:val="0"/>
      <w:autoSpaceDN w:val="0"/>
      <w:ind w:firstLine="709"/>
    </w:pPr>
    <w:rPr>
      <w:sz w:val="20"/>
      <w:szCs w:val="20"/>
    </w:rPr>
  </w:style>
  <w:style w:type="paragraph" w:customStyle="1" w:styleId="af6">
    <w:name w:val="титут"/>
    <w:rsid w:val="00FA176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Igor</cp:lastModifiedBy>
  <cp:revision>2</cp:revision>
  <dcterms:created xsi:type="dcterms:W3CDTF">2024-11-19T15:20:00Z</dcterms:created>
  <dcterms:modified xsi:type="dcterms:W3CDTF">2024-11-19T15:20:00Z</dcterms:modified>
</cp:coreProperties>
</file>