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F00D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Елецкий ж.д. техникум - филиал МИИТ</w:t>
      </w:r>
    </w:p>
    <w:p w14:paraId="257AD933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EB2F06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77ED8A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E0CAC7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D03A0A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4F7451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2E035E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4412FA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98D4E3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2C0107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3026FC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546949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580A42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8E5FD2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холеры</w:t>
      </w:r>
    </w:p>
    <w:p w14:paraId="06FEA69A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4A14F8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1362AF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BD9F54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96257F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2933A9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AF888D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165EDD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4235BA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13FA8F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801F8F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47821A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56C80F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45AC28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EA6A06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 xml:space="preserve">СОДЕРЖАНИЕ </w:t>
      </w:r>
    </w:p>
    <w:p w14:paraId="60F24CCF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4A7978DD" w14:textId="77777777" w:rsidR="00000000" w:rsidRDefault="009A1D5D">
      <w:pPr>
        <w:widowControl w:val="0"/>
        <w:tabs>
          <w:tab w:val="left" w:pos="6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ВВЕДЕНИЕ</w:t>
      </w:r>
    </w:p>
    <w:p w14:paraId="311EA40E" w14:textId="77777777" w:rsidR="00000000" w:rsidRDefault="009A1D5D">
      <w:pPr>
        <w:widowControl w:val="0"/>
        <w:tabs>
          <w:tab w:val="left" w:pos="6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ab/>
        <w:t>ОБЩИЕ СВЕДЕНИЯ О ХОЛЕРЕ</w:t>
      </w:r>
    </w:p>
    <w:p w14:paraId="7F888AE5" w14:textId="77777777" w:rsidR="00000000" w:rsidRDefault="009A1D5D">
      <w:pPr>
        <w:widowControl w:val="0"/>
        <w:tabs>
          <w:tab w:val="left" w:pos="6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.1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ab/>
        <w:t>Определение, историческая справка</w:t>
      </w:r>
    </w:p>
    <w:p w14:paraId="34455CEB" w14:textId="77777777" w:rsidR="00000000" w:rsidRDefault="009A1D5D">
      <w:pPr>
        <w:widowControl w:val="0"/>
        <w:tabs>
          <w:tab w:val="left" w:pos="6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.2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ab/>
        <w:t>Этиология, патогенез, эпидемиология</w:t>
      </w:r>
    </w:p>
    <w:p w14:paraId="640A623C" w14:textId="77777777" w:rsidR="00000000" w:rsidRDefault="009A1D5D">
      <w:pPr>
        <w:widowControl w:val="0"/>
        <w:tabs>
          <w:tab w:val="left" w:pos="6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ab/>
        <w:t>ТЕОРЕТИЧЕСКАЯ ЧАСТЬ</w:t>
      </w:r>
    </w:p>
    <w:p w14:paraId="7D6780D8" w14:textId="77777777" w:rsidR="00000000" w:rsidRDefault="009A1D5D">
      <w:pPr>
        <w:widowControl w:val="0"/>
        <w:tabs>
          <w:tab w:val="left" w:pos="6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.1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ab/>
        <w:t>Классификация</w:t>
      </w:r>
    </w:p>
    <w:p w14:paraId="06C6D1A3" w14:textId="77777777" w:rsidR="00000000" w:rsidRDefault="009A1D5D">
      <w:pPr>
        <w:widowControl w:val="0"/>
        <w:tabs>
          <w:tab w:val="left" w:pos="6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.2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ab/>
        <w:t>Клиническа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я картина</w:t>
      </w:r>
    </w:p>
    <w:p w14:paraId="146514BD" w14:textId="77777777" w:rsidR="00000000" w:rsidRDefault="009A1D5D">
      <w:pPr>
        <w:widowControl w:val="0"/>
        <w:tabs>
          <w:tab w:val="left" w:pos="6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.3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ab/>
        <w:t>Осложнения</w:t>
      </w:r>
    </w:p>
    <w:p w14:paraId="04D944D2" w14:textId="77777777" w:rsidR="00000000" w:rsidRDefault="009A1D5D">
      <w:pPr>
        <w:widowControl w:val="0"/>
        <w:tabs>
          <w:tab w:val="left" w:pos="6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.4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ab/>
        <w:t>Диагностика</w:t>
      </w:r>
    </w:p>
    <w:p w14:paraId="1E31DB92" w14:textId="77777777" w:rsidR="00000000" w:rsidRDefault="009A1D5D">
      <w:pPr>
        <w:widowControl w:val="0"/>
        <w:tabs>
          <w:tab w:val="left" w:pos="6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.5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ab/>
        <w:t>Дифференцированная диагностика</w:t>
      </w:r>
    </w:p>
    <w:p w14:paraId="79C13B1D" w14:textId="77777777" w:rsidR="00000000" w:rsidRDefault="009A1D5D">
      <w:pPr>
        <w:widowControl w:val="0"/>
        <w:tabs>
          <w:tab w:val="left" w:pos="6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.6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ab/>
        <w:t>Лечение</w:t>
      </w:r>
    </w:p>
    <w:p w14:paraId="0505C7E4" w14:textId="77777777" w:rsidR="00000000" w:rsidRDefault="009A1D5D">
      <w:pPr>
        <w:widowControl w:val="0"/>
        <w:tabs>
          <w:tab w:val="left" w:pos="6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ЗАКЛЮЧЕНИЕ</w:t>
      </w:r>
    </w:p>
    <w:p w14:paraId="49D22F26" w14:textId="77777777" w:rsidR="00000000" w:rsidRDefault="009A1D5D">
      <w:pPr>
        <w:widowControl w:val="0"/>
        <w:tabs>
          <w:tab w:val="left" w:pos="6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СПИСОК ЛИТЕРАТУРЫ </w:t>
      </w:r>
    </w:p>
    <w:p w14:paraId="1F679CEC" w14:textId="77777777" w:rsidR="00000000" w:rsidRDefault="009A1D5D">
      <w:pPr>
        <w:widowControl w:val="0"/>
        <w:tabs>
          <w:tab w:val="left" w:pos="6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ПРИЛОЖЕНИЯ</w:t>
      </w:r>
    </w:p>
    <w:p w14:paraId="64FBD496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2C1769F1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9480829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7B6DDCEA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Цели курсовой работы:</w:t>
      </w:r>
    </w:p>
    <w:p w14:paraId="40C0FCE9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.Закрепить теоретические и практические знания по лечению холеры</w:t>
      </w:r>
    </w:p>
    <w:p w14:paraId="46B352E2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.На примере тщательного изучения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такой болезни ,как холера систематизировать свои знания по теме «Лечение пациентов инфекционного профиля»</w:t>
      </w:r>
    </w:p>
    <w:p w14:paraId="687F7294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Актуальность </w:t>
      </w:r>
    </w:p>
    <w:p w14:paraId="7C5B86BB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Актуальность холеры обусловлена принадлежностью к особо опасным инфекциям, эпидемическим распространением и возможной летальностью.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Из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учение холеры обусловлено тем, что современная холера в силу этиологических, эпидемиологических и клинических особенностей получила вновь,( после I960 года), широкое географическое распространение. Болезнь стала вызываться новым возбудителем, вибрионом Эль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Тор, менее патогенным, по сравнению с классическим вибрионом Коха, и способным длительно существовать во внешней среде, в частности в водоемах. Относительно малая патогенность обусловила преобладание легких и стертых форм холеры, выявление которых чрезвыч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айно затруднено, а иногда и просто невозможно. Следовательно, остаются невыясненные источники инфекции, заражающие окружающих людей, возможность дальнейшего распространения этой опасной кишечной инфекции. </w:t>
      </w:r>
    </w:p>
    <w:p w14:paraId="5E4CB482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3FB5D3BE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3D88E4CF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1. ОБЩИЕ СВЕДЕНИЯ О ЗАБОЛЕВАНИИ</w:t>
      </w:r>
    </w:p>
    <w:p w14:paraId="47BEA94C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7871A91D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.1Определение,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историческая справка</w:t>
      </w:r>
    </w:p>
    <w:p w14:paraId="3B71BBF1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1543D084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Холера- острая кишечная антропонозная инфекция с фекально-оральным механизмом передачи возбудителя, для которой характерно развитие острого гастроэнтерита с нарушением водно-электролитного баланса и быстрым развитием обезвоживания. О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тносится к особо опасным конвенционным болезням.</w:t>
      </w:r>
    </w:p>
    <w:p w14:paraId="65A301C3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До 1960 год было известно шесть пандемий холеры, хотя они практически не были разделены эпидемически благополучными периодами. Первая пандемия холеры, начавшаяся в Индии в 1817 год, в последующие 8 лет была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занесена на Цейлон, Филиппины, в Китай, Японию и Африку, затем в Ирак, Сирию и Иран и, наконец, в города Каспийского бассейна России (Астрахань, Баку). Вторая пандемия холеры (1828-1837), также начавшаяся в Индии, распространилась на Китай, откуда караванн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ыми путями - в Афганистан и в Россию (Бухару, Оренбург). Другой путь проникновения холеры в Россию - через Иран, откуда она распространилась на страны Ближнего Востока и Закавказье. В эту пандемию холера охватила большинство губерний России, была завезена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в Западную Европу и Северную Америку. Третья пандемия холеры (1844- 1864) началась с эпидемий в Индии, Китае, на Филиппинах, в Афганистане и распространилась через страны Средней Азии и Иран в Закавказье. Проникновение холеры в Россию было связано с эпидем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ией, разразившейся в странах Западной Европы, откуда инфекция была завезена также в Северную Америку. Четвертая пандемия холеры (1865-1875) началась в Индии и, продвигаясь в восточном (Китай, Япония) и западном направлении, достигла Европы, Африки и Америк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и. В Россию холера в эту пандемию проникла через Турцию и с запада - через Пруссию. Пятая пандемия холеры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(1883-1896), охватившая те же р-ны Азии, южные порты Европы и Америки, не миновала и Россию. Шестая пандемия холеры (1900-1926) характеризовалась выра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женным вторым подъёмом, что связано с войнами (балканской, первой мировой, а также с интервенцией и гражданской войной в России).</w:t>
      </w:r>
    </w:p>
    <w:p w14:paraId="39877D51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В периоды между описанными пандемиями и после 1926 год в некоторых странах Азии не было года, свободного от эпидемического под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ъёма заболеваемости. Существующие статистические данные основываются главным образом на учёте умерших от холеры. Так, в Китае в 1939 -1940 годы от холеры умерло более 50 тысяч человек. По офиц. данным, в 1919 -1949 годы в Индии от холеры умерло около 10 ми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ллионов человек. После 1950 год наметилось выраженное снижение распространения холеры.</w:t>
      </w:r>
    </w:p>
    <w:p w14:paraId="1DDF6059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Если с 1919 по 1949 год, по обобщённым данным О. В. Барояна (1970), от холеры умирало ежегодно 350-400 тысяч человек, то в период с 1950 по 1954 год эта цифра составила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77 тысяч, а в последующее пятилетие - примерно по 40 тысяч. Классическая холера осталась лишь в древнем эндемичном очаге (в Индии) и в 70-е годы 20 век не проявлялась массивными эпидемиями. Пандемическое распространение холеры в эти годы связано с новым во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збудителем - биоваром Эль-Тор. Выраженная способность биовара Эль-Тор вызывать эпидемии холеры привлекла внимание специалистов ещё в 1937 год, когда в Индонезии на о. Сулавеси возникла эпидемия холеры, вызванная указанным возбудителем. Летальность при этой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эпидемии составляла 50-60%.</w:t>
      </w:r>
    </w:p>
    <w:p w14:paraId="1D7FFA98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Широкое распространение холеры Эль-Тор началось в 1961 год, который многие исследователи считают годом начала седьмой пандемии холеры. Оценивая сложившуюся ситуацию, Комитет экспертов ВОЗ (1970) счёл вполне вероятным распростра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нение холеры в ближайшем будущем и появление её в тех частях света, в которых она отсутствовала в течение многих лет. Роль биовара Эль-Тор как этиологического фактора холеры быстро возрастала; число заболеваний, вызванных этим возбудителем, достигло масшта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бов эпидемий.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Так, в 1960 год биовар Эль-Тор был выявлен у 50%, а в последующем году - более чем у 80% всех заболевших холерой. Даже в Индии в 70-е годы 20 век биовар Эль-Тор занимал преобладающее положение.</w:t>
      </w:r>
    </w:p>
    <w:p w14:paraId="51BD5EE7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По далеко не полным официальным данным, в 1961 г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од эпидемии холеры регистрировались в 8-10 странах; в последующие четыре года холерой было охвачено 18 стран, а с 1965 год до начала 1970 год- 39 стран мира. Такого быстрого распространения холеры по многим странам мира не отмечалось ни в одну из предшеств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ующих пандемий. При этом первичное появление инфекции во многих странах не завершалось ликвидацией эпидемического очага и становлением полного эпидемического благополучия. Холера укоренялась на территории этих стран. Развивающаяся пандемия холеры Эль-Тор о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хватила и те страны, где болезнь или не регистрировалась многие годы, или отсутствовала на протяжении всей истории предшествующих пандемий.</w:t>
      </w:r>
    </w:p>
    <w:p w14:paraId="68EE9AE8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Сначала холера Эль-Тор появилась на о. Сулавеси, затем в Макао и Гонконге, откуда была завезена в Саравак, а к концу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1961 год- на Филиппины. В последующие 4 года холера Эль-Тор появилась на о. Тайвань, проникла в страны Юго-Восточной Азии и затем в Южную Корею. В 1964 год эпидемия холеры Эль-Тор возникла в Южном Вьетнаме, где заболело около 20 тысяч человек. К 1965 год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она достигла Афганистана и Ирана, распространяясь в районах, непосредственно прилегающих к границам СССР. Конечной северно-западный границей распространения холеры в середине 1965 год была эпидемическая вспышка в Каракалпакской АССР и Хорезмской области Уз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бекской ССР. Дальнейшее развитие пандемии холеры Эль-Тор характеризуется повторностью эпидемических вспышек в странах Юго-Восточной Азии, Ближнего и Среднего Востока и проникновением её на Африканский материк. В 1970 год эпидемические вспышки холеры Эль-То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р возникли в Одессе, Керчи, Астрахани.</w:t>
      </w:r>
    </w:p>
    <w:p w14:paraId="24B9B211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Кульминационным моментом седьмой пандемии холеры является 1971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год. Если в 1970 год в мире было зарегистрировано 45011 больных холерой, то в 1971 год- 171 329 больных, в 1972 год- 69 141, в 1973 год- 108 989, в 1974 г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од- 108 665 и в 1975 год- 87 566 больных. В 1971 год в странах Азии зарегистрировано 102 083 случая холеры; наибольшая заболеваемость отмечалась в Индии, Индонезии, Бангладеш и на Филиппинах. В странах Африки было зарегистрировано 69 125 случаев холеры; пр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и этом наибольшая заболеваемость была в Гане, Нигерии, Чаде, Нигере, Мали, Марокко, Камеруне, Верхней Вольте.</w:t>
      </w:r>
    </w:p>
    <w:p w14:paraId="02F0EC5A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В 1971 год холера Эль-Тор зарегистрирована и в некоторых странах Европы: Португалии, Испании, Франции, Швеции и другие Была серьёзно поколеблена к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онцепция, что холера Эль-Тор - заболевание только развивающихся стран, в которых санитарно-гигиенических уровень жизни населения не достиг оптимума, исключающего развитие эпидемии. Ещё в большей степени поколебала эту концепцию эпидемия холеры, возникшая в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1973 год в Неаполе (Италия),- свыше 400 случаев заболеваний; эпидемия была связана с употреблением в пищу устриц, добываемых в прибрежных водах Средиземного моря.</w:t>
      </w:r>
    </w:p>
    <w:p w14:paraId="6FA7F8AE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В последующие годы эпидемические подъёмы заболеваемости холерой Эль-Тор наблюдались в 36-48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странах: в 1976 год было зарегистрировано 66 804 больных, в 1977 год- 58 661, в 1978 год- 74 632 и в 1979 год- 54 179.</w:t>
      </w:r>
    </w:p>
    <w:p w14:paraId="19FC3010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Накопленные данные, характеризующие особенности холеры Эль-Тор, не укладываются в понятия современной эпидемиологии, рассматривающей эпид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емический процесс как серию пассажей возбудителя от носителя к здоровому человеку. При этом объектам окружающей среды (вода открытых водоёмов, канализационные сбросы) отводится роль путей передачи, доводящих возбудителя до организма человека. Согласно этим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устоявшимся представлениям человек является единственным объектом, поддерживающим непрерывность эпидемического процесса. Это положение исключает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существование возбудителя холеры Эль-Тор в окружающей среде вне организма человека. Анализ эпидемической обста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новки по холере, сложившейся к 70-м годы в различных странах мира, показывает, что разница в сроках возникновения эпидемий в этих странах составляет несколько дней, а этого недостаточно для формирования очага и последовательного поступательного продвижения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холеры с территории одной страны на территорию другой. Теоретически можно допустить, что когда то в прошлом население этих стран (в том числе тех, в которых на протяжении всей их истории не возникало холеры) было одномоментно инфицировано, и при каких-то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неизвестных в настоящий, время условиях в 1970 год и затем в 1971 год в них одномоментно возникли эпидемии. Определяются ли эти неизвестные условия только миграционными процессами, сказать трудно.</w:t>
      </w:r>
    </w:p>
    <w:p w14:paraId="7ACCA229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Эпидемическая ситуация по холере в мире остаётся напряжённо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й. В таких странах мира, как Индия, Индонезия, Бирма, Бангладеш, Малайзия, Филиппины, Гана, Камерун, Нигер, Нигерия, Сенегал и другие, наблюдаются непрекращающиеся эпидемии холеры с ежегодной регистрацией больных от сотен до нескольких тысяч человек.</w:t>
      </w:r>
    </w:p>
    <w:p w14:paraId="1776029F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254F4DD4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.2Эт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иология, патогенез, эпидемиология</w:t>
      </w:r>
    </w:p>
    <w:p w14:paraId="6E697D1A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5FF14C66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Возбудитель холеры Vibrio cholerae - относится к роду Vibrio, семейства Vibrionaceae, серогруппа 01 биоваров cholerae. В последние годы до 80% всех случаев холеры были вызваны вибрионом Эль-Тор. По антигенной структуре ви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брионы холеры подразделяются на три серовара: Инаба, Огава и Гикошима. Холерный вибрион имеет форму запятой, благодаря наличию жгутика обладает хорошей подвижностью, аэроб, спор не образует, грамотрицателен, способен к очень быстрому размножению, оптимальн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ая температура роста 37 °C. Хорошо растет на питательных средах, имеющих слабощелочную реакцию, разжижает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желатин, разлагает крахмал, образует индол, восстанавливает нитраты в нитриты, лизируется специфическими фагами. Из факторов патогенности наибольшее з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начение имеет экзотоксин - холероген. Возбудитель содержит также эндотоксин, имеющий ведущую роль в развитии постинфекционного иммунитета. Вибрион погибает при кипячении, хорошо переносит низкие температуры и замораживание. Под влиянием света, воздуха и пр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и высушивании холерные вибрионы гибнут в течение нескольких дней. Холерный вибрион чувствителен к хлорсодержащим дезинфицирующим средствам. В воде поверхностных водоемов, иле и в opганизме некоторых гидробионтов возбудитель не только длительно сохраняется,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но и размножается. Штаммы, которые циркулируют во внешней среде, слабо вирулентны. На пищевых продуктах вибрионы сохраняются в течение 2-5 дней, на помидорах и арбузах под действием солнечного света вибрионы погибают через 8 ч. Заражение возможно при упот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реблении рыбы, раков, креветок, устриц, выловленных в загрязненных водоемах и не подвергшихся термической обработке. Вибрионы длительно сохраняются в открытых водоемах, в которые стекают канализационные воды и когда вода прогревается более 17 °С.</w:t>
      </w:r>
    </w:p>
    <w:p w14:paraId="470CCBEE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Вибрионы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по отношению к холерным фагам подразделяются на пять основных фаготипов. Отмечаются вибрионы, которые не агглютинируются поливалентной холерной сывороткой О, так называемые НАГ-вибрионы, которые по морфологическим и культуральным признакам, а также по фер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ментативной активности не отличаются от холерных вибрионов, имеют одинаковый с ними Н-антиген, но относящийся к другим О-группам. В настоящее время установлено свыше 60 серологических О-групп НАГ-вибрионов. Эти вибрионы могут вызывать холероподобные заболе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вания.                    Механизм передачи - фекально-оральный, основной путь передачи - водный, реже пищевой и контактно-бытовой. Имеет значение не только употребление контаминированной возбудителем воды, но и использование ее для мытья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посуды, овощей, ф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руктов, купание в загрязненных водоемах. Холера имеет склонность к эпидемическому распространению. Вспышки чаще возникают в теплое время года.(см.приложение А)</w:t>
      </w:r>
    </w:p>
    <w:p w14:paraId="50F8525C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Источником инфекции являются больные типичной или стертой формой холеры, вибриононосители (рекон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валесцентные, острые, хронические). Возбудитель выделяется в окружающую среду с испражнениями, особенно лицами с типичной формой болезни в первые 4-5 суток. Больные стертыми, атипичными формами болезни опасны благодаря активному образу жизни и контактам с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окружающими. В этом же состоит и эпидемическая опасность вибриононосителей, однако хроническое носительство формируется крайне редко. Восприимчивость человека к холере высокая. Чаще подвержены заболеванию лица с пониженной кислотностью желудочного сока, не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которыми формами анемии, глистными инвазиями и алкоголизмом. После перенесенного заболевания формируется типоспецифический антимикробный и антитоксический иммунитет, который сохраняется в течение одного года.</w:t>
      </w:r>
    </w:p>
    <w:p w14:paraId="617C78A6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Возбудитель проникает в организм человека с ин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фицированной пищей или водой, преодолевает кислотный барьер, чему способствуют заболевания желудка, которые сопровождаются пониженной кислотностью. Наиболее тяжело протекает холера у лиц, злоупотребляющих алкоголем или перенесших резекцию желудка. В слабощ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елочной среде тонкой кишки вибрион адгезируется на кайме эпителиоцитов и размножается. Адгезируясь на энтероцитах, холерные вибрионы используют ферментные звенья последних для генерирования энергии синтеза собственных структур. До сих пор остается спорным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вопрос, приводит ли сама по себе адгезия к кишечной секреции. Исследования с рекомбинантными, аттенуированными штаммами холерного вибриона, разработанными с целью получения оральных вакцин, показали, что эти штаммы хорошо адгезируются, но не вызывают диаре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и. Холерные вибрионы размножаются и выделяют холерный токсин. Различают три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токсические субстанции: 1) эндотоксин (липополисахарид); 2) экзотоксин (холероген); 3) фактор проницаемости. Описаны также другие токсины холерного вибриона: zot, оказывающий влиян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ие на плотные соединения клеток и регулирующих их проницаемость, а также добавочный токсин ace, вызывающий увеличение тока короткого замыкания в камере Юссинга. Вероятно, это токсин-блокатор натриевого насоса, о котором сообщал Филлипс еще в 60-х годах. Вы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явлено расположение генов этих токсинов на фрагменте хромосомы. В основе клинических проявлений холеры лежит синдром электролитной диареи. Развитие диареи заключается в гиперсекреторных процессах, которые обусловлены активацией фермента аденилатциклазы в э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пителиальных клетках тонкой кишки под действием холерогена и накоплением цАМФ, приводящего к повышенной секреции воды и электролитов в просвет кишки. В исследованиях подробно описаны биохимические свойства и биологическое действие холерного токсина. Через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систему циклических нуклеотидов он стимулирует секрецию хлора, тормозит абсорбцию эпителиоцитами электронейтрального хлористого натрия и модулирует их цитоскелет (микротрубочки), вызывает накопление внутриклеточного кальция. Это, в свою очередь, определяет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повышение секреторного ответа, так как кальций стимулирует образование циклических нуклеотидов. Кальций и белок кальмодулин активируют фосфолипазу, которая вызывает фосфорилирование протеинов с увеличением проницаемости апикальных мембран энтероцитов крип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т, что приводит к гиперсекреции воды и электролитов. На увеличение синтеза циклических нуклеотидов влияют брадикинин, каллидин, вазоактивный интестинальный пептид. Доказано, что диарея возникает также за счет высвобождения серотонина, который в свою очеред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ь стимулирует образование простагландина Е2. Роль серотонина в качестве важнейшего медиатора гиперсекреции в тонкой кишке при действии холерного токсина доказывается успешным применением антогонистов серотониновых рецепторов. При холере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имеет место изотони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ческое обезвоживание. По современным представлениям, холерная диарея обусловлена усилением секреции кишечного сока (ионов натрия, бикарбоната, калия хлора воды), ускорением физиологической десквамации энтероцитов, повышением проницаемости мембран, а также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замедлением обратного всасывания ионов натрия, хлора и воды. У больных отмечаются: тяжелый метаболический ацидоз, сгущение крови, повышение ее удельного веса, ухудшение реологических свойств крови, гипокалиемия, повышение содержания белка и др. Потери жидк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ости с испражнениями и рвотными массами за короткий срок могут достигать объемов, которые не встречаются при диареях другой этиологии. Как следствие дегидратации развиваются значительная гемоконцентрация, гиповолемия, гипоксия, тромбогеморрагический синдро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м и острая почечная недостаточность. Включаются дополнительные механизмы защиты от обезвоживания и потери электролитов:</w:t>
      </w:r>
    </w:p>
    <w:p w14:paraId="7F2D615A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а) снижение температуры тела - это приводит к уменьшению естественной перспирации (в сутки теряется около 1,5 литров пота вместе с натри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ем, калием и другими электролитами);</w:t>
      </w:r>
    </w:p>
    <w:p w14:paraId="0AFCACDD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б) появляется сухость слизистых оболочек рта, глаз, мочеполовых органов (снижена секреция всех желез);</w:t>
      </w:r>
    </w:p>
    <w:p w14:paraId="1A8054CF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в) развивается олигурия вплоть до анурии.</w:t>
      </w:r>
    </w:p>
    <w:p w14:paraId="4842375B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Однако эти механизмы защиты не спасают, так как коварство холерного вибрио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на в том, что его токсин (холероген), соединившись с рецепторами эпителиоцитов, вызывает продолжительную гиперсекрецию жидкости и электролитов из крипт тонкого кишечника в течение 18-24 часов. За этот период организм без лечения (регидратации) погибает.</w:t>
      </w:r>
    </w:p>
    <w:p w14:paraId="2F5273B4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умерших часто выявляется «лицо Гиппократа»: запавшие глаза, черты лица заострены, землистый цвет кожи с синюшным оттенком. Часто наблюдаются «поза борца или боксера» и «рука прачки». Трупные пятна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багрово-фиолетового цвета. Кровь имеет дегтеобразную консис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тенцию, которая напоминает смородиновое желе. Выявляются перераспределение крови и скопление ее в крупных венах, запустевание капиллярной сети. Почки уменьшаются в размерах, клубочки переполнены кровью, отмечается дистрофия извитых и проксимальных канальце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в. Кишечник переполнен жидкостью. На всем протяжении пищеварительного тракта наблюдается экссудативный процесс, но признаков воспаления не наблюдается. В печени и миокарде дистрофические изменения.</w:t>
      </w:r>
    </w:p>
    <w:p w14:paraId="092D8B79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Методом оптической и электронной микроскопии выявлены функ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циональные изменения в структурах сердца, почек, надпочечников, гипоталамических ядер и гипофиза</w:t>
      </w:r>
    </w:p>
    <w:p w14:paraId="334C5495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1255B7BE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2. ТЕОРЕТИЧЕСКАЯ ЧАСТЬ</w:t>
      </w:r>
    </w:p>
    <w:p w14:paraId="7D769ECE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холера инфекционный эль тор</w:t>
      </w:r>
    </w:p>
    <w:p w14:paraId="4AB73A2C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2.1 Классификация</w:t>
      </w:r>
    </w:p>
    <w:p w14:paraId="723F9534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0C4BE953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По типу:</w:t>
      </w:r>
    </w:p>
    <w:p w14:paraId="5742CB53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1.Типичные - желудочно-кишечные.</w:t>
      </w:r>
    </w:p>
    <w:p w14:paraId="387F1581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2. Атипичные:</w:t>
      </w:r>
    </w:p>
    <w:p w14:paraId="7E68D458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- молниеносная;</w:t>
      </w:r>
    </w:p>
    <w:p w14:paraId="16A7360C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- «сухая»;</w:t>
      </w:r>
    </w:p>
    <w:p w14:paraId="27D12A6D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- ст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ертая;</w:t>
      </w:r>
    </w:p>
    <w:p w14:paraId="1E5556B1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- бессимптомная;</w:t>
      </w:r>
    </w:p>
    <w:p w14:paraId="4AEB7587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- транзиторное вибриононосительство.</w:t>
      </w:r>
    </w:p>
    <w:p w14:paraId="4608A2D8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По тяжести:</w:t>
      </w:r>
    </w:p>
    <w:p w14:paraId="545C1A66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1. Легкая форма.</w:t>
      </w:r>
    </w:p>
    <w:p w14:paraId="6C6DA467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2. Среднетяжелая форма.</w:t>
      </w:r>
    </w:p>
    <w:p w14:paraId="4548EC18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3. Тяжелая форма.                                           Критерии тяжести:</w:t>
      </w:r>
    </w:p>
    <w:p w14:paraId="1996251F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-</w:t>
      </w:r>
      <w:r>
        <w:rPr>
          <w:rFonts w:ascii="Times New Roman CYR" w:hAnsi="Times New Roman CYR" w:cs="Times New Roman CYR"/>
          <w:color w:val="0D0D0D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стадий обезвоживания;</w:t>
      </w:r>
    </w:p>
    <w:p w14:paraId="301AC5EB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- выраженность синдрома эксикоза;</w:t>
      </w:r>
    </w:p>
    <w:p w14:paraId="0E278FEE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- в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ыраженность местных изменений.</w:t>
      </w:r>
    </w:p>
    <w:p w14:paraId="1EC962D9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По течению:</w:t>
      </w:r>
    </w:p>
    <w:p w14:paraId="2EE1D9F4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- с осложнениями;</w:t>
      </w:r>
    </w:p>
    <w:p w14:paraId="2973252E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- с наслоением вторичной инфекции;</w:t>
      </w:r>
    </w:p>
    <w:p w14:paraId="416630C0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- с обострением хронических заболеваний.</w:t>
      </w:r>
    </w:p>
    <w:p w14:paraId="086903D4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3FC499D5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.2 Клиническая картина</w:t>
      </w:r>
    </w:p>
    <w:p w14:paraId="744E5498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7C1051B6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Инкубационный период длится от нескольких часов до 5 дней, чаще всего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равен 1-3 суткам. Болезн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ь начинается, чаще в ночное время с появлением урчания, метеоризма и жидкого стула. Температура тела чаще нормальная, у части больных субфебрильная. Испражнения водянистые, представляют собой мутновато-белую жидкость с плавающими хлопьями и по внешнему вид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у напоминают «рисовый отвар» или типа «мясных помоев». Акт дефекации безболезненный. Затем присоединяется рвота желудочным содержимым, вскоре она становится водянистой и тоже напоминает рисовый отвар. Для холеры характерны обезвоживание, обессоливание и ме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таболический ацидоз, отсутствуют симптомы интоксикации. В регионах с жарким климатом, где происходит значительная потеря жидкости и электролитов с потом, а также когда снижено потребление воды из-за повреждений источников водоснабжения, холера протекает тя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жело вследствие развития смешанного механизма дегидратации, который возникает из-за сочетания внеклеточного (изотонического) обезвоживания с внутриклеточной (гипертонической) дегидратацией. В таких случаях частота стула не всегда соответствует тяжести боле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зни. Клинические симптомы обезвоживания развиваются при не частых дефекациях, и в короткое время развивается значительная степень дегидратации, которая угрожает жизни больного.</w:t>
      </w:r>
    </w:p>
    <w:p w14:paraId="191BB51F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У 80% людей холера протекает в легкой или умеренной форме. У 10-20% людей разви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вается тяжелая водянистая диарея с признаками дегидратации. В соответствии с классификацией холеры В. И. Покровского различают четыре степени обезвоживания: I степень предполагает потерю жидкости до 3% от массы тела, II степень - 4-6%, III степень - 7-9%,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IV степень (декомпенсированное обезвоживание) - 10% и более.</w:t>
      </w:r>
    </w:p>
    <w:p w14:paraId="57001F6E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Обезвоживание I степени выявляется наиболее часто, при этом многие симптомы болезни не выражены и заболевание носит абортивный характер. У некоторых больных отмечается продромальный период продол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жительностью около суток, для которого характерны головокружение, недомогание, слабость,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тошнота. Первым симптомом болезни является нарушение стула, который у 2/3 больных бывает водянистым и у 1/3 - кашицеобразным. У 5% больных стул может быть оформленным.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Частота диареи от 5 до 10 раз в сутки. Длительность заболевания не более 3 суток. Испражнения не обильные. Рвота может быть примерно у половины заболевших. Кожа влажная, тургор сохранен. У 2/3 больных выявляется сухость слизистой оболочки рта. Нарушений г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емодинамики нет.</w:t>
      </w:r>
    </w:p>
    <w:p w14:paraId="3AC2AF81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Обезвоживание II степени регистрируется примерно у 20% больных. В большинстве случаев заболевания продромальный период либо не выражен, либо кратковременный. Заболевание характеризуется появлением жидкого стула, который быстро становится в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одянистым и у половины больных напоминает рисовый отвар. Рвота присоединяется в первые часы болезни, частота ее достигает до 10 раз в сутки. Общая потеря жидкости при II степени дегидратации в среднем составляет 5-6 л. Симптомы обезвоживания развиваются бы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стро. Характерны слабость, головокружение, обмороки, сухость во рту, жажда, осиплость голоса, снижение тургора кожи. У четверти больных отмечаются цианоз и акроцианоз. Температура тела нормальная либо субнормальная. Повышение температуры тела выявляется ре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дко. Язык сухой. У половины больных отмечается тахикардия, у четверти - артериальная гипотония, в отдельных случаях олигурия. У некоторых больных появляются судороги икроножных мышц, кистей и стоп. При исследовании крови признаки гемоконцентрации минимальн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ые (Ht = 0,46-0,50) вследствие компенсаторного разжижения крови. Электролитные изменения носят компенсированный характер. Чаще всего отмечаются компенсированный или субкомпенсированный метаболический ацидоз (рН 7,36-7,40; BE = -2,0-5,0 ммоль/л), гипокалием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ия, гипохлоремия.</w:t>
      </w:r>
    </w:p>
    <w:p w14:paraId="59D3BAF5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Обезвоживание III степени выявляется у 10% больных холерой во время вспышек. Начало заболевание острое, и симптомы дегидратации развиваются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быстро - через 10-12 ч. Частота стула до 20 раз в сутки, испражнения имеют вид рисового отвара. Рв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ота обильная, более 20 раз в сутки, рвотные массы напоминают рисовый отвар. У больных нарастающая слабость, сухость во рту, жажда, возбуждение, раздражительность, судороги мышц конечностей (чаще всего икроножных). У трети больных температура тела субнормал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ьная. Кожа сухая, бледная. Черты лица заострены, глазные яблоки запавшие, наблюдается симптом «темных очков». Снижение тургора кожи выявляется у подавляющего большинства больных.</w:t>
      </w:r>
    </w:p>
    <w:p w14:paraId="2AB833B4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Голос изменен, осипший и ослаблен, характерна речь шепотом. Тоны сердца глухи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е, отмечаются тахикардия и артериальная гипотония. В 3/4 случаев имеет место олигурия, в 1/4 - анурия. Умеренно выражена гемоконцентрация (Ht = 0,50-0,55), отмечаются декомпенсированный метаболический ацидоз (рН 7,30-7,36; BE = -0,5-10,0 ммоль/л), гипокали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емия, гипохлоремия. Состоя¬ние больных при отсутствии интенсивной терапии ухудшается и может привести к летальному исходу.</w:t>
      </w:r>
    </w:p>
    <w:p w14:paraId="77A44D0A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Обезвоживание IV степени - наиболее тяжелая форма холеры, которую называют алгидной. Такую форму течения заболевания более целесообра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зно называть декомпенсированным обезвоживанием, так как организм не способен самостоятельно поддерживать водно-солевой баланс и деятельность функциональных систем. Заболевание характеризуется бурным течением, непрерывным обильным стулом и рвотой, с развити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ем гиповолемического шока, который является одним из проявлений болезни. Иногда с развитием пареза кишечника диарея и рвота могут прекращаться и жидкость скапливается в просвете кишечника. У больных состояние прострации, сознание сохранено. Судороги, общий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цианоз, снижение тургора кожи, сухость слизистых оболочек выявляются у всех больных. Отмечаются гипотермия, отсутствие периферического пульса и артериального давления, тахипноэ, анурия и афония. Кожа холодная, липкая на ощупь. Цианоз приобретает фиолетово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-черную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окраску. Черты лица больного заострены, глаза запавшие, синюшные круги под глазами (симптом «темных очков»), глазные яблоки обращены вверх, щеки вваливаются. Нос, скулы и подбородок резко выступают вперед.Лицо и облик больного выражают страдание. С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удороги мышц становятся частыми, периоды расслабления почти не выражены. При судорогах пальцев кистей наблюдается спазм в виде «руки акушера». У некоторых больных выявляется «конская стопа» или стопа застывает в резко разогнутом положении. Судороги мышц ди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афрагмы вызывают мучительную икоту.</w:t>
      </w:r>
    </w:p>
    <w:p w14:paraId="752C71DD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У больных гипотермия, температура тела снижается до 34,5 °C, кожа теряет эластичность - «руки прачки». Исход болезни определяют гемодинамические нарушения. Пульс нитевидный или не определяется, тоны сердца едва слышны, с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ердечные сокращения аритмичные. Дыхание учащено, поверхностное, аритмичное, 40-60 в минуту. В ряде случаев наблюдается дыхание типа Куссмауля. Анурия выявляется у всех больных. Для дегидратации IV степени характерны гемоконцентрация (Ht &gt; 0,55), декомпенси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рованный метаболический ацидоз (рН &lt; 7,30; BE превышает -10 ммоль/л), гипокалиемия (до 2,5 ммоль/л). При исследовании системы гемостаза выявляются усиление I и II фаз свертывания, повышение фибринолиза, тромбоцитопения. Для периферической крови характерны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эритроцитоз (до 7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× 106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в 1 мкл), лейкоцитоз (до 30-60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× 103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в 1 мкл с нейтрофилезом и сдвигом лейкоцитарной формулы влево). Повышается уровень мочевины и креатинина. На ЭКГ выявляются признаки легочной гипертензии с диастолической перегрузкой правых отдел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ов сердца и тахикардией.</w:t>
      </w:r>
    </w:p>
    <w:p w14:paraId="45192797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Иногда возможно еще более быстрое развитие дегидратации. В этих случаях дегидратационный шок развивается в течение нескольких часов (одних суток), и такую форму заболевания называют молниеносной.</w:t>
      </w:r>
    </w:p>
    <w:p w14:paraId="7110B2E1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Сухая холера протекает без диареи 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рвоты, но с признаками быстрого развития гиповолемического шока - резким падением артериального давления,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развитием тахипноэ, одышки, судорог, афонии, анурии.</w:t>
      </w:r>
    </w:p>
    <w:p w14:paraId="28AB5894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Наиболее тяжелое течение холеры наблюдается у детей до 3 лет. Дети хуже переносят обезвоживание,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и у них возникает вторичное поражение центральной нервной системы (заторможенность, клонические судороги, конвульсии, нарушение сознания вплоть до развития комы). У детей трудно определить первоначальную степень дегидратации. Нельзя ориентироваться на отн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осительную плотность плазмы вследствие относительно большого внеклеточного объема жидкости. Поэтому целесообразно при поступлении взвешивать детей для наиболее достоверного определения у них степени обезвоживания. Течение холеры у детей имеет некоторые осо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бенности: частое повышение температуры тела, более выраженные апатия, адинамия, склонность к эпилептиформным припадкам, так как быстро развивается гипокалиемия. Заболевание длится от 3 до 10 дней, последующие проявления его зависят от адекватности регидрат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ационной терапии. При возмещении потерь жидкости и электролитов нормализация физиологических функций происходит достаточно быстро и летальные исходы встречаются редко. Основные причины смерти при неадекватном лечении больных - это дегидратационный шок, мет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аболический ацидоз и уремия в результате острого некроза канальцев.</w:t>
      </w:r>
    </w:p>
    <w:p w14:paraId="5071DC8A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Наряду с тяжелым течением заболевания возможны стертые и субклинические формы болезни, которые выявляются при детальном обследовании носителей. В анамнезе у таких больных кратковременная д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иарея, стул 1-2 раза в сутки. Больных с субклинической формой заболевания выявляют в очагах холеры при обнаружении возбудителя в испражнениях, клинических симптомов заболевания у них нет, но при исследовании крови выявляется нарастание титра вибриоидных ан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тител.</w:t>
      </w:r>
    </w:p>
    <w:p w14:paraId="3B266B81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4BF717BE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.3Осложнения</w:t>
      </w:r>
    </w:p>
    <w:p w14:paraId="6156B2BB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5613A08D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Самым тяжелыми осложнениями являются:</w:t>
      </w:r>
    </w:p>
    <w:p w14:paraId="4A031B49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эксикоз;</w:t>
      </w:r>
    </w:p>
    <w:p w14:paraId="743AA618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острая почечная недостаточность;</w:t>
      </w:r>
    </w:p>
    <w:p w14:paraId="0902DA1D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пневмония;</w:t>
      </w:r>
    </w:p>
    <w:p w14:paraId="4D763385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пролежни;</w:t>
      </w:r>
    </w:p>
    <w:p w14:paraId="4AA35CDE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абсцессы и флегмоны;</w:t>
      </w:r>
    </w:p>
    <w:p w14:paraId="782E8B89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холерный тифоид;</w:t>
      </w:r>
    </w:p>
    <w:p w14:paraId="2CABED46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-коллапс;</w:t>
      </w:r>
    </w:p>
    <w:p w14:paraId="5ABA5C7D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-острая сердечная недостаточность.</w:t>
      </w:r>
    </w:p>
    <w:p w14:paraId="3A7AFAE2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1AF770EB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.4 Диагностика</w:t>
      </w:r>
    </w:p>
    <w:p w14:paraId="21B39F6B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02F7A09E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В типично протекающих случаях за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болевания в эндемичных очагах холеры диагноз не вызывает трудности. Диагностика становится сложной, когда холера регистрируется в местности, где ее раньше не было, и должна быть обязательно подтверждена бактериологически. В очагах, где уже зарегистрированы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случаи холеры, больные холерой и острыми кишечными заболеваниями должны выявляться активно на всех этапах оказания медицинской помощи, а также путем подворных обходов медицинскими работниками и санитарными уполномоченными. При выявлении больного с симптом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ами поражения желудочно-кишечного тракта принимаются срочные меры для его госпитализации.</w:t>
      </w:r>
    </w:p>
    <w:p w14:paraId="70D99195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Основным методом лабораторной диагностики холеры является бактериологическое исследование испражнений и рвотных масс с целью выделения возбудителя. Если невозможно до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ставить материал в лабораторию в первые 3 ч после взятия, то используют среды-консерванты (щелочная 1% пептонная вода и др.). Материал собирают в индивидуальные отмытые от дезинфицирующих растворов судна, на дно которых помещают меньший по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lastRenderedPageBreak/>
        <w:t>размерам, обезза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раженный кипячением, сосуд или листы пергаментной бумаги. Выделения (10-20 мл) с помощью металлических ложек собирают в стерильные стеклянные банки или пробирки, закрывающиеся плотной пробкой. У больных гастроэнтеритом можно брать материал из прямой кишки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при помощи резинового катетера. Для активного взятия материала используют ректальные ватные тампоны, трубки.</w:t>
      </w:r>
    </w:p>
    <w:p w14:paraId="65B2E635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При обследовании реконвалесцентов и здоровых лиц, контактировавших с источниками инфекции, предварительно дают солевое слабительное (20-30 г магния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сульфата). Все пробы для исследования доставляют в стерильной герметизированной посуде с сопровождающим. Каждый образец сопровождается направлением, в котором указывают имя и фамилию больного, название образца, место и время взятия, предполагаемый диагноз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и фамилию забравшего материал. Ориентировочным тестом является микроскопия фиксированных окрашенных мазков испражнений и рвотных масс. Скопления вибрионов имеют вид стаек рыб. Ускоренными методами исследования являются иммунофлуоресцентная микроскопия, ме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тод раздавленной капли. Материалом исследования служат испражнения, рвотные массы, порции В и С желчи, секционный материал, вода, пища и другие объекты внешней среды. Для выделения и идентификации чистой культуры используют среды обогащения, элективные и д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ифференциально-диагностические среды. Результаты экспресс-исследования получают через 2-6 ч (ориентировочный ответ), ускоренного анализа через 8-22 ч (предварительный ответ), полного анализа через 36 ч (окончательный ответ). Используются в качестве ускорен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ных методов диагностики иммобилизация и микроагглютинация вибрионов холерной сывороткой, ответ получают через несколько минут. Все эти исследования проводятся комплексно. Применяются серологические исследования крови (реакция нейтрализации, иммуноферментны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й анализ) у больных с типичной клинической картиной холеры, если холерный вибрион из кала и рвотных масс не выделяется. Определяют титры агглютининов, вибриоцидных антител и антитоксинов. При наличии титров антител (агглютининов 1:40, вибриоцидных антител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10-4, антиэнтеротоксинов - 30 антитоксических ед., антимембранотоксинов - 50 антитоксических ед.) следует заподозрить холеру. Положительным является результат при нарастании титров антител в парных сыворотках в 4 раза. Серологические методы исследования яв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ляются второстепенными и используются для ретроспективной диагностики.</w:t>
      </w:r>
    </w:p>
    <w:p w14:paraId="1B36715F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Наличие Vibrio cholerae в кале подтверждается с помощью проведения лабораторных исследований. Применение нового диагностического экспресс-теста (ДЭТ) позволяет быстро тестировать пациен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тов. ДЭТ в настоящее время находится в процессе утверждения ВОЗ с целью его включения в перечень предварительно квалифицированных продуктов. В то же время, в случае положительных результатов ДЭТ, ВОЗ предлагает проводить повторное тестирование всех образцо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в, используя классические лабораторные методы исследования для подтверждения. Если вспышка болезни подтверждена, то достаточно проводить клиническое диагностирование на основе стандартного определения случая заболевания ВОЗ с дополнительным проведением тес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тирования в отдельных случаях заболевания с регулярными интервалами.</w:t>
      </w:r>
    </w:p>
    <w:p w14:paraId="12A8157E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554D3D4B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.5 Дифферинциальная диагностика</w:t>
      </w:r>
    </w:p>
    <w:p w14:paraId="0F353AC5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081C46DA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Дифференциальный диагноз холеры проводят со многими кишечными инфекционными заболеваниями и различными отравлениями химическими ядами. Одно из первых мес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т занимают пищевые токсикоинфекции. Клиническая картина их может быть сходной с холерой, особенно с ее гастроэнтеритической фазой. Однако рвота при токсикоинфекциях сопровождается тошнотой и обычно предшествует поносу, выражен болевой синдром (боли в живот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е). Заболевание сопровождается зачастую лихорадочной реакцией; нет столь резко выраженного обезвоживания организма, распространенных и столь болезненных судорог, как при холере. Диагностике помогают исследования мазков из фекалий и рвотных масс, серологиче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ские исследования.</w:t>
      </w:r>
    </w:p>
    <w:p w14:paraId="3FD6BDE9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Начальному периоду дизентерии, в отличие от холеры, свойственны лихорадочная реакция, тенезмы, схваткообразные боли в животе, скудный и частый стул со слизью и кровью. При ботулизме начало болезни острое, с тошнотой, рвотой, головокружен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ием, гипотермией, появлением холодного пота. Распознаванию способствует выраженность неврологических симптомов (параличи мышц, диплопия, анизокория, мидриаз, дисфагия, охриплость голоса). Учитываются данные анамнеза, результаты лабораторных исследований.</w:t>
      </w:r>
    </w:p>
    <w:p w14:paraId="2C406DA3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о клинической картине с холерой в ряде черт сходны такие заболевания, как тяжелые формы тропической малярии, москитной лихорадки, амебиаза , балантидиаза и др. Наконец, у лиц, отличающихся повышенной психической реактивностью, в условиях холерной обстановк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и может наблюдаться так называемая психическая холера с клинически сходным симптомокомплексом.</w:t>
      </w:r>
    </w:p>
    <w:p w14:paraId="3EBABF76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Дифференциальный диагноз холеры проводят также с отравлением грибами, клещевиной (рицин), чемерицей (гликозиды), молодым картофелем (соланин), а также с отравлен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ием неорганическими и органическими ядами (мышьяковистые соединения, метиловый алкоголь, антифриз, бутифос).  Клиническая картина отравления грибами бывает иногда сходной с алгидом при холере, но в первом случае выражены резкие боли в животе. Установлению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диагноза помогают анамнестические данные (употребление грибов, связь с возделыванием или обработкой клещевины, чемерицы и др.), а также отсутствие указаний на контакт с источником холерной инфекции и отрицательные результаты бактериологических исследований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. При отравлении химическими ядами, как правило, наблюдается групповой характер заболеваний (обработка хлопчатника бутифосом).</w:t>
      </w:r>
    </w:p>
    <w:p w14:paraId="1D4FE304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1CC4DF6E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.6 Лечение</w:t>
      </w:r>
    </w:p>
    <w:p w14:paraId="47BC43AC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1C7CE69E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Все больные холерой и вибриононосители подлежат обязательной госпитализации в инфекционный стационар. Больных размещ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ают в боксовом отделении, либо в специально выделенных отделениях больницы, в которых поддерживается противоэпидемический режим. Госпитализация больных осуществляется минуя приемное отделение.</w:t>
      </w:r>
    </w:p>
    <w:p w14:paraId="7EA7F9A9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Основными принципами терапии больных холерой являются: </w:t>
      </w:r>
    </w:p>
    <w:p w14:paraId="0D21C66D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а) вос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становление объема циркулирующей крови; </w:t>
      </w:r>
    </w:p>
    <w:p w14:paraId="63C60B27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б) восстановление электролитного состава тканей; </w:t>
      </w:r>
    </w:p>
    <w:p w14:paraId="3FA6C2EA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в) воздействие на возбудителя.</w:t>
      </w:r>
    </w:p>
    <w:p w14:paraId="7B906C7C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Лечение надо начинать в первые часы от начала болезни. При тяжелой гиповолемии необходимо немедленно проводить регидратацию путем внут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рисосудистого введения изотонических полиионных растворов. Терапия больных холерой включает первичную регидратацию (пополнение воды и солей, потерянных до начала лечения) и корригирующую компенсаторную регидратацию (коррекция продолжающихся потерь воды и э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лектролитов). Регидратация рассматривается как реанимационное мероприятие. Больных тяжелой формой холеры, нуждающихся в неотложной помощи, направляют в регидратационное отделение или палату сразу, минуя приемное отделение. В течение первых 5 мин у больного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необходимо определить частоту пульса и дыхания, АД, массу тела, взять кровь для определения относительной плотности плазмы крови, гематокрита, содержания электролитов, степени ацидоза, а затем начать струйное введение солевого раствора.</w:t>
      </w:r>
    </w:p>
    <w:p w14:paraId="6E9EDD4F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Для лечения исполь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зуют различные калий содержащие растворы. Наиболее апробированным является раствор «Трисоль» (раствор 5, 4, 1 или раствор №1). Для приготовления раствора берут апирогенную бидистиллирован-ную воду, на 1 л которой добавляют 5 г натрия хлорида, 4 г натрия ги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дрокарбоната и 1 г калия хлорида. Более эффективным в настоящее время считается раствор «Квартасоль», содержащий на I л воды 4,75 г натрия хлорида, 1,5 г калия хлорида, 2,6 г натрия ацетата и 1 г натрия гидрокарбоната. Можно использовать раствор «Ацесоль»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-на 1 л апирогенной воды 5 г натрия хлорида, 2 г натрия ацетата, 1 г калия хлорида; раствор «Хлосоль» -на 1 л апирогенной воды 4,75 г натрия хлорида, 3,6 г натрия ацетата и 1,5 г калия хлорида и раствор «Лактосоль», содержащий на 1 л апирогенной воды 6,1 г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натрия хлорида, 3,4 г натрия лактата, 0,3 г натрия гидрокарбоната, 0,3 г калия хлорида, 0,16 г кальция хлорида и 0,1 г магния хлорида. Всемирной организацией здравоохранения рекомендован «раствор ВОЗ» - на 1 л апирогенной воды 4 г натрия хлорида, 1 г кали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я хлорида, 5,4 г натрия лактата и 8 г глюкозы. </w:t>
      </w:r>
    </w:p>
    <w:p w14:paraId="5F9D2119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Полиионные растворы вводят внутривенно, предварительно подогретые до 38~40°С, со скоростью при II степени обезвоживания 40-48 мл/мин, при тяжелых и очень тяжелых формах (обезвоживание III-IV степени) начинают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введение растворов со скоростью 80-120 мл/мин. Объем регидратации определяется исходными потерями жидкости, вычисляемыми по степени обезвоживания и массе тела, клинической симптоматикой и динамикой основных клинических показателей, характеризующих гемодин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амику. В течение 1 - 1,5 ч проводят первичную регидратацию. После введения 2 л раствора дальнейшее введение проводят медленнее, постепенно уменьшая скорость до 10 мл/мин. </w:t>
      </w:r>
    </w:p>
    <w:p w14:paraId="2A0BB099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Чтобы вводить жидкость с необходимой скоростью, иногда приходится пользоваться однов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ременно двумя и более системами для одноразового переливания жидкости и вводить растворы в вены рук и ног. При наличии соответствующих условий и навыков больному ставят кавакатетер или проводят катетеризацию других вен. При невозможности венепункции делают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венесекцию. Введение растворов является решающим в терапии тяжелобольных. Сердечные средства в этот период не показаны, а введение прессорных аминов (адреналин, мезатон и др.) противопоказано. Как правило, через 15-25 мин после начала введения растворов у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больного начинают определяться пульс и АД, а через 30-45 мин исчезает одышка, уменьшается цианоз, теплеют губы, появляется голос. Через 4-6 ч состояние больного значительно улучшается. Он начинает самостоятельно пить. К этому времени объем введенной жидко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сти составляет обычно 6-10 л. При длительном введении раствора «Трисоль» могут развиться метаболический алкалоз и гиперкалиемия. При необходимости продолжать инфузионную терапию она должна проводиться растворами «Квартасоль», «Хлосоль» или «Ацесоль». Больн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ым назначают калия оро-тат или панангин по 1-2 таблетке 3 раза в день, 10% растворы натрия ацетата или цитрата по 1 столовой ложке 3 раза в день. </w:t>
      </w:r>
    </w:p>
    <w:p w14:paraId="1D82A25E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Чтобы поддержать достигнутое состояние, проводят коррекцию продолжающихся потерь воды и электролитов. Вводить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нужно такое количество растворов, сколько больной теряет с испражнениями, рвотными массами, мочой, кроме того, учитывают, что за сутки взрослый человек теряет с дыханием и через кожу 1-1,5 л жидкости. Для этого организуют сбор и измерение всех выделений.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В течение 1-х суток приходится вводить до 10-15 л раствора и более, а за 3-5 дней лечения - до 20-60 л. Чтобы контролировать ход лечения, систематически определяют и заносят на карту интенсивной терапии относительную плотность плазмы; показатель гематокрит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а, выраженность ацидоза и др. </w:t>
      </w:r>
    </w:p>
    <w:p w14:paraId="379BC03F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При появлении пирогенных реакций (озноб, повышение температуры тела) введение раствора не прекращают. К раствору добавляют 1% раствор димедрола (1-2 мл) или пипольфена. При резко выраженных реакциях назначают преднизолон (30-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60 мг/сут). </w:t>
      </w:r>
    </w:p>
    <w:p w14:paraId="6D2B1164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Нельзя проводить терапию изотоническим раствором натрия хлорида, так как он не возмещает дефицита калия и натрия гидрокарбоната, может привести к гиперосмотичности плазмы с вторичным обезвоживанием клеток. Ошибочным является введение больших к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оличеств 5% раствора глюкозы, что не только не устраняет дефицит электролитов, а, напротив, уменьшает их концентрацию в плазме. Не показано также переливание крови и кровезаменителей. Использование коллоидных растворов для регидратационной терапии недопуст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имо. </w:t>
      </w:r>
    </w:p>
    <w:p w14:paraId="284727BC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Больные холерой, у которых нет рвоты, должны получать в виде питья «Глюкосоль» («Регидрон») следующего состава: натрия хлорида -3,5 г, натрия бикарбоната-2,5 г, калия хлорида-1,5 г, глюкозы-20 г на 1 л питьевой воды. Глюкоза улучшает абсорбцию электр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олитов в тонком кишечнике. Целесообразно заранее заготавливать навески солей и глюкозы; их надо растворять в воде при температуре 40-42°С непосредственно перед дачей больным. </w:t>
      </w:r>
    </w:p>
    <w:p w14:paraId="4CCC1B42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В полевых условиях может использоваться оральная регидратация сахарно-солевым ра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створом, для чего к 1 л кипяченой воды добавляют 2 чайные ложки поваренной соли и 8 чайных ложек сахара. Общий объем глюкозо-солевых растворов для оральной регидратации должен в 1,5 раза превышать количество потерянной со рвотой, испражнениями и перспираци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ей воды (до 5-10% от массы тела). </w:t>
      </w:r>
    </w:p>
    <w:p w14:paraId="4D3E8326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У детей до 2 лет регидратацию осуществляют капельной инфузией и продолжают 6-8 ч, причем в первый час вводят только 40% необходимого для регидратации объема жидкости. У маленьких детей возмещение потерь можно обеспечить в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ливанием раствора с помощью назогастрального зонда. </w:t>
      </w:r>
    </w:p>
    <w:p w14:paraId="723A3047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Детям с умеренной диареей можно давать питьевой раствор, в котором на 1 л воды 4 чайные ложки сахара, 3/4 чайной ложки поваренной соли и 1 чайная ложка питьевой соды с ананасовым или апельсиновым соком.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В случае рвоты раствор дают чаще и маленькими порциями. </w:t>
      </w:r>
    </w:p>
    <w:p w14:paraId="3D5B0E14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Водно-солевую терапию прекращают после появления испражнений калового характера при отсутствии рвоты и преобладания количества мочи над количеством испражнений в последние 6-12 ч. </w:t>
      </w:r>
    </w:p>
    <w:p w14:paraId="6937D986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Антибиотики, являя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сь дополнительным средством, сокращают продолжительность клинических проявлений холеры и ускоряют очищение от вибрионов. Назначают тетрациклин по 0,3-0,5 г через 6 ч в течение 3-5 дней или доксициклин 300 мг однократно. При отсутствии их или при их неперен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осимости можно проводить лечение триметопримом с сульф-метаксазолом (котримоксазолом) по 160 и 800 мг дважды в день в течение 3 дней или фуразолидоном по 0,1 г через 6 ч в течение 3-5 дней. Детям назначают триметоприм-сулъфометаксазол по 5 и 25 мг/кг массы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тела </w:t>
      </w:r>
    </w:p>
    <w:p w14:paraId="1EA0D5BB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раза в день в течение 3 дней. Перспективны при лечении холеры фторхинолоны, в частности офлоксацин (таривид), широко применяемый в настоящее время при кишечных инфекциях, возбудители которых устойчивы к традиционно применяемым антибиотикам. Его назн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ачают по 200 мг внутрь дважды в день в течение 3-5 дней. Вибриононосителям проводят пятидневный курс антибиотикотерапии. С учетом положительного опыта военных медиков США, применявших во Вьетнаме стрептомицин внутрь при упорном вибриовыделении, можно реком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ендовать в этих случаях прием внутрь канамицина по 0,5 г 4 раза в день в течение 5 сут. </w:t>
      </w:r>
    </w:p>
    <w:p w14:paraId="1B341791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Специальной диеты для больных холерой не требуется. Переболевшим холерой в тяжелой форме в периоде реконвалесценции показаны продукты, содержащие соли калия (курага, т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оматы, картофель). </w:t>
      </w:r>
    </w:p>
    <w:p w14:paraId="3878C4BB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Больных, перенесших холеру, а также вибриононосителей выписывают из стационара после клинического выздоровления и трех отрицательных бактериологических исследований испражнений. Исследуют испражнения через 24-36 ч после окончания антиби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отикотерапии в течение 3 дней подряд. Желчь (порции В и С) исследуют однократно. У работников пищевой промышленности, водоснабжения, детских и лечебно-профилактических учреждений испражнения исследуют пятикратно (на протяжении пяти дней) и желчь однократно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. </w:t>
      </w:r>
    </w:p>
    <w:p w14:paraId="0C201679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Выписка из стационара лиц, перенесших холеру, и вибриононосителей производится только после полного клинического выздоровления и получения отрицательных результатов трехкратного бактериологического исследования кала и однократного исследования желчи. Ба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ктериологическое исследование следует проводить не ранее чем через 24-36 часов после прекращения этиотропной терапии.</w:t>
      </w:r>
    </w:p>
    <w:p w14:paraId="460ADFF2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Лица, переболевшие холерой, или были вибриононосителями выписанные из стационара, подлежат диспансеризации согласно инструкции Министерств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а здравоохранения. Учет ведется санэпидемстанцией и в КИЗах поликлиник. После выписки из стационара этих лиц сразу допускают к работе или учебе, независимо от профессии. На каждого составляют карту и устанавливают наблюдение на срок до 3 мес. </w:t>
      </w:r>
    </w:p>
    <w:p w14:paraId="2A3E2566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Диспансериза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цию проводят в Кизе. При его отсутствии наблюдения осуществляет участковый врач (терапевт, педиатр) под контролем заведующего терапевтическим (педиатрическим) отделением. </w:t>
      </w:r>
    </w:p>
    <w:p w14:paraId="2D2D95C5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Лиц, перенесших холеру, снимают с диспансерного учета, если в течение всего периода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наблюдения не найдено холерных вибрионов в кале. Это делает комиссия в составе главного врача поликлиники, инфекциониста и эпидемиолога. Локализация и ликвидация очага холеры осуществляются под руководством чрезвычайной противоэпидемической комиссии.</w:t>
      </w:r>
    </w:p>
    <w:p w14:paraId="48D766A1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Специ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фическая профилактика холеры заключается в однократной вакцинации холерным токсином (атоксин, холероген) перед посещением регионов с высоким уровнем распространения этого заболевания. При необходимости через 3 месяца производят ревакцинацию. Неспецифически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е меры профилактики холеры подразумевают соблюдение санитарно-гигиенических норм в населенных местах, на предприятиях питания, в районах забора вод для нужд населения. Индивидуальная профилактика заключается в соблюдении гигиены, кипячении употребляемой во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ды, мытье продуктов питания и их правильной кулинарной обработке. При обнаружении случая холеры эпидемиологический очаг подлежит дезинфекции, больные изолируются, все контактные лица наблюдаются в течение 5-ти дней на предмет выявления возможного заражения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.</w:t>
      </w:r>
    </w:p>
    <w:p w14:paraId="0A8913F2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47CEDC24" w14:textId="77777777" w:rsidR="00000000" w:rsidRDefault="009A1D5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br w:type="page"/>
        <w:t>ЗАКЛЮЧЕНИЕ</w:t>
      </w:r>
    </w:p>
    <w:p w14:paraId="65E037E1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</w:p>
    <w:p w14:paraId="65CC94AB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В процессе выполнения данной курсовой работы мною были углублены и систематизированы полученные знаний по теме «Лечение пациентов инфекционного профиля».</w:t>
      </w:r>
    </w:p>
    <w:p w14:paraId="74704D78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Таким образом поставленные цели достигнуты.</w:t>
      </w:r>
    </w:p>
    <w:p w14:paraId="1358DD46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Из вышеизложенной информации можно сделат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ь следующие выводы:</w:t>
      </w:r>
    </w:p>
    <w:p w14:paraId="532D7077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будущему фельдшеру следует знать о холере среди кишечных инфекций в связи с актуальностью данного особо опасного заболевания;</w:t>
      </w:r>
    </w:p>
    <w:p w14:paraId="11405B40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холера- острая кишечная антропонозная инфекция с фекально-оральным механизмом передачи возбудителя;</w:t>
      </w:r>
    </w:p>
    <w:p w14:paraId="6CF96DCE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возбуд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итель холеры Vibrio cholerae;</w:t>
      </w:r>
    </w:p>
    <w:p w14:paraId="37F66395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инкубационный период длится от нескольких часов до 5 дней, чаще всего равен 1-3 суткам;</w:t>
      </w:r>
    </w:p>
    <w:p w14:paraId="02572CC4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различают четыре степени обезвоживания;</w:t>
      </w:r>
    </w:p>
    <w:p w14:paraId="655D0250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Основным методом лабораторной диагностики холеры является бактериологическое исследование испражне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ний и рвотных масс с целью выделения возбудителя;</w:t>
      </w:r>
    </w:p>
    <w:p w14:paraId="3C2EB039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дифференциальный диагноз холеры проводят со многими инфекционными кишечными заболеваниями и различными отравлениями химическими ядами;</w:t>
      </w:r>
    </w:p>
    <w:p w14:paraId="662B6088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все больные холерой и контактные с ними, вибриононосители подлежат обяз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ательной госпитализации в инфекционный стационар;</w:t>
      </w:r>
    </w:p>
    <w:p w14:paraId="29233BD7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выписка из стационара лиц, перенесших холеру, и вибриононосителей производится только после полного клинического выздоровления и получения отрицательных результатов трехкратного бактериологического исследов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ания кала и однократного исследования желчи;</w:t>
      </w:r>
    </w:p>
    <w:p w14:paraId="47BB794D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по эпидемиологическим показаниям возможна вакцинация населения.</w:t>
      </w:r>
    </w:p>
    <w:p w14:paraId="7E2962C6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  Таким образом, поставленные цели достигнуты.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4BF4409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и закрепив сведения о данном заболевании, я смогу правильно лечить пациентов с холерой.</w:t>
      </w:r>
    </w:p>
    <w:p w14:paraId="08A1DBB9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Данная курсовая работа будет мною использована при самостоятельной работе в ходе подготовки к экзамену по МДК. 02.01. Лечение пациентов терапевтического профиля, при освоении профессионального модуля ПМ.02.</w:t>
      </w:r>
    </w:p>
    <w:p w14:paraId="44770280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деятельность и сдача экзамена квалификац</w:t>
      </w:r>
      <w:r>
        <w:rPr>
          <w:rFonts w:ascii="Times New Roman CYR" w:hAnsi="Times New Roman CYR" w:cs="Times New Roman CYR"/>
          <w:sz w:val="28"/>
          <w:szCs w:val="28"/>
        </w:rPr>
        <w:t>ионного по ПМ.02 Лечебная деятельность.</w:t>
      </w:r>
    </w:p>
    <w:p w14:paraId="24A7CE7B" w14:textId="77777777" w:rsidR="00000000" w:rsidRDefault="009A1D5D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A90053" w14:textId="77777777" w:rsidR="00000000" w:rsidRDefault="009A1D5D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7E6078" w14:textId="77777777" w:rsidR="00000000" w:rsidRDefault="009A1D5D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7547C025" w14:textId="77777777" w:rsidR="00000000" w:rsidRDefault="009A1D5D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A342A7" w14:textId="77777777" w:rsidR="00000000" w:rsidRDefault="009A1D5D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литература:</w:t>
      </w:r>
    </w:p>
    <w:p w14:paraId="7E40DA34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Малов В.А. Инфекционные болезни с курсом вич-инфекции и эпидемиологии / В.А.Малов Е.Я Малова.- М.: Медицина, 211. - 384с.</w:t>
      </w:r>
    </w:p>
    <w:p w14:paraId="18FFFF6B" w14:textId="77777777" w:rsidR="00000000" w:rsidRDefault="009A1D5D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Сучков Ю.Г. Этиология холеры / Сучков Ю.Г</w:t>
      </w:r>
      <w:r>
        <w:rPr>
          <w:rFonts w:ascii="Times New Roman CYR" w:hAnsi="Times New Roman CYR" w:cs="Times New Roman CYR"/>
          <w:sz w:val="28"/>
          <w:szCs w:val="28"/>
        </w:rPr>
        <w:t>. - М.: медицина, 2011.- 296с.</w:t>
      </w:r>
    </w:p>
    <w:p w14:paraId="2FF66F88" w14:textId="77777777" w:rsidR="00000000" w:rsidRDefault="009A1D5D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Дополнительная литература:</w:t>
      </w:r>
    </w:p>
    <w:p w14:paraId="1C218F12" w14:textId="77777777" w:rsidR="00000000" w:rsidRDefault="009A1D5D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Зиновьев А.С. «Патологическая анатомия инфекционных заболеваний» (Москва,2012).</w:t>
      </w:r>
    </w:p>
    <w:p w14:paraId="4E7A7723" w14:textId="77777777" w:rsidR="00000000" w:rsidRDefault="009A1D5D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Громашевский Л.В., Вайндрах Г.М. «Эпидемиология холеры Эль-Тор» (Москва, 2010).</w:t>
      </w:r>
    </w:p>
    <w:p w14:paraId="4B394C23" w14:textId="77777777" w:rsidR="00000000" w:rsidRDefault="009A1D5D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Бароян О.В., Бургасов П.Н. «Существова</w:t>
      </w:r>
      <w:r>
        <w:rPr>
          <w:rFonts w:ascii="Times New Roman CYR" w:hAnsi="Times New Roman CYR" w:cs="Times New Roman CYR"/>
          <w:sz w:val="28"/>
          <w:szCs w:val="28"/>
        </w:rPr>
        <w:t>ние вибриона Эль-Тор» (Москва, 2010).</w:t>
      </w:r>
    </w:p>
    <w:p w14:paraId="702AAD0F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Лобзин Ю.В. Инфекционные болезни от А до Я: терминологический словарь.( Санкт-Петербург, 2012)</w:t>
      </w:r>
    </w:p>
    <w:p w14:paraId="303E0A31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болезни и эпидемиология" В.И Покровский, (2011)</w:t>
      </w:r>
    </w:p>
    <w:p w14:paraId="5719C973" w14:textId="77777777" w:rsidR="00000000" w:rsidRDefault="009A1D5D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8Л.Б. Хазенсон, Н.А. Чайка: Иммунологические основы диагност</w:t>
      </w:r>
      <w:r>
        <w:rPr>
          <w:rFonts w:ascii="Times New Roman CYR" w:hAnsi="Times New Roman CYR" w:cs="Times New Roman CYR"/>
          <w:sz w:val="28"/>
          <w:szCs w:val="28"/>
        </w:rPr>
        <w:t>ики и эпидемологического анализа кишечных инфекций. (2011)</w:t>
      </w:r>
    </w:p>
    <w:p w14:paraId="13521DD7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 Ладный И.Д. «Руководство по предупреждению заноса и распространения особо опасных инфекций». (Москва2010).</w:t>
      </w:r>
    </w:p>
    <w:p w14:paraId="504F8B82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Жуков-Верижников Н.Н. «Руководство по микробиологии, клинике и эпидемиологии инфекционны</w:t>
      </w:r>
      <w:r>
        <w:rPr>
          <w:rFonts w:ascii="Times New Roman CYR" w:hAnsi="Times New Roman CYR" w:cs="Times New Roman CYR"/>
          <w:sz w:val="28"/>
          <w:szCs w:val="28"/>
        </w:rPr>
        <w:t>х болезней» (Москва,2012).</w:t>
      </w:r>
    </w:p>
    <w:p w14:paraId="16A7E23B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Шувалова Е. П., Инфекционные болезни. Медицина,( 2014)</w:t>
      </w:r>
    </w:p>
    <w:p w14:paraId="419EA968" w14:textId="77777777" w:rsidR="00000000" w:rsidRDefault="009A1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D5C88E" w14:textId="77777777" w:rsidR="00000000" w:rsidRDefault="009A1D5D">
      <w:pPr>
        <w:widowControl w:val="0"/>
        <w:tabs>
          <w:tab w:val="left" w:pos="4050"/>
          <w:tab w:val="left" w:pos="4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А</w:t>
      </w:r>
    </w:p>
    <w:p w14:paraId="6A7BDE41" w14:textId="77777777" w:rsidR="00000000" w:rsidRDefault="009A1D5D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0A4865" w14:textId="77777777" w:rsidR="00000000" w:rsidRDefault="009A1D5D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(информационное)</w:t>
      </w:r>
    </w:p>
    <w:p w14:paraId="7E8809ED" w14:textId="77777777" w:rsidR="00000000" w:rsidRDefault="009A1D5D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F1D4FD" w14:textId="77777777" w:rsidR="00000000" w:rsidRDefault="009A1D5D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А1-механизмы заражения</w:t>
      </w:r>
    </w:p>
    <w:p w14:paraId="2F84CC8C" w14:textId="46F0AE6F" w:rsidR="00000000" w:rsidRDefault="00F64526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272F53" wp14:editId="42E0D8F9">
            <wp:extent cx="3695700" cy="335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7DA26" w14:textId="1F27DB44" w:rsidR="00000000" w:rsidRDefault="00F64526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4F7A10" wp14:editId="4D610C76">
            <wp:extent cx="4048125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89BA1" w14:textId="77777777" w:rsidR="009A1D5D" w:rsidRDefault="009A1D5D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sectPr w:rsidR="009A1D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26"/>
    <w:rsid w:val="009A1D5D"/>
    <w:rsid w:val="00F6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973C0"/>
  <w14:defaultImageDpi w14:val="0"/>
  <w15:docId w15:val="{D298BD0E-8438-4DBC-9824-3F3F02C1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7393</Words>
  <Characters>42146</Characters>
  <Application>Microsoft Office Word</Application>
  <DocSecurity>0</DocSecurity>
  <Lines>351</Lines>
  <Paragraphs>98</Paragraphs>
  <ScaleCrop>false</ScaleCrop>
  <Company/>
  <LinksUpToDate>false</LinksUpToDate>
  <CharactersWithSpaces>49441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2024-11-28T10:07:00Z</dcterms:created>
  <dcterms:modified xsi:type="dcterms:W3CDTF">2024-11-28T10:07:00Z</dcterms:modified>
</cp:coreProperties>
</file>