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1413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пролежни</w:t>
      </w:r>
    </w:p>
    <w:p w14:paraId="573D042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531B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Пролежень, или декубитальная язва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Decubare</w:t>
      </w:r>
      <w:r>
        <w:rPr>
          <w:rFonts w:ascii="Times New Roman CYR" w:hAnsi="Times New Roman CYR" w:cs="Times New Roman CYR"/>
          <w:sz w:val="28"/>
          <w:szCs w:val="28"/>
        </w:rPr>
        <w:t>, - лежать) - участок ишемии или некроза кожи и мягких тканей, возникающий в результате их длительного сдавления или смещения. Являясь в большинстве своем серьезным дефектом ухода за т</w:t>
      </w:r>
      <w:r>
        <w:rPr>
          <w:rFonts w:ascii="Times New Roman CYR" w:hAnsi="Times New Roman CYR" w:cs="Times New Roman CYR"/>
          <w:sz w:val="28"/>
          <w:szCs w:val="28"/>
        </w:rPr>
        <w:t xml:space="preserve">яжелобольными, пролежни оказывают отрицательное влияние на общее состояние пациента, приводят к тяжелым физическим и моральным страданиям. Пролежни часто сопровождаются выраженным болевым синдромом, депрессией и инфекционными осложнениями и нередко бывают </w:t>
      </w:r>
      <w:r>
        <w:rPr>
          <w:rFonts w:ascii="Times New Roman CYR" w:hAnsi="Times New Roman CYR" w:cs="Times New Roman CYR"/>
          <w:sz w:val="28"/>
          <w:szCs w:val="28"/>
        </w:rPr>
        <w:t>непосредственной причиной летального исхода.</w:t>
      </w:r>
    </w:p>
    <w:p w14:paraId="3FE0583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5656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пролежней</w:t>
      </w:r>
    </w:p>
    <w:p w14:paraId="102F694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E661E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образованию пролежней приводят три основных фактора. Первый из них - давление. Хорошо известно, что ткани человеческого организма функционируют, получая необходимые питательны</w:t>
      </w:r>
      <w:r>
        <w:rPr>
          <w:rFonts w:ascii="Times New Roman CYR" w:hAnsi="Times New Roman CYR" w:cs="Times New Roman CYR"/>
          <w:sz w:val="28"/>
          <w:szCs w:val="28"/>
        </w:rPr>
        <w:t>е вещества из крови. У любого сидячего или лежачего больного происходит сдавление мягких тканей и сдавление кровеносных сосудов, следствием чего является недостаточный приток крови к тканям. Если это состояние длится более 2 ч, то наступает ишемия,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и некроз мягких тканей. Сдавление тканей еще больше усиливается под действием тяжелого постельного белья, плотных повязок или одежды и обуви у пациентов, сидящих неподвижно. Ввиду этого надо помнить, что длительное неподвижное лежание или сидение небезопа</w:t>
      </w:r>
      <w:r>
        <w:rPr>
          <w:rFonts w:ascii="Times New Roman CYR" w:hAnsi="Times New Roman CYR" w:cs="Times New Roman CYR"/>
          <w:sz w:val="28"/>
          <w:szCs w:val="28"/>
        </w:rPr>
        <w:t>сно.</w:t>
      </w:r>
    </w:p>
    <w:p w14:paraId="7246624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фактор - сдвиг тканей. Сдвиг тканей наблюдается у слабых лежачих пациентов, которые, не имея упора в ногах, начинают медленно сползать в постели вниз при поднятом изголовье кровати, что едва заметно глазу, но очень ощутимо для мягких тканей. В </w:t>
      </w:r>
      <w:r>
        <w:rPr>
          <w:rFonts w:ascii="Times New Roman CYR" w:hAnsi="Times New Roman CYR" w:cs="Times New Roman CYR"/>
          <w:sz w:val="28"/>
          <w:szCs w:val="28"/>
        </w:rPr>
        <w:t xml:space="preserve">это время происходит значительное смещение поверхностных слоев мягких тканей по отношению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глубоко расположенным слоям, в результате чего мелкие кровеносные сосуды натягиваются, сгибаются и тромбируются, и кровоснабжение этих отделов нарушается. В более с</w:t>
      </w:r>
      <w:r>
        <w:rPr>
          <w:rFonts w:ascii="Times New Roman CYR" w:hAnsi="Times New Roman CYR" w:cs="Times New Roman CYR"/>
          <w:sz w:val="28"/>
          <w:szCs w:val="28"/>
        </w:rPr>
        <w:t xml:space="preserve">ерьезных случаях происходит даже разрыв мышечных волокон и лимфатических сосудов, что приводит к образованию глубоких пролежней. Причем глубокие повреждения могут стать заметными лишь спустя некоторое время, так как расположенная над ними кожа в течение 2 </w:t>
      </w:r>
      <w:r>
        <w:rPr>
          <w:rFonts w:ascii="Times New Roman CYR" w:hAnsi="Times New Roman CYR" w:cs="Times New Roman CYR"/>
          <w:sz w:val="28"/>
          <w:szCs w:val="28"/>
        </w:rPr>
        <w:t>недель может оставаться неповрежденной.</w:t>
      </w:r>
    </w:p>
    <w:p w14:paraId="1134768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фактор - сила трения. При трении происходит отслаивание защитного внешнего рогового слоя кожи и изъязвление ее поверхности. Подобная ситуация возникает в тех случаях, когда из-под пациента вытягивают мокрое бе</w:t>
      </w:r>
      <w:r>
        <w:rPr>
          <w:rFonts w:ascii="Times New Roman CYR" w:hAnsi="Times New Roman CYR" w:cs="Times New Roman CYR"/>
          <w:sz w:val="28"/>
          <w:szCs w:val="28"/>
        </w:rPr>
        <w:t>лье, пытаются подпихнуть под него судно. Трение возрастает при увлажнении кожи и соприкосновении ее с грубой поверхностью. Риск развития пролежней выше при недержании мочи, повышенном потоотделении, ношении влажного и не впитывающего влагу (синтетического)</w:t>
      </w:r>
      <w:r>
        <w:rPr>
          <w:rFonts w:ascii="Times New Roman CYR" w:hAnsi="Times New Roman CYR" w:cs="Times New Roman CYR"/>
          <w:sz w:val="28"/>
          <w:szCs w:val="28"/>
        </w:rPr>
        <w:t xml:space="preserve"> нательного белья, а также при использовании не впитывающих влагу клеенок и подстилок.</w:t>
      </w:r>
    </w:p>
    <w:p w14:paraId="24B449A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чувствительными к ишемии являются мышечные ткани. Патологические изменения развиваются прежде всего в мышцах, расположенных над костными выступами, и только зат</w:t>
      </w:r>
      <w:r>
        <w:rPr>
          <w:rFonts w:ascii="Times New Roman CYR" w:hAnsi="Times New Roman CYR" w:cs="Times New Roman CYR"/>
          <w:sz w:val="28"/>
          <w:szCs w:val="28"/>
        </w:rPr>
        <w:t>ем они распространяются наружу с последовательным поражением подкожной клетчатки и кожи. Образовавшаяся кожная язва в большинстве случаев является лишь вершиной «айсберга», тогда как 70% всего некроза расположено под кожей. Присоединение инфекции усугубляе</w:t>
      </w:r>
      <w:r>
        <w:rPr>
          <w:rFonts w:ascii="Times New Roman CYR" w:hAnsi="Times New Roman CYR" w:cs="Times New Roman CYR"/>
          <w:sz w:val="28"/>
          <w:szCs w:val="28"/>
        </w:rPr>
        <w:t>т тяжесть ишемического поражения тканей и способствует быстрому прогрессированию и расширению зоны некроза.</w:t>
      </w:r>
    </w:p>
    <w:p w14:paraId="337A440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кожный пластика пролежень повязка</w:t>
      </w:r>
    </w:p>
    <w:p w14:paraId="749017B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возникновения пролежней</w:t>
      </w:r>
    </w:p>
    <w:p w14:paraId="56EA54D1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4BCA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Факторами, ослабляющими способность кожи к восстановлению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способствующими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развитию пролежней, являются:</w:t>
      </w:r>
    </w:p>
    <w:p w14:paraId="74862DA1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недержание мочи и кала;</w:t>
      </w:r>
    </w:p>
    <w:p w14:paraId="5A91671B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сниженное питание и недостаток питья;</w:t>
      </w:r>
    </w:p>
    <w:p w14:paraId="172D6D20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избыточная масса тела и истощение;</w:t>
      </w:r>
    </w:p>
    <w:p w14:paraId="44C010D5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и заболевания спинного и головного мозга;</w:t>
      </w:r>
    </w:p>
    <w:p w14:paraId="17529BAA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диабет;</w:t>
      </w:r>
    </w:p>
    <w:p w14:paraId="572A8BE4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периферических сосудов;</w:t>
      </w:r>
    </w:p>
    <w:p w14:paraId="1645A071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анемия;</w:t>
      </w:r>
    </w:p>
    <w:p w14:paraId="0828D723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крошки и мелкие предметы в постели;</w:t>
      </w:r>
    </w:p>
    <w:p w14:paraId="21D20327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складки, швы, пуговицы на белье;</w:t>
      </w:r>
    </w:p>
    <w:p w14:paraId="10CFB3CE" w14:textId="77777777" w:rsidR="00000000" w:rsidRDefault="00984CB0" w:rsidP="004412DF">
      <w:pPr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грязная кожа.</w:t>
      </w:r>
    </w:p>
    <w:p w14:paraId="0B31A800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6CA64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образования пролежней</w:t>
      </w:r>
    </w:p>
    <w:p w14:paraId="1E8F0F42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921E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Потенциальными местами образования пролежней могут быть все места над костными выступами на теле, которые сдавливаются при лежан</w:t>
      </w:r>
      <w:r>
        <w:rPr>
          <w:rFonts w:ascii="Times New Roman CYR" w:hAnsi="Times New Roman CYR" w:cs="Times New Roman CYR"/>
          <w:sz w:val="28"/>
          <w:szCs w:val="28"/>
        </w:rPr>
        <w:t>ии или сидении. В этих местах слабее всего выражена подкожно-жировая клетчатка, давление костных выступов выражено сильнее всего. Точки максимального давления на кожу зависят от занимаемого больным положения тела.</w:t>
      </w:r>
    </w:p>
    <w:p w14:paraId="1DA68D56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 положении «на спине» пролежни возни</w:t>
      </w:r>
      <w:r>
        <w:rPr>
          <w:rFonts w:ascii="Times New Roman CYR" w:hAnsi="Times New Roman CYR" w:cs="Times New Roman CYR"/>
          <w:sz w:val="28"/>
          <w:szCs w:val="28"/>
        </w:rPr>
        <w:t>кают на крестце, в области лопаток, локтей, пяток, затылка и на пальцах ног, если давит тяжелое одеяло.</w:t>
      </w:r>
    </w:p>
    <w:p w14:paraId="1988DDCF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положении «на боку» пролежни могут образовываться в области ушной раковины, на бедре в области большого вертела, по бокам лодыжек и коленей. Необхо</w:t>
      </w:r>
      <w:r>
        <w:rPr>
          <w:rFonts w:ascii="Times New Roman CYR" w:hAnsi="Times New Roman CYR" w:cs="Times New Roman CYR"/>
          <w:sz w:val="28"/>
          <w:szCs w:val="28"/>
        </w:rPr>
        <w:t>димо также внимательно осматривать места, где суставные выступы соприкасаются друг с другом, в частности в области внутренних поверхностей колен и лодыжек.</w:t>
      </w:r>
    </w:p>
    <w:p w14:paraId="32B1FF34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положении «сидя» пролежни появляются в области копчика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седалищных бугров, лопаток, пяток, паль</w:t>
      </w:r>
      <w:r>
        <w:rPr>
          <w:rFonts w:ascii="Times New Roman CYR" w:hAnsi="Times New Roman CYR" w:cs="Times New Roman CYR"/>
          <w:sz w:val="28"/>
          <w:szCs w:val="28"/>
        </w:rPr>
        <w:t>цев стопы.</w:t>
      </w:r>
    </w:p>
    <w:p w14:paraId="71983FC9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положении «на животе» пролежни возникают в области скулы, груди, костей таза, на коленях и пальцах стопы.</w:t>
      </w:r>
    </w:p>
    <w:p w14:paraId="78D3F050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типичным местом образования пролежней (в 60% случаев) являются крестец и седалищные бугры. Множественные пролежни возникаю</w:t>
      </w:r>
      <w:r>
        <w:rPr>
          <w:rFonts w:ascii="Times New Roman CYR" w:hAnsi="Times New Roman CYR" w:cs="Times New Roman CYR"/>
          <w:sz w:val="28"/>
          <w:szCs w:val="28"/>
        </w:rPr>
        <w:t>т примерно в четверти случаев.</w:t>
      </w:r>
    </w:p>
    <w:p w14:paraId="75B71549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образования пролежней:</w:t>
      </w:r>
    </w:p>
    <w:p w14:paraId="0BB884D6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CCE33" w14:textId="453E9CE7" w:rsidR="00000000" w:rsidRDefault="004412DF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03F0E" wp14:editId="7279C9C6">
            <wp:extent cx="4914900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46CF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C233B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пролежней</w:t>
      </w:r>
    </w:p>
    <w:p w14:paraId="6F80527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89CBD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классификаций пролежней, но в настоящее время наибольшее распространение получила принятая в</w:t>
      </w:r>
      <w:r>
        <w:rPr>
          <w:rFonts w:ascii="Times New Roman CYR" w:hAnsi="Times New Roman CYR" w:cs="Times New Roman CYR"/>
          <w:sz w:val="28"/>
          <w:szCs w:val="28"/>
        </w:rPr>
        <w:t xml:space="preserve"> 1992 г. классификация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Agency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Health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Policy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Research</w:t>
      </w:r>
      <w:r>
        <w:rPr>
          <w:rFonts w:ascii="Times New Roman CYR" w:hAnsi="Times New Roman CYR" w:cs="Times New Roman CYR"/>
          <w:sz w:val="28"/>
          <w:szCs w:val="28"/>
        </w:rPr>
        <w:t xml:space="preserve"> (США), в которой наиболее четко отражена динамика местных изменений в области пролежня:</w:t>
      </w:r>
    </w:p>
    <w:p w14:paraId="7ED1BBB9" w14:textId="77777777" w:rsidR="00000000" w:rsidRDefault="00984CB0" w:rsidP="004412DF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стадия - повреждение, предшествующее образованию кожного дефекта. В проблемной зоне появляется ус</w:t>
      </w:r>
      <w:r>
        <w:rPr>
          <w:rFonts w:ascii="Times New Roman CYR" w:hAnsi="Times New Roman CYR" w:cs="Times New Roman CYR"/>
          <w:sz w:val="28"/>
          <w:szCs w:val="28"/>
        </w:rPr>
        <w:t xml:space="preserve">тойчивая локальная гиперемия, которая не прекращается в течение 3-5 мин после прекращения давления. Целостность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кожных покровов не нарушена. На пятках образование пролежня может протекать незаметно из-за толстого слоя кожи. Сигнал начала образования пролеж</w:t>
      </w:r>
      <w:r>
        <w:rPr>
          <w:rFonts w:ascii="Times New Roman CYR" w:hAnsi="Times New Roman CYR" w:cs="Times New Roman CYR"/>
          <w:sz w:val="28"/>
          <w:szCs w:val="28"/>
        </w:rPr>
        <w:t>ня - наличие белого пятна.</w:t>
      </w:r>
    </w:p>
    <w:p w14:paraId="4F1BA9D5" w14:textId="77777777" w:rsidR="00000000" w:rsidRDefault="00984CB0" w:rsidP="004412DF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стадия - частичная утрата кожного покрова, связанная с повреждением эпидермиса или дермы. Отмечается образование и вскрытие болезненного, подверженного инфицированию пузыря. Образуется поверхностный дефект в виде ссадины ил</w:t>
      </w:r>
      <w:r>
        <w:rPr>
          <w:rFonts w:ascii="Times New Roman CYR" w:hAnsi="Times New Roman CYR" w:cs="Times New Roman CYR"/>
          <w:sz w:val="28"/>
          <w:szCs w:val="28"/>
        </w:rPr>
        <w:t>и неглубокого кратера.</w:t>
      </w:r>
    </w:p>
    <w:p w14:paraId="734F3382" w14:textId="77777777" w:rsidR="00000000" w:rsidRDefault="00984CB0" w:rsidP="004412DF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стадия - повреждение всех слоев кожи. Происходит разрушение кожных покровов и подкожной клетчатки до мышеч ного слоя с образованием сине-черных некротических тканей Некроз может быть сухим или выделять раневой секрет.</w:t>
      </w:r>
    </w:p>
    <w:p w14:paraId="4077E7FB" w14:textId="77777777" w:rsidR="00000000" w:rsidRDefault="00984CB0" w:rsidP="004412DF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IV стад</w:t>
      </w:r>
      <w:r>
        <w:rPr>
          <w:rFonts w:ascii="Times New Roman CYR" w:hAnsi="Times New Roman CYR" w:cs="Times New Roman CYR"/>
          <w:sz w:val="28"/>
          <w:szCs w:val="28"/>
        </w:rPr>
        <w:t>ия - полное разрушение кожи с обширными некро зами тканей и повреждением подлежащих мышц, сухожилий связок, капсул суставов и костей.</w:t>
      </w:r>
    </w:p>
    <w:p w14:paraId="530B556F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пролежней в зависимости от размеров:</w:t>
      </w:r>
    </w:p>
    <w:p w14:paraId="74D96793" w14:textId="77777777" w:rsidR="00000000" w:rsidRDefault="00984CB0" w:rsidP="004412DF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небольшой пролежень - диаметр менее 5 см;</w:t>
      </w:r>
    </w:p>
    <w:p w14:paraId="536773F4" w14:textId="77777777" w:rsidR="00000000" w:rsidRDefault="00984CB0" w:rsidP="004412DF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пролежень</w:t>
      </w:r>
      <w:r>
        <w:rPr>
          <w:rFonts w:ascii="Times New Roman CYR" w:hAnsi="Times New Roman CYR" w:cs="Times New Roman CYR"/>
          <w:sz w:val="28"/>
          <w:szCs w:val="28"/>
        </w:rPr>
        <w:t xml:space="preserve"> - диаметр от 5 до 10 см;</w:t>
      </w:r>
    </w:p>
    <w:p w14:paraId="42D833BA" w14:textId="77777777" w:rsidR="00000000" w:rsidRDefault="00984CB0" w:rsidP="004412DF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пролежень - диаметр от 10 до 15 см;</w:t>
      </w:r>
    </w:p>
    <w:p w14:paraId="7B454979" w14:textId="77777777" w:rsidR="00000000" w:rsidRDefault="00984CB0" w:rsidP="004412DF">
      <w:pPr>
        <w:widowControl w:val="0"/>
        <w:numPr>
          <w:ilvl w:val="0"/>
          <w:numId w:val="4"/>
        </w:numPr>
        <w:tabs>
          <w:tab w:val="left" w:pos="4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гигантский пролежень - диаметр более 15 см.</w:t>
      </w:r>
    </w:p>
    <w:p w14:paraId="2C209E2B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также пролежни свищевой формы. В этом случае в области образования пролежневой язвы имеется отверстие со сформированным свищевым</w:t>
      </w:r>
      <w:r>
        <w:rPr>
          <w:rFonts w:ascii="Times New Roman CYR" w:hAnsi="Times New Roman CYR" w:cs="Times New Roman CYR"/>
          <w:sz w:val="28"/>
          <w:szCs w:val="28"/>
        </w:rPr>
        <w:t xml:space="preserve"> ходом, и минимальный по площади дефект кожного покрова сочетается с максимальной глубиной поражения тканей. При этом в области наружного отверстия свища нередко имеются рубцовые изменения, а в подлежащих мягких тканях можно обнаружить инфицированную полос</w:t>
      </w:r>
      <w:r>
        <w:rPr>
          <w:rFonts w:ascii="Times New Roman CYR" w:hAnsi="Times New Roman CYR" w:cs="Times New Roman CYR"/>
          <w:sz w:val="28"/>
          <w:szCs w:val="28"/>
        </w:rPr>
        <w:t>ть. Пролежневый свищ часто сопровождается остеомиелитом подлежащей кости.</w:t>
      </w:r>
    </w:p>
    <w:p w14:paraId="7A60B128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94E0E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пролежней</w:t>
      </w:r>
    </w:p>
    <w:p w14:paraId="4AB4591C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B61D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начале развития пролежня появляется локальная бледность, цианоз и отечность кожи. Больные жалуются на чувство онемения и незначительную боле</w:t>
      </w:r>
      <w:r>
        <w:rPr>
          <w:rFonts w:ascii="Times New Roman CYR" w:hAnsi="Times New Roman CYR" w:cs="Times New Roman CYR"/>
          <w:sz w:val="28"/>
          <w:szCs w:val="28"/>
        </w:rPr>
        <w:t>зненность. Позже наступает отслойка эпидермиса с образованием пузырей, заполненных мутным серозно-геморрагическим экссудатом, возникает некроз кожи и глубжележащих тканей. Инфицирование усугубляет тяжесть некротического поражения тканей.</w:t>
      </w:r>
    </w:p>
    <w:p w14:paraId="2C75205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проле</w:t>
      </w:r>
      <w:r>
        <w:rPr>
          <w:rFonts w:ascii="Times New Roman CYR" w:hAnsi="Times New Roman CYR" w:cs="Times New Roman CYR"/>
          <w:sz w:val="28"/>
          <w:szCs w:val="28"/>
        </w:rPr>
        <w:t>жни протекают по типу сухого или влажного некроза. При развитии пролежня по типу сухого некроза рана выглядит как плотный некротический струп с более или менее отчетливой линией демаркации нежизнеспособных тканей. Ввиду слабого болевого синдрома и невыраже</w:t>
      </w:r>
      <w:r>
        <w:rPr>
          <w:rFonts w:ascii="Times New Roman CYR" w:hAnsi="Times New Roman CYR" w:cs="Times New Roman CYR"/>
          <w:sz w:val="28"/>
          <w:szCs w:val="28"/>
        </w:rPr>
        <w:t>нной интоксикации общее состояние больного сильно не ухудшается.</w:t>
      </w:r>
    </w:p>
    <w:p w14:paraId="24667C0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тяжелую клиническую картину наблюдают при развитии пролежней по типу влажного некроза. Зона глубокой необратимой ишемии тканей не имеет четкой границы, быстро прогрессирует, распростр</w:t>
      </w:r>
      <w:r>
        <w:rPr>
          <w:rFonts w:ascii="Times New Roman CYR" w:hAnsi="Times New Roman CYR" w:cs="Times New Roman CYR"/>
          <w:sz w:val="28"/>
          <w:szCs w:val="28"/>
        </w:rPr>
        <w:t>аняясь не только на подкожную клетчатку, но и на фасции, мышцы, костные структуры. Окружающие ткани отечны, гиперемированы или цианотичны, резко болезненны при пальпации. Из-под некрозов обильно поступает гнойное отделяемое серого цвета с резким неприятным</w:t>
      </w:r>
      <w:r>
        <w:rPr>
          <w:rFonts w:ascii="Times New Roman CYR" w:hAnsi="Times New Roman CYR" w:cs="Times New Roman CYR"/>
          <w:sz w:val="28"/>
          <w:szCs w:val="28"/>
        </w:rPr>
        <w:t xml:space="preserve"> запахом. Отмечаются симптомы выраженной интоксикации с подъемом температуры тела до 38-39°С и выше, сопровождающейся ознобами, тахикардией, одышкой и гипотензией. Больной становится сонливым, апатичным, отказывается от еды, бредит. При лабораторных исслед</w:t>
      </w:r>
      <w:r>
        <w:rPr>
          <w:rFonts w:ascii="Times New Roman CYR" w:hAnsi="Times New Roman CYR" w:cs="Times New Roman CYR"/>
          <w:sz w:val="28"/>
          <w:szCs w:val="28"/>
        </w:rPr>
        <w:t>ованиях определяют лейкоцитоз, повышение СОЭ, прогрессирующую гипопротеинемию и анемию.</w:t>
      </w:r>
    </w:p>
    <w:p w14:paraId="0AB0EAE5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пролежней:</w:t>
      </w:r>
    </w:p>
    <w:p w14:paraId="402FF835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контактный остеомиелит подлежащей кости;</w:t>
      </w:r>
    </w:p>
    <w:p w14:paraId="0B51D8C2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гнойный артрит и тендинит;</w:t>
      </w:r>
    </w:p>
    <w:p w14:paraId="5DF5333C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аррозивное кровотечение;</w:t>
      </w:r>
    </w:p>
    <w:p w14:paraId="22BB7DCF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малигнизация;</w:t>
      </w:r>
    </w:p>
    <w:p w14:paraId="0DD62F17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флегмона;</w:t>
      </w:r>
    </w:p>
    <w:p w14:paraId="6CD9445E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сепсис.</w:t>
      </w:r>
    </w:p>
    <w:p w14:paraId="6620C122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ложнения пролежней утяжеляют состояние больных, ухудшают прогноз заболевания, представляют реальную угрозу для жизни пациента и нередко являются одной из основных причин летального исхода.</w:t>
      </w:r>
    </w:p>
    <w:p w14:paraId="119E204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пролежней</w:t>
      </w:r>
    </w:p>
    <w:p w14:paraId="7A48FEFC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AF66B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пролежня - длительны</w:t>
      </w:r>
      <w:r>
        <w:rPr>
          <w:rFonts w:ascii="Times New Roman CYR" w:hAnsi="Times New Roman CYR" w:cs="Times New Roman CYR"/>
          <w:sz w:val="28"/>
          <w:szCs w:val="28"/>
        </w:rPr>
        <w:t>й, трудоемкий, а иногда и безуспешный процесс. Вот почему главным в решении проблемы про лежней является их планомерная профилактика у пациентов группы риска. Профилактические мероприятия и особенности ухода за пациентом регламентированы приказом Минздрава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 от 17.04.2002 № 123 («Протокол ведения больных. Пролежни»).</w:t>
      </w:r>
    </w:p>
    <w:p w14:paraId="6B7C3DDC" w14:textId="77777777" w:rsidR="00000000" w:rsidRDefault="00984CB0" w:rsidP="004412DF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пролежней:</w:t>
      </w:r>
    </w:p>
    <w:p w14:paraId="185E1CB5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пациентов, находящихся в зоне риска развития пролежней;</w:t>
      </w:r>
    </w:p>
    <w:p w14:paraId="6D8001ED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сдавления, трения или сдвига тканей;</w:t>
      </w:r>
    </w:p>
    <w:p w14:paraId="62D6C773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местного кровообра</w:t>
      </w:r>
      <w:r>
        <w:rPr>
          <w:rFonts w:ascii="Times New Roman CYR" w:hAnsi="Times New Roman CYR" w:cs="Times New Roman CYR"/>
          <w:sz w:val="28"/>
          <w:szCs w:val="28"/>
        </w:rPr>
        <w:t>щения в проблемных зонах;</w:t>
      </w:r>
    </w:p>
    <w:p w14:paraId="64AE6569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и защита кожи в типичных местах образования пролежней;</w:t>
      </w:r>
    </w:p>
    <w:p w14:paraId="117556CC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влажности кожи;</w:t>
      </w:r>
    </w:p>
    <w:p w14:paraId="5D8F87EE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питание и личная гигиена;</w:t>
      </w:r>
    </w:p>
    <w:p w14:paraId="665E9BA9" w14:textId="77777777" w:rsidR="00000000" w:rsidRDefault="00984CB0" w:rsidP="004412D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основного заболевания и коррекция сопутствующих нарушений.</w:t>
      </w:r>
    </w:p>
    <w:p w14:paraId="5686994E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4294B" w14:textId="77777777" w:rsidR="00000000" w:rsidRDefault="00984CB0" w:rsidP="004412DF">
      <w:pPr>
        <w:widowControl w:val="0"/>
        <w:numPr>
          <w:ilvl w:val="12"/>
          <w:numId w:val="0"/>
        </w:numPr>
        <w:tabs>
          <w:tab w:val="left" w:pos="1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риска обр</w:t>
      </w:r>
      <w:r>
        <w:rPr>
          <w:rFonts w:ascii="Times New Roman CYR" w:hAnsi="Times New Roman CYR" w:cs="Times New Roman CYR"/>
          <w:sz w:val="28"/>
          <w:szCs w:val="28"/>
        </w:rPr>
        <w:t>азования пролежней</w:t>
      </w:r>
    </w:p>
    <w:p w14:paraId="0EA0E190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A1772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выбрать методы профилактики пролежней, необходимо определить степень риска развития этого осложнения. Для этой цели разработано множество оценочных шкал. Благодаря простоте и быстроте оценки степени риска наиболее популярной </w:t>
      </w:r>
      <w:r>
        <w:rPr>
          <w:rFonts w:ascii="Times New Roman CYR" w:hAnsi="Times New Roman CYR" w:cs="Times New Roman CYR"/>
          <w:sz w:val="28"/>
          <w:szCs w:val="28"/>
        </w:rPr>
        <w:t xml:space="preserve">среди медицинского персонала стала 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Norton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ее основе лежат пять критериев: физическое состояние, психическое состояние, активность, подвижность и недержание мочи и кала.</w:t>
      </w:r>
    </w:p>
    <w:p w14:paraId="31624ADB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E7041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4A852609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Norton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384"/>
      </w:tblGrid>
      <w:tr w:rsidR="00000000" w14:paraId="0042868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F87D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CFB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 w14:paraId="0C2E2505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F9B4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состояние</w:t>
            </w:r>
          </w:p>
        </w:tc>
      </w:tr>
      <w:tr w:rsidR="00000000" w14:paraId="13464E02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DC4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Хорошее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98C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2501EEC6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674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3D14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4E3489D0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F8D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Тяжелое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6B4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BD88507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D68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тяжелое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4E23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8DB2782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6889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Психическое состояние</w:t>
            </w:r>
          </w:p>
        </w:tc>
      </w:tr>
      <w:tr w:rsidR="00000000" w14:paraId="0A3225F9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9AF6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 ясное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CF6B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2CFD427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7CB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Апатия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B90D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07FE88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D15B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Спутанность сознания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6D3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4A630F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B3CC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Ступор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85C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8AC3E83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D36F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</w:tr>
      <w:tr w:rsidR="00000000" w14:paraId="346F156E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04B9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Ходит без посторонней помощи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24F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6A9C8FB9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FBAC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Ходит с посторонней помощью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BFBD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BBCF9B6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92C9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Сидячий больной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F60B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6B9B640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7C6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Лежачий больной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71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35C4057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89B3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ижность</w:t>
            </w:r>
          </w:p>
        </w:tc>
      </w:tr>
      <w:tr w:rsidR="00000000" w14:paraId="7DDFCEE7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8CF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7073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026209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800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Несколько ограничена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68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5A284F5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5C3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ограничена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F91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1D42E8D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54D0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970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BBB6784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C1D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Недержание</w:t>
            </w:r>
          </w:p>
        </w:tc>
      </w:tr>
      <w:tr w:rsidR="00000000" w14:paraId="0108BF6B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09F2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5E5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512BFDF5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2BDC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7569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449D1F7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7E6B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8BA3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048DA1E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E432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 и кала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287C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55E465CD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23D18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шкале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Norton</w:t>
      </w:r>
      <w:r>
        <w:rPr>
          <w:rFonts w:ascii="Times New Roman CYR" w:hAnsi="Times New Roman CYR" w:cs="Times New Roman CYR"/>
          <w:sz w:val="28"/>
          <w:szCs w:val="28"/>
        </w:rPr>
        <w:t>, состояние больного оценивают по 4-балльной системе по 5 критериям. Сумма баллов указывает на величи</w:t>
      </w:r>
      <w:r>
        <w:rPr>
          <w:rFonts w:ascii="Times New Roman CYR" w:hAnsi="Times New Roman CYR" w:cs="Times New Roman CYR"/>
          <w:sz w:val="28"/>
          <w:szCs w:val="28"/>
        </w:rPr>
        <w:t>ну индивидуального риска. При общем числе баллов ниже 14 возникает риск развития пролежней, а при числе баллов менее 12 риск развития пролежня становится высоким. Такие пациенты нуждаются в активной профилактике пролежней.</w:t>
      </w:r>
    </w:p>
    <w:p w14:paraId="5A8E9078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921C3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52A10B55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профилактики пролежне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14:paraId="073C9F63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B54D5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тактика профилактики зависит от степени риска возникновения пролежней у конкретного пациента. Рассматривают три степени риска развития пролежней: низкую, умеренную и высокую.</w:t>
      </w:r>
    </w:p>
    <w:p w14:paraId="1CB24E3E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05259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профилактики пролежней</w:t>
      </w:r>
    </w:p>
    <w:p w14:paraId="13141885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688"/>
        <w:gridCol w:w="5954"/>
      </w:tblGrid>
      <w:tr w:rsidR="00000000" w14:paraId="353FF910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674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риска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FB2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умма баллов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6094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профилактики</w:t>
            </w:r>
          </w:p>
        </w:tc>
      </w:tr>
      <w:tr w:rsidR="00000000" w14:paraId="20F985F6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B8D8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351A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D90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Общие гигиенические мероприятия, мягкая кровать.</w:t>
            </w:r>
          </w:p>
        </w:tc>
      </w:tr>
      <w:tr w:rsidR="00000000" w14:paraId="647B8204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ECA3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DA85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E7B9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Общие гигиенические мероприятия, мягкая кровать, защита кожи проблемных зон, приспособления для разгрузки отдельных областей.</w:t>
            </w:r>
          </w:p>
        </w:tc>
      </w:tr>
      <w:tr w:rsidR="00000000" w14:paraId="1FAF60CC" w14:textId="77777777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BD2D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4C81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ACBB" w14:textId="77777777" w:rsidR="00000000" w:rsidRDefault="00984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Общие гигиенические мероприятия, защита кожи проблемных зон, противопролежневый матрац, регулярная смена положения тела.</w:t>
            </w:r>
          </w:p>
        </w:tc>
      </w:tr>
    </w:tbl>
    <w:p w14:paraId="26213AF1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EF84E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сдавления. Обязательным условием профилактики образования пролежней является уменьшение давления на кожу и мягкие т</w:t>
      </w:r>
      <w:r>
        <w:rPr>
          <w:rFonts w:ascii="Times New Roman CYR" w:hAnsi="Times New Roman CYR" w:cs="Times New Roman CYR"/>
          <w:sz w:val="28"/>
          <w:szCs w:val="28"/>
        </w:rPr>
        <w:t>кани. Снижение давления на кожу в местах костных выступов достигается укладыванием больного на мягкую, но упругую поверхность. При этом матрац принимает форму тела, увеличивается площадь соприкосновения и уменьшается локальное давление на выступающие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тела. Выбор вида матраца зависит от степени риска развития пролежней и массы тела пациента. При низкой степени риска может быть достаточно поролонового матраца толщиной 15 см. При более высокой степени риска, а также при имеющихся пролежнях разных стадий </w:t>
      </w:r>
      <w:r>
        <w:rPr>
          <w:rFonts w:ascii="Times New Roman CYR" w:hAnsi="Times New Roman CYR" w:cs="Times New Roman CYR"/>
          <w:sz w:val="28"/>
          <w:szCs w:val="28"/>
        </w:rPr>
        <w:t>используют специальные противопролежневые матрацы. При размещении пациента в кресле (кресле-каталке) под ягодицы и за спину помещают поролоновые подушки толщиной 10 см, а под стопы подкладывают поролоновые прокладки толщиной не менее 3 см.</w:t>
      </w:r>
    </w:p>
    <w:p w14:paraId="7BE8B07C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разгрузки </w:t>
      </w:r>
      <w:r>
        <w:rPr>
          <w:rFonts w:ascii="Times New Roman CYR" w:hAnsi="Times New Roman CYR" w:cs="Times New Roman CYR"/>
          <w:sz w:val="28"/>
          <w:szCs w:val="28"/>
        </w:rPr>
        <w:t>проблемных зон все реже применяют надутые подкладные круги, так как они ухудшают кровообращение в зоне их использования. Вместо них для более равномерного распределения массы тела и уменьшения давления на кожу рекомендуют чистую овечью шкурку с крупными за</w:t>
      </w:r>
      <w:r>
        <w:rPr>
          <w:rFonts w:ascii="Times New Roman CYR" w:hAnsi="Times New Roman CYR" w:cs="Times New Roman CYR"/>
          <w:sz w:val="28"/>
          <w:szCs w:val="28"/>
        </w:rPr>
        <w:t>витками, которую подкладывают под пятки, локти и область крестца. Для разгрузки пяток также предложены специальные приспособления. Изменять точки соприкосновения тела больного с постелью и равномерно распределять давление на кожу лучше всего позволяют спец</w:t>
      </w:r>
      <w:r>
        <w:rPr>
          <w:rFonts w:ascii="Times New Roman CYR" w:hAnsi="Times New Roman CYR" w:cs="Times New Roman CYR"/>
          <w:sz w:val="28"/>
          <w:szCs w:val="28"/>
        </w:rPr>
        <w:t>иальные противопролежневые матрацы, за счет регулярного наполнения воздухом разных секций они оказывают попеременное давление на различные участки тела.</w:t>
      </w:r>
    </w:p>
    <w:p w14:paraId="28C77152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часто менять положение тела пациента, чтобы кожа испытывала минимальное трение, а мягкие т</w:t>
      </w:r>
      <w:r>
        <w:rPr>
          <w:rFonts w:ascii="Times New Roman CYR" w:hAnsi="Times New Roman CYR" w:cs="Times New Roman CYR"/>
          <w:sz w:val="28"/>
          <w:szCs w:val="28"/>
        </w:rPr>
        <w:t>кани - минимальное смещение. Это необходимо делать не реже, чем каждые 2-3 ч, в том числе и в ночное время. Самые распространенные положения: на спине, на правом боку, на левом боку, в полуобороте направо, в полуобороте налево. В последних 2 положениях тел</w:t>
      </w:r>
      <w:r>
        <w:rPr>
          <w:rFonts w:ascii="Times New Roman CYR" w:hAnsi="Times New Roman CYR" w:cs="Times New Roman CYR"/>
          <w:sz w:val="28"/>
          <w:szCs w:val="28"/>
        </w:rPr>
        <w:t>о фиксируется с помощью подушек, подложенных под голову, руку и ногу (положение Симса).</w:t>
      </w:r>
    </w:p>
    <w:p w14:paraId="06531C67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54514" w14:textId="13AED5DA" w:rsidR="00000000" w:rsidRDefault="004412DF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FCA29" wp14:editId="1CF8E67C">
            <wp:extent cx="4000500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E9CE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16000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подтягивайте пациента в одиночку, если он не может вам помочь. Для ухода за больным есть несложные приемы, основной см</w:t>
      </w:r>
      <w:r>
        <w:rPr>
          <w:rFonts w:ascii="Times New Roman CYR" w:hAnsi="Times New Roman CYR" w:cs="Times New Roman CYR"/>
          <w:sz w:val="28"/>
          <w:szCs w:val="28"/>
        </w:rPr>
        <w:t>ысл которых в том, что сначала больного надо приподнять, а только потом двигать или подкладывать под него что-либо. Не оставляйте пациента в неудобном положении, а слабых пациентов не пытайтесь усадить или придать им полусидячее положение, так как у них не</w:t>
      </w:r>
      <w:r>
        <w:rPr>
          <w:rFonts w:ascii="Times New Roman CYR" w:hAnsi="Times New Roman CYR" w:cs="Times New Roman CYR"/>
          <w:sz w:val="28"/>
          <w:szCs w:val="28"/>
        </w:rPr>
        <w:t xml:space="preserve"> хватит сил на удержание тела. Обеспечивайте таких пациентов любым приспособлением для упора в ногах.</w:t>
      </w:r>
    </w:p>
    <w:p w14:paraId="41CCA383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9A551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кровообращения</w:t>
      </w:r>
    </w:p>
    <w:p w14:paraId="2137EE44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C785F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активизации локального кровообращения используют:</w:t>
      </w:r>
    </w:p>
    <w:p w14:paraId="4E62D444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ежедневный троекратный массаж кожи с использованием специаль</w:t>
      </w:r>
      <w:r>
        <w:rPr>
          <w:rFonts w:ascii="Times New Roman CYR" w:hAnsi="Times New Roman CYR" w:cs="Times New Roman CYR"/>
          <w:sz w:val="28"/>
          <w:szCs w:val="28"/>
        </w:rPr>
        <w:t>ных средств (масло для кожи, тонизирующая жидкость, лосьон для тела);</w:t>
      </w:r>
    </w:p>
    <w:p w14:paraId="40760301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специальную гимнастику со сменой активных и пассивных движений;</w:t>
      </w:r>
    </w:p>
    <w:p w14:paraId="0A5E1016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физиотерапию.</w:t>
      </w:r>
    </w:p>
    <w:p w14:paraId="559BE3D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Покрасневшие участки кожи ни в коем случае не массируйте, а вот легкий регулярный массаж вокруг этих ме</w:t>
      </w:r>
      <w:r>
        <w:rPr>
          <w:rFonts w:ascii="Times New Roman CYR" w:hAnsi="Times New Roman CYR" w:cs="Times New Roman CYR"/>
          <w:sz w:val="28"/>
          <w:szCs w:val="28"/>
        </w:rPr>
        <w:t>ст весьма полезен</w:t>
      </w:r>
    </w:p>
    <w:p w14:paraId="5880DD1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E8C5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и защита кожи</w:t>
      </w:r>
    </w:p>
    <w:p w14:paraId="5D4B4018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6CC0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уходе за кожей не допускайте ее загрязнения, чрезмерной сухости и влажности, потому что такая кожа менее всего способна сопротивляться внешним воздействиям. Пациента следует мыть в ванне или под душем не реже </w:t>
      </w:r>
      <w:r>
        <w:rPr>
          <w:rFonts w:ascii="Times New Roman CYR" w:hAnsi="Times New Roman CYR" w:cs="Times New Roman CYR"/>
          <w:sz w:val="28"/>
          <w:szCs w:val="28"/>
        </w:rPr>
        <w:t>одного раза в неделю. Если пациент неподвижен и ванна или душ ему противопоказаны, то кроме ежедневного умывания, подмывания, мытья рук перед каждым приемом пищи и после туалета необходимо ежедневно мыть его по частям. После мытья следует высушить кожу и н</w:t>
      </w:r>
      <w:r>
        <w:rPr>
          <w:rFonts w:ascii="Times New Roman CYR" w:hAnsi="Times New Roman CYR" w:cs="Times New Roman CYR"/>
          <w:sz w:val="28"/>
          <w:szCs w:val="28"/>
        </w:rPr>
        <w:t>анести питательный крем (особенно на проблемные зоны). При высушивании кожи не вытирайте ее, а промокайте, чтобы не повредить эпидермис. Обязательно устраивайте для кожи воздушные ванны.</w:t>
      </w:r>
    </w:p>
    <w:p w14:paraId="732E3DA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Питательные и защитные средства следует наносить только на чистую кож</w:t>
      </w:r>
      <w:r>
        <w:rPr>
          <w:rFonts w:ascii="Times New Roman CYR" w:hAnsi="Times New Roman CYR" w:cs="Times New Roman CYR"/>
          <w:sz w:val="28"/>
          <w:szCs w:val="28"/>
        </w:rPr>
        <w:t>у, иначе они не принесут ожидаемого эффекта. Специальные аэрозольные протекторы для кожи создают сетчатую пленку, которая защищает кожу на протяжении 6 ч от агрессивного воздействия мочи и кала. Правильный рациональный уход за кожей тяжелобольного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с использованием современных косметических средств, таких как «Молисистема» и «Мена-линд профешнл», является основой профилактики пролежней и значительно облегчает труд медицинского персонала.</w:t>
      </w:r>
    </w:p>
    <w:p w14:paraId="4FFFF4F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недержании мочи и кала используют впитывающие подгузники д</w:t>
      </w:r>
      <w:r>
        <w:rPr>
          <w:rFonts w:ascii="Times New Roman CYR" w:hAnsi="Times New Roman CYR" w:cs="Times New Roman CYR"/>
          <w:sz w:val="28"/>
          <w:szCs w:val="28"/>
        </w:rPr>
        <w:t>ля взрослых или впитывающие и поглощающие запах подушки, которые содержат суперабсорбент, превращающий жидкость в гель. Современные прокладки, как правило, снабжают индикатором наполнения, который указывает на необходимость ее замены. Тяжелобольным подгузн</w:t>
      </w:r>
      <w:r>
        <w:rPr>
          <w:rFonts w:ascii="Times New Roman CYR" w:hAnsi="Times New Roman CYR" w:cs="Times New Roman CYR"/>
          <w:sz w:val="28"/>
          <w:szCs w:val="28"/>
        </w:rPr>
        <w:t>ики необходимо заменять каждые 4 ч и сразу же после дефекации.</w:t>
      </w:r>
    </w:p>
    <w:p w14:paraId="2965F56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487C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Сбалансированное питание</w:t>
      </w:r>
    </w:p>
    <w:p w14:paraId="42598D7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52CEF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Питье и питание больных должны быть полноценными с учетом ограничений, если таковые имеются. Для снижения риска развития пролежней используют сбалансированное 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с повышенным содержанием белка, кроме того, должен быть обеспечен прием достаточного количества жидкости, витаминов и минеральных веществ. Диета должна содержать не менее 120 г белка и 500- 1000 мг аскорбиновой кислоты в сутки. Суточный рацион должен быть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калорийным, нужно выбирать продукты, в которых содержится много микроэлементов - железа и цинка, а также аскорбиновая кислота (Витамин С*). Используйте кисломолочные продукты, зелень, овощи, фрукты. Для тяжелых больных мясо - грудная пища, поэт</w:t>
      </w:r>
      <w:r>
        <w:rPr>
          <w:rFonts w:ascii="Times New Roman CYR" w:hAnsi="Times New Roman CYR" w:cs="Times New Roman CYR"/>
          <w:sz w:val="28"/>
          <w:szCs w:val="28"/>
        </w:rPr>
        <w:t>ому, чтобы обеспечить их потребности в белке, рекомендуется давать им куриный бульон, рыбу, бобы, крупы и молочные продукты. Пить следует не менее 1,5 л жидкости в сутки, если нет ограничений. Не нужно употреблять сладких и газированных напитков, а также с</w:t>
      </w:r>
      <w:r>
        <w:rPr>
          <w:rFonts w:ascii="Times New Roman CYR" w:hAnsi="Times New Roman CYR" w:cs="Times New Roman CYR"/>
          <w:sz w:val="28"/>
          <w:szCs w:val="28"/>
        </w:rPr>
        <w:t>ублимированных продуктов.</w:t>
      </w:r>
    </w:p>
    <w:p w14:paraId="75E9755C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82E88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основного заболевания и сопутствующих нарушений</w:t>
      </w:r>
    </w:p>
    <w:p w14:paraId="242DC9D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4D39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тщательного ухода, для избавления от пролежней необходимо адекватное лечение основного заболевания, вызвавшего общее тяжелое состояние больного, местные нарушения кр</w:t>
      </w:r>
      <w:r>
        <w:rPr>
          <w:rFonts w:ascii="Times New Roman CYR" w:hAnsi="Times New Roman CYR" w:cs="Times New Roman CYR"/>
          <w:sz w:val="28"/>
          <w:szCs w:val="28"/>
        </w:rPr>
        <w:t>овообращения и нейротрофические расстройства. Вместе с тем необходимо понимать, что повреждение кожных покровов может возникнуть и при безупречном уходе и адекватном лечении, так как этому может способствовать целый комплекс неустранимых причин (травмы и з</w:t>
      </w:r>
      <w:r>
        <w:rPr>
          <w:rFonts w:ascii="Times New Roman CYR" w:hAnsi="Times New Roman CYR" w:cs="Times New Roman CYR"/>
          <w:sz w:val="28"/>
          <w:szCs w:val="28"/>
        </w:rPr>
        <w:t>аболевания спинного и головного мозга, недержание мочи и кала, заболевания периферических сосудов, сахарный диабет).</w:t>
      </w:r>
    </w:p>
    <w:p w14:paraId="4D55E7D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C5F2C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пролежней</w:t>
      </w:r>
    </w:p>
    <w:p w14:paraId="36CC180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3179E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пролежней.</w:t>
      </w:r>
    </w:p>
    <w:p w14:paraId="2D6DD60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причин, вызвавших пролежни, обычно способствует развитию репаративных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и заживлению. Лечение пролежней не будет эффективным, если не освободить пораженные места от сдавления и таким образом не восстановить кровообращение в месте повреждения. Это приведет к отторжению образовавшегося некроза и постепенному заживлению раны чер</w:t>
      </w:r>
      <w:r>
        <w:rPr>
          <w:rFonts w:ascii="Times New Roman CYR" w:hAnsi="Times New Roman CYR" w:cs="Times New Roman CYR"/>
          <w:sz w:val="28"/>
          <w:szCs w:val="28"/>
        </w:rPr>
        <w:t>ез грануляцию и эпителизацию. Однако нужно помнить, что любое, даже двухминутное, давление снова вызывает повреждение кожи.</w:t>
      </w:r>
    </w:p>
    <w:p w14:paraId="69B884E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 пролежней, таким образом, сводится к 3 принципам:</w:t>
      </w:r>
    </w:p>
    <w:p w14:paraId="66CFCB97" w14:textId="77777777" w:rsidR="00000000" w:rsidRDefault="00984CB0" w:rsidP="004412DF">
      <w:pPr>
        <w:widowControl w:val="0"/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восстановить кровообращение в месте повреждения;</w:t>
      </w:r>
    </w:p>
    <w:p w14:paraId="4CC23DBD" w14:textId="77777777" w:rsidR="00000000" w:rsidRDefault="00984CB0" w:rsidP="004412DF">
      <w:pPr>
        <w:widowControl w:val="0"/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отторжению некротических масс;</w:t>
      </w:r>
    </w:p>
    <w:p w14:paraId="52C76C5A" w14:textId="77777777" w:rsidR="00000000" w:rsidRDefault="00984CB0">
      <w:pPr>
        <w:widowControl w:val="0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способствовать быстрейшему заживлению очистившейся раны.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Для восстановления кровообращения необходимо использовать весь комплекс профилактических мер. Очищения пролежня достигают хирургическим удалением н</w:t>
      </w:r>
      <w:r>
        <w:rPr>
          <w:rFonts w:ascii="Times New Roman CYR" w:hAnsi="Times New Roman CYR" w:cs="Times New Roman CYR"/>
          <w:sz w:val="28"/>
          <w:szCs w:val="28"/>
        </w:rPr>
        <w:t>екротических масс и препаратами, ускоряющими отторжение некрозов. Затем рану на всю глубину рыхло заполняют специальными интерактивными перевязочными материалами, обеспечивающими оптимальные условия для очищения и заживления. Большие по площади и трудно за</w:t>
      </w:r>
      <w:r>
        <w:rPr>
          <w:rFonts w:ascii="Times New Roman CYR" w:hAnsi="Times New Roman CYR" w:cs="Times New Roman CYR"/>
          <w:sz w:val="28"/>
          <w:szCs w:val="28"/>
        </w:rPr>
        <w:t>живающие пролежни иногда удается вылечить только хирургическим путем - пересадкой тканей.</w:t>
      </w:r>
    </w:p>
    <w:p w14:paraId="479499B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специальных мер воздействия на поврежденные ткани, необходимо обязательное лечение всех сопутствующих заболеваний и синдромов, способствующих формированию прол</w:t>
      </w:r>
      <w:r>
        <w:rPr>
          <w:rFonts w:ascii="Times New Roman CYR" w:hAnsi="Times New Roman CYR" w:cs="Times New Roman CYR"/>
          <w:sz w:val="28"/>
          <w:szCs w:val="28"/>
        </w:rPr>
        <w:t>ежней (сахарный диабет, облитерирующие заболевания артерий), а также адекватное обезболивание и коррекция водно-электролитного баланса. В комплексе с противопролежневыми мероприятиями и местной терапией хороший эффект могут дать физиотерапевтическое лечени</w:t>
      </w:r>
      <w:r>
        <w:rPr>
          <w:rFonts w:ascii="Times New Roman CYR" w:hAnsi="Times New Roman CYR" w:cs="Times New Roman CYR"/>
          <w:sz w:val="28"/>
          <w:szCs w:val="28"/>
        </w:rPr>
        <w:t>е, общеукрепляющая терапия, полноценное энтеральное и парентеральное питание.</w:t>
      </w:r>
    </w:p>
    <w:p w14:paraId="2ADA570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974F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лечения пролежней</w:t>
      </w:r>
    </w:p>
    <w:p w14:paraId="3E1833BE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5D2F8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лечения пролежней определяется стадией процесса.</w:t>
      </w:r>
    </w:p>
    <w:p w14:paraId="45FB50DB" w14:textId="77777777" w:rsidR="00000000" w:rsidRDefault="00984CB0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стадия. Очень важно распознать пролежень именно в I стадии, когда целостность кожи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не нарушена и имеется возможность устранения повреждения простыми методами. Пациенты в начальной стадии не нуждаются в перевязках и хирургическом лечении. Однако наличие трофических нарушений должно мобилизовать медицинский персонал на принятие мер профил</w:t>
      </w:r>
      <w:r>
        <w:rPr>
          <w:rFonts w:ascii="Times New Roman CYR" w:hAnsi="Times New Roman CYR" w:cs="Times New Roman CYR"/>
          <w:sz w:val="28"/>
          <w:szCs w:val="28"/>
        </w:rPr>
        <w:t>актики. Главной задачей на этой стадии является защита кожи и прекращение дальнейшего воздействия повреждающих факторов. Местное лечение предполагает тщательный туалет области измененной кожи, после чего при ненарушенной целостности кожи ее тщательно высуш</w:t>
      </w:r>
      <w:r>
        <w:rPr>
          <w:rFonts w:ascii="Times New Roman CYR" w:hAnsi="Times New Roman CYR" w:cs="Times New Roman CYR"/>
          <w:sz w:val="28"/>
          <w:szCs w:val="28"/>
        </w:rPr>
        <w:t>ивают и обрабатывают средствами, улучшающими местное кровообращение (профессиональная продукция по уходу серии «Меналинд»).</w:t>
      </w:r>
    </w:p>
    <w:p w14:paraId="5559B67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 является переходной и характеризуется небольшими по площади поверхностными кожными повреждениями. Главной задачей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этой стадии является защита раны от инфекции и дальнейшего воздействия повреждающих факторов. С целью защиты воспаленной кожи от вторичной бактериальной инфекции накладывают самоклеящиеся окклюзионные полиуретановые или пленочные повязки (адгезивные по</w:t>
      </w:r>
      <w:r>
        <w:rPr>
          <w:rFonts w:ascii="Times New Roman CYR" w:hAnsi="Times New Roman CYR" w:cs="Times New Roman CYR"/>
          <w:sz w:val="28"/>
          <w:szCs w:val="28"/>
        </w:rPr>
        <w:t>лупроницаемые пленки), которые обеспечивают доступ кислорода из атмосферы к язве и испарение влаги с язвенной поверхности. Вместе с тем достаточно маленькие поры повязки препятствуют попаданию в язву бактериальной флоры, а прозрачность повязки позволяет ос</w:t>
      </w:r>
      <w:r>
        <w:rPr>
          <w:rFonts w:ascii="Times New Roman CYR" w:hAnsi="Times New Roman CYR" w:cs="Times New Roman CYR"/>
          <w:sz w:val="28"/>
          <w:szCs w:val="28"/>
        </w:rPr>
        <w:t>уществлять визуальный контроль состояния кожи. За язвой следует тщательно наблюдать до восстановления эпителиального слоя. При появлении признаков воспаления больному следует назначить антибактериальную терапию в сочетании с более частой сменой повязки.</w:t>
      </w:r>
    </w:p>
    <w:p w14:paraId="6DB9524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точки зрения хирургического вмешательства на этой стадии достаточно ограничиться туалетом раны в условиях перевязочной. При этом удаляют эпидермис в местах образования пузырей и очищают рану. Участки кожи, лишенные эпидермиса, не следует обрабатывать ионоо</w:t>
      </w:r>
      <w:r>
        <w:rPr>
          <w:rFonts w:ascii="Times New Roman CYR" w:hAnsi="Times New Roman CYR" w:cs="Times New Roman CYR"/>
          <w:sz w:val="28"/>
          <w:szCs w:val="28"/>
        </w:rPr>
        <w:t>бменными антисептиками, достаточно промыть их изотоническим раствором хлорида натрия.</w:t>
      </w:r>
      <w:r>
        <w:rPr>
          <w:rFonts w:ascii="Times New Roman CYR" w:hAnsi="Times New Roman CYR" w:cs="Times New Roman CYR"/>
          <w:sz w:val="28"/>
          <w:szCs w:val="28"/>
        </w:rPr>
        <w:tab/>
        <w:t>стадия характеризуется некротическим поражением кожи на всю глубину с вовлечением подкожной жировой клетчатки до фасции. Вследствие коагуляционных процессов в центре прол</w:t>
      </w:r>
      <w:r>
        <w:rPr>
          <w:rFonts w:ascii="Times New Roman CYR" w:hAnsi="Times New Roman CYR" w:cs="Times New Roman CYR"/>
          <w:sz w:val="28"/>
          <w:szCs w:val="28"/>
        </w:rPr>
        <w:t>ежень выглядит, как кратер, иногда темного цвета с отечными и гиперемированными окружающими тканями. Задачей лечения является удаление некроза, очищение пролежневой язвы от гнойного экссудата и остатков некроза, абсорбция отделяемого и предохранение зажива</w:t>
      </w:r>
      <w:r>
        <w:rPr>
          <w:rFonts w:ascii="Times New Roman CYR" w:hAnsi="Times New Roman CYR" w:cs="Times New Roman CYR"/>
          <w:sz w:val="28"/>
          <w:szCs w:val="28"/>
        </w:rPr>
        <w:t>ющей раны от высыхания. Своевременная некрэктомия и вскрытие гнойных затеков и полостей позволяют быстрее очистить пролежень и уменьшить интоксикацию.</w:t>
      </w:r>
    </w:p>
    <w:p w14:paraId="7995B12C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Формирующийся при пролежнях влажный некроз не имеет отграничения и быстро распространяется на соседние, п</w:t>
      </w:r>
      <w:r>
        <w:rPr>
          <w:rFonts w:ascii="Times New Roman CYR" w:hAnsi="Times New Roman CYR" w:cs="Times New Roman CYR"/>
          <w:sz w:val="28"/>
          <w:szCs w:val="28"/>
        </w:rPr>
        <w:t>лохо кровоснабжаемые ткани. В этих условиях нельзя ожидать самостоятельного отторжения некротических тканей, целесообразно производить иссечение тканей до появления капиллярного кровотечения. Даже при внешней картине сухого некроза преобладает смешанная фо</w:t>
      </w:r>
      <w:r>
        <w:rPr>
          <w:rFonts w:ascii="Times New Roman CYR" w:hAnsi="Times New Roman CYR" w:cs="Times New Roman CYR"/>
          <w:sz w:val="28"/>
          <w:szCs w:val="28"/>
        </w:rPr>
        <w:t>рма, когда под струпом выявляется влажный некроз и гнойное расплавление. При смешанных формах оптимальным методом является секвенциальная некрэктомия, предполагающая послойное иссечение некротических тканей до подкожной жировой клетчатки включительно. Осно</w:t>
      </w:r>
      <w:r>
        <w:rPr>
          <w:rFonts w:ascii="Times New Roman CYR" w:hAnsi="Times New Roman CYR" w:cs="Times New Roman CYR"/>
          <w:sz w:val="28"/>
          <w:szCs w:val="28"/>
        </w:rPr>
        <w:t>вой дальнейшего лечения является санация образовавшейся пролежневой язвы с использованием местных антисептиков и интерактивных повязок.</w:t>
      </w:r>
      <w:r>
        <w:rPr>
          <w:rFonts w:ascii="Times New Roman CYR" w:hAnsi="Times New Roman CYR" w:cs="Times New Roman CYR"/>
          <w:sz w:val="28"/>
          <w:szCs w:val="28"/>
        </w:rPr>
        <w:tab/>
        <w:t>стадия характеризуется не только обширным поражением кожи и подкожной клетчатки, но и некрозом глубжележащих тканей: мыш</w:t>
      </w:r>
      <w:r>
        <w:rPr>
          <w:rFonts w:ascii="Times New Roman CYR" w:hAnsi="Times New Roman CYR" w:cs="Times New Roman CYR"/>
          <w:sz w:val="28"/>
          <w:szCs w:val="28"/>
        </w:rPr>
        <w:t>ц, костей, сухожилий и суставных капсул. Задачей лечения в этой стадии после иссечения некроза является абсорбция отделяемого и правильное увлажнение заживающей язвы. Полное иссечение всех некротизированных тканей при хирургической обработке пролежневых яз</w:t>
      </w:r>
      <w:r>
        <w:rPr>
          <w:rFonts w:ascii="Times New Roman CYR" w:hAnsi="Times New Roman CYR" w:cs="Times New Roman CYR"/>
          <w:sz w:val="28"/>
          <w:szCs w:val="28"/>
        </w:rPr>
        <w:t>в невозможно и в ряде случаев нецелесообразно (так как не всегда удается точно определить границы омертвения тканей). Особенно важно максимально сохранить жизнеспособные ткани в зоне сосудисто-нервных пучков и суставных сумок. Помимо применяемых в III стад</w:t>
      </w:r>
      <w:r>
        <w:rPr>
          <w:rFonts w:ascii="Times New Roman CYR" w:hAnsi="Times New Roman CYR" w:cs="Times New Roman CYR"/>
          <w:sz w:val="28"/>
          <w:szCs w:val="28"/>
        </w:rPr>
        <w:t>ии медикаментозных средств, при хирургической обработке и стимуляции процессов заживления целесообразно использовать различные методы физического воздействия. Если размер глубокой пролежневой язвы при проводимом консервативном лечении в течение 2 нед не со</w:t>
      </w:r>
      <w:r>
        <w:rPr>
          <w:rFonts w:ascii="Times New Roman CYR" w:hAnsi="Times New Roman CYR" w:cs="Times New Roman CYR"/>
          <w:sz w:val="28"/>
          <w:szCs w:val="28"/>
        </w:rPr>
        <w:t>кратился на 30%, следует пересмотреть методику лечения. Если острая фаза течения язвенного процесса купирована, то, чтобы ускорить заживление, имеет смысл рассмотреть вопрос о пластическом закрытии пролежневой язвы.</w:t>
      </w:r>
    </w:p>
    <w:p w14:paraId="7EBAE748" w14:textId="77777777" w:rsidR="00000000" w:rsidRDefault="00984C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47B090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Кожно-пластические вмешательства</w:t>
      </w:r>
    </w:p>
    <w:p w14:paraId="504D647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344F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</w:t>
      </w:r>
      <w:r>
        <w:rPr>
          <w:rFonts w:ascii="Times New Roman CYR" w:hAnsi="Times New Roman CYR" w:cs="Times New Roman CYR"/>
          <w:sz w:val="28"/>
          <w:szCs w:val="28"/>
        </w:rPr>
        <w:t>о-пластические вмешательства выполняют после полного очищения пролежня от некротических тканей и достижения низкого уровня микробной контаминации раны.</w:t>
      </w:r>
    </w:p>
    <w:p w14:paraId="324A0350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кожно-пластическим вмешательствам при пролежнях:</w:t>
      </w:r>
    </w:p>
    <w:p w14:paraId="5C6DDB65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обширные размеры пролежней, не позволяющ</w:t>
      </w:r>
      <w:r>
        <w:rPr>
          <w:rFonts w:ascii="Times New Roman CYR" w:hAnsi="Times New Roman CYR" w:cs="Times New Roman CYR"/>
          <w:sz w:val="28"/>
          <w:szCs w:val="28"/>
        </w:rPr>
        <w:t>ие ожидать их спонтанного заживления;</w:t>
      </w:r>
    </w:p>
    <w:p w14:paraId="7D868888" w14:textId="77777777" w:rsidR="00000000" w:rsidRDefault="00984CB0" w:rsidP="004412DF">
      <w:pPr>
        <w:widowControl w:val="0"/>
        <w:numPr>
          <w:ilvl w:val="0"/>
          <w:numId w:val="2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положительной динамики в заживлении пролежня (сокращение размеров на 30%) при проведении адекватной консервативной терапии в течение 6 мес и более.</w:t>
      </w:r>
    </w:p>
    <w:p w14:paraId="2D30B741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Кожно-пластические вмешательства возможны при следующи</w:t>
      </w:r>
      <w:r>
        <w:rPr>
          <w:rFonts w:ascii="Times New Roman CYR" w:hAnsi="Times New Roman CYR" w:cs="Times New Roman CYR"/>
          <w:sz w:val="28"/>
          <w:szCs w:val="28"/>
        </w:rPr>
        <w:t>х условиях:</w:t>
      </w:r>
    </w:p>
    <w:p w14:paraId="40F2F72E" w14:textId="77777777" w:rsidR="00000000" w:rsidRDefault="00984CB0" w:rsidP="004412DF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стабильное общее состояние больного;</w:t>
      </w:r>
    </w:p>
    <w:p w14:paraId="44016CE3" w14:textId="77777777" w:rsidR="00000000" w:rsidRDefault="00984CB0" w:rsidP="004412DF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стойкий переход раневого процесса во вторую фазу;</w:t>
      </w:r>
    </w:p>
    <w:p w14:paraId="05BB1DC1" w14:textId="77777777" w:rsidR="00000000" w:rsidRDefault="00984CB0" w:rsidP="004412DF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закрытия пролежневой язвы без чрезмерного на-тяжения тканей;</w:t>
      </w:r>
    </w:p>
    <w:p w14:paraId="76712E0E" w14:textId="77777777" w:rsidR="00000000" w:rsidRDefault="00984CB0" w:rsidP="004412DF">
      <w:pPr>
        <w:widowControl w:val="0"/>
        <w:numPr>
          <w:ilvl w:val="0"/>
          <w:numId w:val="7"/>
        </w:numPr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проведения адекватного послеоперационного лечения и ухода за б</w:t>
      </w:r>
      <w:r>
        <w:rPr>
          <w:rFonts w:ascii="Times New Roman CYR" w:hAnsi="Times New Roman CYR" w:cs="Times New Roman CYR"/>
          <w:sz w:val="28"/>
          <w:szCs w:val="28"/>
        </w:rPr>
        <w:t>ольным.</w:t>
      </w:r>
    </w:p>
    <w:p w14:paraId="6F00D115" w14:textId="77777777" w:rsidR="00000000" w:rsidRDefault="00984CB0" w:rsidP="004412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кожной пластике тесно связаны с общим состоянием пациента и особенностями течения местного раневого процесса:</w:t>
      </w:r>
    </w:p>
    <w:p w14:paraId="0D621887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достаточного количества пластического материала, позволяющего беспрепятственно закрыть пролежневый деф</w:t>
      </w:r>
      <w:r>
        <w:rPr>
          <w:rFonts w:ascii="Times New Roman CYR" w:hAnsi="Times New Roman CYR" w:cs="Times New Roman CYR"/>
          <w:sz w:val="28"/>
          <w:szCs w:val="28"/>
        </w:rPr>
        <w:t>ект;</w:t>
      </w:r>
    </w:p>
    <w:p w14:paraId="0753BD4D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облитерирующие заболевания артерий нижних конечностей (при локализации пролежня ниже пояса);</w:t>
      </w:r>
    </w:p>
    <w:p w14:paraId="3291E6AD" w14:textId="77777777" w:rsidR="00000000" w:rsidRDefault="00984CB0" w:rsidP="004412DF">
      <w:pPr>
        <w:widowControl w:val="0"/>
        <w:numPr>
          <w:ilvl w:val="0"/>
          <w:numId w:val="5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заболеваний и состояний с прогнозируемой продолжительностью жизни менее 1 года (онкологические заболевания, тяжелые инсульты).</w:t>
      </w:r>
    </w:p>
    <w:p w14:paraId="224B3B10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5A1D7" w14:textId="77777777" w:rsidR="00000000" w:rsidRDefault="00984C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BE8475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мес</w:t>
      </w:r>
      <w:r>
        <w:rPr>
          <w:rFonts w:ascii="Times New Roman CYR" w:hAnsi="Times New Roman CYR" w:cs="Times New Roman CYR"/>
          <w:sz w:val="28"/>
          <w:szCs w:val="28"/>
        </w:rPr>
        <w:t>тного лечения пролежней</w:t>
      </w:r>
    </w:p>
    <w:p w14:paraId="00EC3DB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78A31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влияние на нормальное течение репаративных процессов в ране оказывают местные физико-химические условия, при которых происходит заживление. Поддержание оптимальной раневой среды необходимо для нормального функционирова</w:t>
      </w:r>
      <w:r>
        <w:rPr>
          <w:rFonts w:ascii="Times New Roman CYR" w:hAnsi="Times New Roman CYR" w:cs="Times New Roman CYR"/>
          <w:sz w:val="28"/>
          <w:szCs w:val="28"/>
        </w:rPr>
        <w:t>ния клеток и протекания восстановительных процессов. Избыточная влажность приводит к гибели клеток эпителия, а недостаточная - к высыханию и замедлению процесса эпителизации. Грубые нарушения газового состава и кислотности среды также неблагоприятно сказыв</w:t>
      </w:r>
      <w:r>
        <w:rPr>
          <w:rFonts w:ascii="Times New Roman CYR" w:hAnsi="Times New Roman CYR" w:cs="Times New Roman CYR"/>
          <w:sz w:val="28"/>
          <w:szCs w:val="28"/>
        </w:rPr>
        <w:t>аются на функциональной клеточной активности, а в определенных случаях создают условия для активизации микрофлоры.</w:t>
      </w:r>
    </w:p>
    <w:p w14:paraId="764D39F0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пролежней должно быть максимально атравматичным и соответствовать принципу, принятому современными хирургами: «Не вводите в рану то, </w:t>
      </w:r>
      <w:r>
        <w:rPr>
          <w:rFonts w:ascii="Times New Roman CYR" w:hAnsi="Times New Roman CYR" w:cs="Times New Roman CYR"/>
          <w:sz w:val="28"/>
          <w:szCs w:val="28"/>
        </w:rPr>
        <w:t>что не ввели бы в собственный глаз». Использования антисептических средств типа йод-повидона, пероксида водорода и гипохлорита натрия лучше избегать, поскольку они не только уничтожают микрофлору, но и повреждают нормальную ткань. Полезнее промывать пролеж</w:t>
      </w:r>
      <w:r>
        <w:rPr>
          <w:rFonts w:ascii="Times New Roman CYR" w:hAnsi="Times New Roman CYR" w:cs="Times New Roman CYR"/>
          <w:sz w:val="28"/>
          <w:szCs w:val="28"/>
        </w:rPr>
        <w:t>невую язву стерильным изотоническим раствором натрия хлорида. Промывание под давлением и вихревая терапия могут приводить к проникновению микрофлоры внутрь заживающей ткани. Роль хирургической обработки также ограничена вследствие потенциальной возможности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избыточного повреждения местных тканей, нарушения локального кровообращения и увеличения раневого дефекта. В связи с этим наилучшие перспективы в лечении пролежней связаны с использованием раневых повязок нового поколения.</w:t>
      </w:r>
    </w:p>
    <w:p w14:paraId="0BB4A41D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местном лечении и уходе за п</w:t>
      </w:r>
      <w:r>
        <w:rPr>
          <w:rFonts w:ascii="Times New Roman CYR" w:hAnsi="Times New Roman CYR" w:cs="Times New Roman CYR"/>
          <w:sz w:val="28"/>
          <w:szCs w:val="28"/>
        </w:rPr>
        <w:t>ролежнями хорошо зарекомендовали себя интерактивные повязки, не содержащие активных химических и цитотоксичных добавок. Это повязки комплексного действия, способные в течение продолжительного срока создавать и поддерживать в патологическом очаге оптимальну</w:t>
      </w:r>
      <w:r>
        <w:rPr>
          <w:rFonts w:ascii="Times New Roman CYR" w:hAnsi="Times New Roman CYR" w:cs="Times New Roman CYR"/>
          <w:sz w:val="28"/>
          <w:szCs w:val="28"/>
        </w:rPr>
        <w:t>ю для заживления раневую среду со сбалансированным уровнем влажности и сорбции раневого отделяемого. При этом они способны поддерживать постоянство газового состава и уровня рН тканей раны. Эти повязки, как правило, характеризуются низкой адгезией к ранево</w:t>
      </w:r>
      <w:r>
        <w:rPr>
          <w:rFonts w:ascii="Times New Roman CYR" w:hAnsi="Times New Roman CYR" w:cs="Times New Roman CYR"/>
          <w:sz w:val="28"/>
          <w:szCs w:val="28"/>
        </w:rPr>
        <w:t>й поверхности.</w:t>
      </w:r>
    </w:p>
    <w:p w14:paraId="2C08915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BFE1C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вида повязки при лечении пролежней</w:t>
      </w:r>
    </w:p>
    <w:p w14:paraId="4A1053A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64BEA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концепция применения перевязочных средств в лечении пролежней требует обязательного учета фазы течения раневого процесса, степени экссудации раны и состояния окружающей кожи. Так, повязк</w:t>
      </w:r>
      <w:r>
        <w:rPr>
          <w:rFonts w:ascii="Times New Roman CYR" w:hAnsi="Times New Roman CYR" w:cs="Times New Roman CYR"/>
          <w:sz w:val="28"/>
          <w:szCs w:val="28"/>
        </w:rPr>
        <w:t>и, применяемые в лечении пролежней при наличии некротических тканей и воспаления, должны поглощать и необратимо удерживать в своей структуре раневой экссудат, способствуя элиминации микроорганизмов, токсинов и тканевого детрита, а также стимулировать проце</w:t>
      </w:r>
      <w:r>
        <w:rPr>
          <w:rFonts w:ascii="Times New Roman CYR" w:hAnsi="Times New Roman CYR" w:cs="Times New Roman CYR"/>
          <w:sz w:val="28"/>
          <w:szCs w:val="28"/>
        </w:rPr>
        <w:t>ссы отторжения некротизированных тканей.</w:t>
      </w:r>
    </w:p>
    <w:p w14:paraId="427B41D3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«чистых» заживающих пролежней повязки должны поддерживать необходимую влажность и аэрацию, обеспечивать надежную защиту от механических повреждений и вторичной контаминации и стимулировать репаративные п</w:t>
      </w:r>
      <w:r>
        <w:rPr>
          <w:rFonts w:ascii="Times New Roman CYR" w:hAnsi="Times New Roman CYR" w:cs="Times New Roman CYR"/>
          <w:sz w:val="28"/>
          <w:szCs w:val="28"/>
        </w:rPr>
        <w:t>роцессы.</w:t>
      </w:r>
    </w:p>
    <w:p w14:paraId="0D991233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BDA23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повязки</w:t>
      </w:r>
    </w:p>
    <w:p w14:paraId="12CC3F9E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14E2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смены повязки во всех случаях определяется двумя факторами: состоянием раны и свойствами самой повязки. Для современных перевязочных средств частота смены составляет от одних суток до 7 дней в зависимости от фазы течения р</w:t>
      </w:r>
      <w:r>
        <w:rPr>
          <w:rFonts w:ascii="Times New Roman CYR" w:hAnsi="Times New Roman CYR" w:cs="Times New Roman CYR"/>
          <w:sz w:val="28"/>
          <w:szCs w:val="28"/>
        </w:rPr>
        <w:t>аневого процесса, степени экссудации, состояния окружающей кожи и свойств, применяемой повязки. В среднем, при правильном подборе, кратность смены повязки составляет один раз в 3-5 дней. Исключение составляют случаи, когда в качестве основного раневого явл</w:t>
      </w:r>
      <w:r>
        <w:rPr>
          <w:rFonts w:ascii="Times New Roman CYR" w:hAnsi="Times New Roman CYR" w:cs="Times New Roman CYR"/>
          <w:sz w:val="28"/>
          <w:szCs w:val="28"/>
        </w:rPr>
        <w:t>ения выступает некроз или имеется высокая степень микробной обсе-мененности раны, в том числе, с наличием обильной экссудации. В таких случаях целесообразна перевязка не реже, чем один раз в 24 ч с обязательным осмотром области раны. Вместе с тем лишние не</w:t>
      </w:r>
      <w:r>
        <w:rPr>
          <w:rFonts w:ascii="Times New Roman CYR" w:hAnsi="Times New Roman CYR" w:cs="Times New Roman CYR"/>
          <w:sz w:val="28"/>
          <w:szCs w:val="28"/>
        </w:rPr>
        <w:t>обоснованные перевязки приносят вред, а не пользу, так как хронической ране необходимо обеспечить максимальный покой. Внеплановые перевязки требуются при появлении болевого синдрома,признаков раневых осложнений, а также при загрязнении и нарушении фиксации</w:t>
      </w:r>
      <w:r>
        <w:rPr>
          <w:rFonts w:ascii="Times New Roman CYR" w:hAnsi="Times New Roman CYR" w:cs="Times New Roman CYR"/>
          <w:sz w:val="28"/>
          <w:szCs w:val="28"/>
        </w:rPr>
        <w:t xml:space="preserve"> повязки.</w:t>
      </w:r>
    </w:p>
    <w:p w14:paraId="6D0F8854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DE2C6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4C217AE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4D9DE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и исходы лечения пролежней тесно связаны с основным заболеванием, на фоне которого развилась декубитальная язва. Спонтанное заживление пролежней происходит очень редко. При хорошем уходе и адекватном лечении состояние больных с </w:t>
      </w:r>
      <w:r>
        <w:rPr>
          <w:rFonts w:ascii="Times New Roman CYR" w:hAnsi="Times New Roman CYR" w:cs="Times New Roman CYR"/>
          <w:sz w:val="28"/>
          <w:szCs w:val="28"/>
        </w:rPr>
        <w:t>пролежнями в 80% случаев улучшается, а у 40% пациентов они полностью излечиваются. Развитие раневой инфекции снижает шансы благоприятного исхода.</w:t>
      </w:r>
    </w:p>
    <w:p w14:paraId="0CD6ED5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C1EB0" w14:textId="77777777" w:rsidR="00000000" w:rsidRDefault="00984C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51217FB" w14:textId="77777777" w:rsidR="00000000" w:rsidRDefault="00984C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2EF46B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3667D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практика ухода за пациентами, применение дорогостоящих препаратов для лечения пр</w:t>
      </w:r>
      <w:r>
        <w:rPr>
          <w:rFonts w:ascii="Times New Roman CYR" w:hAnsi="Times New Roman CYR" w:cs="Times New Roman CYR"/>
          <w:sz w:val="28"/>
          <w:szCs w:val="28"/>
        </w:rPr>
        <w:t>олежней не всегда оправданно. Именно поэтому необходимо приложить максимум усилий для профилактики пролежней, используя большой арсенал гигиенических средств и предметов, помогающих в профилактике пролежней.</w:t>
      </w:r>
    </w:p>
    <w:p w14:paraId="265FBD67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1E9CA" w14:textId="77777777" w:rsidR="00000000" w:rsidRDefault="00984CB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A2CE42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8CFBF0D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11FF9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Уход за хирургическим б</w:t>
      </w:r>
      <w:r>
        <w:rPr>
          <w:rFonts w:ascii="Times New Roman CYR" w:hAnsi="Times New Roman CYR" w:cs="Times New Roman CYR"/>
          <w:sz w:val="28"/>
          <w:szCs w:val="28"/>
        </w:rPr>
        <w:t>ольным В.Н. Чернов, А. И. Маслов, И. И. Таранов Москва 2012г.</w:t>
      </w:r>
    </w:p>
    <w:p w14:paraId="7B9493E1" w14:textId="77777777" w:rsidR="00000000" w:rsidRDefault="00984C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Уход за хирургическим больным Н. А. Кузнецов, А. Т. Бронтвейн Москва 2011г.</w:t>
      </w:r>
    </w:p>
    <w:p w14:paraId="0DFA2BD5" w14:textId="77777777" w:rsidR="00984CB0" w:rsidRDefault="00984C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Сестринское дело в хирургии Н. В. Барышина, В. Г. Зарянская здание 2014г.</w:t>
      </w:r>
    </w:p>
    <w:sectPr w:rsidR="00984C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8CB7DE"/>
    <w:lvl w:ilvl="0">
      <w:numFmt w:val="bullet"/>
      <w:lvlText w:val="*"/>
      <w:lvlJc w:val="left"/>
    </w:lvl>
  </w:abstractNum>
  <w:abstractNum w:abstractNumId="1" w15:restartNumberingAfterBreak="0">
    <w:nsid w:val="2A1D5CB5"/>
    <w:multiLevelType w:val="singleLevel"/>
    <w:tmpl w:val="11424F18"/>
    <w:lvl w:ilvl="0">
      <w:start w:val="1"/>
      <w:numFmt w:val="decimal"/>
      <w:lvlText w:val="%1)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65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72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66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159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F"/>
    <w:rsid w:val="004412DF"/>
    <w:rsid w:val="009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78C20"/>
  <w14:defaultImageDpi w14:val="0"/>
  <w15:docId w15:val="{F474EA5D-8EF9-4055-8C14-D36F9B9A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4452</Words>
  <Characters>25381</Characters>
  <Application>Microsoft Office Word</Application>
  <DocSecurity>0</DocSecurity>
  <Lines>211</Lines>
  <Paragraphs>59</Paragraphs>
  <ScaleCrop>false</ScaleCrop>
  <Company/>
  <LinksUpToDate>false</LinksUpToDate>
  <CharactersWithSpaces>29774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2024-11-28T10:37:00Z</dcterms:created>
  <dcterms:modified xsi:type="dcterms:W3CDTF">2024-11-28T10:37:00Z</dcterms:modified>
</cp:coreProperties>
</file>