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9C37" w14:textId="77777777" w:rsidR="00221BF8" w:rsidRPr="00221BF8" w:rsidRDefault="00221BF8" w:rsidP="005A5CFD">
      <w:pPr>
        <w:pStyle w:val="a3"/>
        <w:ind w:firstLine="709"/>
        <w:jc w:val="both"/>
        <w:rPr>
          <w:b/>
          <w:bCs/>
          <w:sz w:val="27"/>
          <w:szCs w:val="27"/>
        </w:rPr>
      </w:pPr>
      <w:r w:rsidRPr="00221BF8">
        <w:rPr>
          <w:b/>
          <w:bCs/>
          <w:sz w:val="27"/>
          <w:szCs w:val="27"/>
        </w:rPr>
        <w:t xml:space="preserve">Места антидепрессантов в терапии фобий </w:t>
      </w:r>
    </w:p>
    <w:p w14:paraId="6937CE02" w14:textId="77777777" w:rsidR="005A5CFD" w:rsidRDefault="00221BF8" w:rsidP="005A5CFD">
      <w:pPr>
        <w:pStyle w:val="a3"/>
        <w:ind w:firstLine="709"/>
        <w:jc w:val="both"/>
      </w:pPr>
      <w:r w:rsidRPr="00221BF8">
        <w:t>До обсуждения роли антидепрессантов в лечении фобий целесообразно остановиться на границах фобических расстройств и их клинических вариантах (табл. [1]).</w:t>
      </w:r>
    </w:p>
    <w:p w14:paraId="1CE70F60" w14:textId="77777777" w:rsidR="005A5CFD" w:rsidRDefault="00221BF8" w:rsidP="005A5CFD">
      <w:pPr>
        <w:pStyle w:val="a3"/>
        <w:ind w:firstLine="709"/>
        <w:jc w:val="both"/>
      </w:pPr>
      <w:r w:rsidRPr="00221BF8">
        <w:t>С нашей точки зрения, наряду с такими признанными вариантами фобий, как агорафобия, социальные фобии, нозофобии, специфические (изолированные) фобии, в расстройства фобического круга следует включать и паническое расстройство, относимое и в МКБ-10, и в DSM-4 к тревожным расстройствам.</w:t>
      </w:r>
    </w:p>
    <w:p w14:paraId="674597E2" w14:textId="77777777" w:rsidR="005A5CFD" w:rsidRDefault="00221BF8" w:rsidP="005A5CFD">
      <w:pPr>
        <w:pStyle w:val="a3"/>
        <w:ind w:firstLine="709"/>
        <w:jc w:val="both"/>
      </w:pPr>
      <w:r w:rsidRPr="00221BF8">
        <w:t>Во-первых, и психопатологические, и содержательные особенности переживаний больных в ходе панической атаки более типичны для фобий, чем для тревоги: возникают пароксизмальная танато-фобия, кардиофобия, лиссофобия, а не беспокойство, напряжение, лишенное определенного содержания. Правда, страх в структуре панических атак не носит навязчивого характера. Это, скорее, страх овладевающий. Но и другие фобии, традиционно относимые к навязчивостям, в значительной, если не в большей своей части, по данным нашего коллектива (Л.Г.Бородина, 1996; ААШмилович, 1999), являются страхами не навязчивыми, а сверхценными.</w:t>
      </w:r>
    </w:p>
    <w:p w14:paraId="73E0BA46" w14:textId="40A08257" w:rsidR="00221BF8" w:rsidRPr="00221BF8" w:rsidRDefault="00D05F77" w:rsidP="005A5CFD">
      <w:pPr>
        <w:pStyle w:val="a3"/>
        <w:jc w:val="center"/>
      </w:pPr>
      <w:r w:rsidRPr="00221BF8">
        <w:rPr>
          <w:noProof/>
        </w:rPr>
        <w:drawing>
          <wp:inline distT="0" distB="0" distL="0" distR="0" wp14:anchorId="56E006E9" wp14:editId="1816E01D">
            <wp:extent cx="5076825" cy="176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1554" w14:textId="65810CA5" w:rsidR="00221BF8" w:rsidRPr="00221BF8" w:rsidRDefault="00D05F77" w:rsidP="005A5CFD">
      <w:pPr>
        <w:pStyle w:val="a3"/>
        <w:jc w:val="center"/>
      </w:pPr>
      <w:r w:rsidRPr="00221BF8">
        <w:rPr>
          <w:noProof/>
        </w:rPr>
        <w:drawing>
          <wp:inline distT="0" distB="0" distL="0" distR="0" wp14:anchorId="6B75FF12" wp14:editId="77E69F7A">
            <wp:extent cx="5076825" cy="3286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A01C6" w14:textId="77777777" w:rsidR="005A5CFD" w:rsidRDefault="00221BF8" w:rsidP="005A5CFD">
      <w:pPr>
        <w:pStyle w:val="a3"/>
        <w:ind w:firstLine="709"/>
        <w:jc w:val="both"/>
      </w:pPr>
      <w:r w:rsidRPr="00221BF8">
        <w:t xml:space="preserve">Во-вторых, панические атаки становятся источником агорафобии, социофобий и других фобий гораздо чаще, чем основой генерализованного и других затяжных тревожных </w:t>
      </w:r>
      <w:r w:rsidRPr="00221BF8">
        <w:lastRenderedPageBreak/>
        <w:t>расстройств. При этом панические атаки утрачивают самостоятельность и выступают в роли одной из составляющих фобического синдрома.</w:t>
      </w:r>
    </w:p>
    <w:p w14:paraId="3882BCA2" w14:textId="77777777" w:rsidR="005A5CFD" w:rsidRDefault="00221BF8" w:rsidP="005A5CFD">
      <w:pPr>
        <w:pStyle w:val="a3"/>
        <w:ind w:firstLine="709"/>
        <w:jc w:val="both"/>
      </w:pPr>
      <w:r w:rsidRPr="00221BF8">
        <w:t>Средства и способы лечения фобий многообразны. В табл. [2] они, по возможности, расположены в порядке убывания их значимости в настоящее время.</w:t>
      </w:r>
    </w:p>
    <w:p w14:paraId="0A8B5312" w14:textId="77777777" w:rsidR="005A5CFD" w:rsidRDefault="00221BF8" w:rsidP="005A5CFD">
      <w:pPr>
        <w:pStyle w:val="a3"/>
        <w:ind w:firstLine="709"/>
        <w:jc w:val="both"/>
      </w:pPr>
      <w:r w:rsidRPr="00221BF8">
        <w:t>Ведущее место в лечении фобий фактически занимает психофармакотерапия. Из классов психотропных средств на первой позиции находятся антидепрессанты (если учитывать результаты большинства исследований и сложившуюся терапевтическую практику). Далее следуют транквилизаторы и нейролептики.</w:t>
      </w:r>
    </w:p>
    <w:p w14:paraId="1DFE8034" w14:textId="0D4E0A00" w:rsidR="00221BF8" w:rsidRPr="00221BF8" w:rsidRDefault="00D05F77" w:rsidP="005A5CFD">
      <w:pPr>
        <w:pStyle w:val="a3"/>
        <w:jc w:val="center"/>
      </w:pPr>
      <w:r w:rsidRPr="00221BF8">
        <w:rPr>
          <w:noProof/>
        </w:rPr>
        <w:drawing>
          <wp:inline distT="0" distB="0" distL="0" distR="0" wp14:anchorId="28C73AFE" wp14:editId="4DE9617E">
            <wp:extent cx="5076825" cy="3238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91A3D" w14:textId="6D7694D5" w:rsidR="00221BF8" w:rsidRPr="00221BF8" w:rsidRDefault="00D05F77" w:rsidP="005A5CFD">
      <w:pPr>
        <w:pStyle w:val="a3"/>
        <w:jc w:val="center"/>
      </w:pPr>
      <w:r w:rsidRPr="00221BF8">
        <w:rPr>
          <w:noProof/>
        </w:rPr>
        <w:lastRenderedPageBreak/>
        <w:drawing>
          <wp:inline distT="0" distB="0" distL="0" distR="0" wp14:anchorId="7E2EFA03" wp14:editId="52B4643F">
            <wp:extent cx="4581525" cy="8782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07DB5" w14:textId="77777777" w:rsidR="005A5CFD" w:rsidRDefault="00221BF8" w:rsidP="005A5CFD">
      <w:pPr>
        <w:pStyle w:val="a3"/>
        <w:ind w:firstLine="709"/>
        <w:jc w:val="both"/>
      </w:pPr>
      <w:r w:rsidRPr="00221BF8">
        <w:lastRenderedPageBreak/>
        <w:t>Психотерапия могла бы претендовать на лидирующее положение при наличии достаточного числа квалифицированных психотерапевтов, о чем свидетельствуют сравнительные исследования (например, АБ.Смулевича и соавт., 1998).</w:t>
      </w:r>
    </w:p>
    <w:p w14:paraId="00A38A02" w14:textId="77777777" w:rsidR="005A5CFD" w:rsidRDefault="00221BF8" w:rsidP="005A5CFD">
      <w:pPr>
        <w:pStyle w:val="a3"/>
        <w:ind w:firstLine="709"/>
        <w:jc w:val="both"/>
      </w:pPr>
      <w:r w:rsidRPr="00221BF8">
        <w:t>Применение антидепрессантов, психотерапия -это способы лечения фобий первого порядка, которые в части случаев могут использоваться самостоятельно, в виде монотерапии.</w:t>
      </w:r>
    </w:p>
    <w:p w14:paraId="1CF22EF1" w14:textId="77777777" w:rsidR="005A5CFD" w:rsidRDefault="00221BF8" w:rsidP="005A5CFD">
      <w:pPr>
        <w:pStyle w:val="a3"/>
        <w:ind w:firstLine="709"/>
        <w:jc w:val="both"/>
      </w:pPr>
      <w:r w:rsidRPr="00221BF8">
        <w:t>Далее следуют бета-блокаторы, которые, как правило, играют вспомогательную роль в комплексном лечении (исключая некоторые случаи социальных и изолированных фобий).</w:t>
      </w:r>
    </w:p>
    <w:p w14:paraId="11FFA095" w14:textId="77777777" w:rsidR="005A5CFD" w:rsidRDefault="00221BF8" w:rsidP="005A5CFD">
      <w:pPr>
        <w:pStyle w:val="a3"/>
        <w:ind w:firstLine="709"/>
        <w:jc w:val="both"/>
      </w:pPr>
      <w:r w:rsidRPr="00221BF8">
        <w:t>Практически значимы общие вегетостабилизи-рующие мероприятия, особенно на более ранних этапах фобических расстройств.</w:t>
      </w:r>
    </w:p>
    <w:p w14:paraId="16C0289E" w14:textId="77777777" w:rsidR="005A5CFD" w:rsidRDefault="00221BF8" w:rsidP="005A5CFD">
      <w:pPr>
        <w:pStyle w:val="a3"/>
        <w:ind w:firstLine="709"/>
        <w:jc w:val="both"/>
      </w:pPr>
      <w:r w:rsidRPr="00221BF8">
        <w:t>В конце табл. [2] перечислены способы лечения с ограниченной или спорной эффективностью (ла-зеротерапия, иглорефлексотерапия, применение тимостабилизаторов), используемые как дополнительные в комплексной терапии, а также способы лечения с относительно высокой эффективностью, но редко употребляемые в настоящее время (субшоковые методы).</w:t>
      </w:r>
    </w:p>
    <w:p w14:paraId="64E3053C" w14:textId="77777777" w:rsidR="00221BF8" w:rsidRPr="00221BF8" w:rsidRDefault="00221BF8" w:rsidP="005A5CFD">
      <w:pPr>
        <w:pStyle w:val="a3"/>
        <w:ind w:firstLine="709"/>
        <w:jc w:val="both"/>
      </w:pPr>
      <w:r w:rsidRPr="00221BF8">
        <w:t>Не слишком углубляясь в историю вопроса, следует отметить, что с появлением транквилизаторов началось их интенсивное использование в лечении фобий, включая парентеральное введение высоких доз реланиума. Однако сравнительно быстро наступило известное разочарование (табл. [3]).</w:t>
      </w:r>
    </w:p>
    <w:p w14:paraId="744CAA18" w14:textId="4E7443B3" w:rsidR="00221BF8" w:rsidRPr="00221BF8" w:rsidRDefault="00D05F77" w:rsidP="005A5CFD">
      <w:pPr>
        <w:pStyle w:val="a3"/>
        <w:jc w:val="center"/>
      </w:pPr>
      <w:r w:rsidRPr="00221BF8">
        <w:rPr>
          <w:noProof/>
        </w:rPr>
        <w:drawing>
          <wp:inline distT="0" distB="0" distL="0" distR="0" wp14:anchorId="6B3A39D3" wp14:editId="728E0C21">
            <wp:extent cx="5076825" cy="453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5467" w14:textId="3BE12BE2" w:rsidR="005A5CFD" w:rsidRDefault="00D05F77" w:rsidP="005A5CFD">
      <w:pPr>
        <w:pStyle w:val="a3"/>
        <w:jc w:val="center"/>
      </w:pPr>
      <w:r w:rsidRPr="00221BF8">
        <w:rPr>
          <w:noProof/>
        </w:rPr>
        <w:lastRenderedPageBreak/>
        <w:drawing>
          <wp:inline distT="0" distB="0" distL="0" distR="0" wp14:anchorId="33C953DB" wp14:editId="4978D71C">
            <wp:extent cx="5076825" cy="2952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CCA9" w14:textId="77777777" w:rsidR="005A5CFD" w:rsidRDefault="00221BF8" w:rsidP="005A5CFD">
      <w:pPr>
        <w:pStyle w:val="a3"/>
        <w:ind w:firstLine="709"/>
        <w:jc w:val="both"/>
      </w:pPr>
      <w:r w:rsidRPr="00221BF8">
        <w:t>Эффективность транквилизаторов оказалась не столь высокой, как ожидалось. Кроме того, применение транквилизаторов имеет ограничения по срокам, вследствие риска возникновения зависимости (продолжительность курсового лечения транквилизаторами не должна превышать 4 или даже 2 недель, по зарубежным данным). Отмена транквилизаторов в большинстве случаев сопровождается обострением или возобновлением фобий. В итоге транквилизаторы, сохранив заметное место в терапии фобий, утратили доминирующие позиции. В настоящее время в лечении фобий, особенно панического расстройства, в основном используются алпразолам, клоназепам, реланиум, феназепам. Последний весьма перспективен в связи с меньшим риском возникновения зависимости, по мнению ряда наркологов, и появлением инъекционной формы.</w:t>
      </w:r>
    </w:p>
    <w:p w14:paraId="59382FAF" w14:textId="66E0F3BD" w:rsidR="00221BF8" w:rsidRPr="00221BF8" w:rsidRDefault="00D05F77" w:rsidP="005A5CFD">
      <w:pPr>
        <w:pStyle w:val="a3"/>
        <w:jc w:val="center"/>
      </w:pPr>
      <w:r w:rsidRPr="00221BF8">
        <w:rPr>
          <w:noProof/>
        </w:rPr>
        <w:drawing>
          <wp:inline distT="0" distB="0" distL="0" distR="0" wp14:anchorId="4DA2CA4E" wp14:editId="1D26719A">
            <wp:extent cx="5076825" cy="2676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A2091" w14:textId="277C1D9F" w:rsidR="00221BF8" w:rsidRPr="00221BF8" w:rsidRDefault="00D05F77" w:rsidP="005A5CFD">
      <w:pPr>
        <w:pStyle w:val="a3"/>
        <w:jc w:val="center"/>
      </w:pPr>
      <w:r w:rsidRPr="00221BF8">
        <w:rPr>
          <w:noProof/>
        </w:rPr>
        <w:lastRenderedPageBreak/>
        <w:drawing>
          <wp:inline distT="0" distB="0" distL="0" distR="0" wp14:anchorId="7937F2B1" wp14:editId="1A14B54D">
            <wp:extent cx="5076825" cy="4933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04C44" w14:textId="77777777" w:rsidR="005A5CFD" w:rsidRDefault="00221BF8" w:rsidP="005A5CFD">
      <w:pPr>
        <w:pStyle w:val="a3"/>
        <w:ind w:firstLine="709"/>
        <w:jc w:val="both"/>
      </w:pPr>
      <w:r w:rsidRPr="00221BF8">
        <w:t xml:space="preserve">Начало применения антидепрессантов при тре-вожно-фобических расстройствах относят к </w:t>
      </w:r>
      <w:smartTag w:uri="urn:schemas-microsoft-com:office:smarttags" w:element="metricconverter">
        <w:smartTagPr>
          <w:attr w:name="ProductID" w:val="1962 г"/>
        </w:smartTagPr>
        <w:r w:rsidRPr="00221BF8">
          <w:t>1962 г</w:t>
        </w:r>
      </w:smartTag>
      <w:r w:rsidRPr="00221BF8">
        <w:t>., когда D.F.Klein сообщил о положительных результатах лечения панических атак имипрамином.</w:t>
      </w:r>
    </w:p>
    <w:p w14:paraId="554AB4A1" w14:textId="77777777" w:rsidR="005A5CFD" w:rsidRDefault="00221BF8" w:rsidP="005A5CFD">
      <w:pPr>
        <w:pStyle w:val="a3"/>
        <w:ind w:firstLine="709"/>
        <w:jc w:val="both"/>
      </w:pPr>
      <w:r w:rsidRPr="00221BF8">
        <w:t>Фактически все или почти все антидепрессанты, как давно известные, так и появившиеся относительно недавно, применялись или применяются при фобиях в настоящее время.</w:t>
      </w:r>
    </w:p>
    <w:p w14:paraId="2E005BDB" w14:textId="77777777" w:rsidR="005A5CFD" w:rsidRDefault="00221BF8" w:rsidP="005A5CFD">
      <w:pPr>
        <w:pStyle w:val="a3"/>
        <w:ind w:firstLine="709"/>
        <w:jc w:val="both"/>
      </w:pPr>
      <w:r w:rsidRPr="00221BF8">
        <w:t>Первыми были внедрены в лечение фобий три-циклические антидепрессанты (ТЦА) и ингибиторы моноаминооксидазы необратимого действия (ИМАО). Последние, как и четырехциклические антидепрессанты, в табл. [3] не представлены, поскольку в настоящее время для коррекции фобий почти не используются. Основные ТЦА (амитрип-тилин, имипрамин и особенно кломипрамин) до сих пор применяются достаточно широко.</w:t>
      </w:r>
    </w:p>
    <w:p w14:paraId="5ED0B274" w14:textId="77777777" w:rsidR="005A5CFD" w:rsidRDefault="00221BF8" w:rsidP="005A5CFD">
      <w:pPr>
        <w:pStyle w:val="a3"/>
        <w:ind w:firstLine="709"/>
        <w:jc w:val="both"/>
      </w:pPr>
      <w:r w:rsidRPr="00221BF8">
        <w:t>С появлением новых групп антидепрессантов -селективных ингибиторов обратного захвата серо-тонина (СИОЗС), обратимых ингибиторов моноаминооксидазы (ОИМАО) - началось интенсивное внедрение этих средств в лечение фобических расстройств. Возникла своего рода конкуренция между ТЦА и новыми антидепрессантами. Каждая группа антидепрессантов имеет свои преимущества и недостатки в плане лечения фобий (табл. [4]).</w:t>
      </w:r>
    </w:p>
    <w:p w14:paraId="075AFA70" w14:textId="77777777" w:rsidR="005A5CFD" w:rsidRDefault="00221BF8" w:rsidP="005A5CFD">
      <w:pPr>
        <w:pStyle w:val="a3"/>
        <w:ind w:firstLine="709"/>
        <w:jc w:val="both"/>
      </w:pPr>
      <w:r w:rsidRPr="00221BF8">
        <w:t xml:space="preserve">К наиболее существенным преимуществам амит-риптилина и имипрамина относятся доступность, приемлемая стоимость амбулаторной терапии, наличие инъекционных форм, возможность применения у детей. Недостатки: необходимость использования высоких доз, меньшая по сравнению с СИОЗС эффективность (хотя результаты сравнения не вполне </w:t>
      </w:r>
      <w:r w:rsidRPr="00221BF8">
        <w:lastRenderedPageBreak/>
        <w:t>однозначны), недостаточная определенность представлений о механизмах их действия при фобиях, частота и выраженность побочных эффектов, в том числе антихолинергических (тахикардия, экстрасистолия, артериальная гипертен-зия, тремор), которые соответствуют соматовегета-тивным проявлениям панических атак, других фобий и в части случаев способствуют усилению фобических расстройств. По нашим данным, антихо-линергические эффекты возникают у каждого пятого больного фобиями, получающего амитрипти-лин или имипрамин (Л.Г.Бородина, 1996).</w:t>
      </w:r>
    </w:p>
    <w:p w14:paraId="48465C8D" w14:textId="77777777" w:rsidR="005A5CFD" w:rsidRDefault="00221BF8" w:rsidP="005A5CFD">
      <w:pPr>
        <w:pStyle w:val="a3"/>
        <w:ind w:firstLine="709"/>
        <w:jc w:val="both"/>
      </w:pPr>
      <w:r w:rsidRPr="00221BF8">
        <w:t>Кломипрамин выгодно отличается от амитрипти-лина и имипрамина более высокой эффективностью, связываемой с его выраженной серотонинер-гической активностью.</w:t>
      </w:r>
    </w:p>
    <w:p w14:paraId="4E595A19" w14:textId="77777777" w:rsidR="005A5CFD" w:rsidRDefault="00221BF8" w:rsidP="005A5CFD">
      <w:pPr>
        <w:pStyle w:val="a3"/>
        <w:ind w:firstLine="709"/>
        <w:jc w:val="both"/>
      </w:pPr>
      <w:r w:rsidRPr="00221BF8">
        <w:t>Недостатки, свойственные классическим ТЦА, не относятся к тианептину, представителю группы ССОЗС, который применяется в стандартной суточной дозе, обладает хорошей переносимостью и представляется весьма перспективным средством длительного лечения фобических расстройств. Мы располагаем рядом наблюдений, в которых тианеп-тин длительно и успешно применялся при агорафобии.</w:t>
      </w:r>
    </w:p>
    <w:p w14:paraId="54E258DB" w14:textId="77777777" w:rsidR="005A5CFD" w:rsidRDefault="00221BF8" w:rsidP="005A5CFD">
      <w:pPr>
        <w:pStyle w:val="a3"/>
        <w:ind w:firstLine="709"/>
        <w:jc w:val="both"/>
      </w:pPr>
      <w:r w:rsidRPr="00221BF8">
        <w:t>Существенные преимущества СИОЗС в сравнении с классическими ТЦА: более высокая эффективность, наличие патогенетических оснований для их назначения, меньшие частота и тяжесть побочных действий и, соответственно, большие возможности длительного применения. Вместе с тем, СИОЗС уступают ТЦА по некоторым характеристикам. Прежде всего, это недостаток немедицинского характера - меньшая в настоящее время экономическая доступность и связанные с ней проблемы длительной амбулаторной терапии, отсутствие инъекционных форм у большинства препаратов и невозможность использования у детей и подростков моложе 15 лет (за исключением сертралина).</w:t>
      </w:r>
    </w:p>
    <w:p w14:paraId="0A77B95B" w14:textId="77777777" w:rsidR="005A5CFD" w:rsidRDefault="00221BF8" w:rsidP="005A5CFD">
      <w:pPr>
        <w:pStyle w:val="a3"/>
        <w:ind w:firstLine="709"/>
        <w:jc w:val="both"/>
      </w:pPr>
      <w:r w:rsidRPr="00221BF8">
        <w:t>Достоинства и недостатки ОИМАО (моклобемид) в основном соответствуют тому, что отмечено в отношении СИОЗС.</w:t>
      </w:r>
    </w:p>
    <w:p w14:paraId="2E0E8BD6" w14:textId="77777777" w:rsidR="005A5CFD" w:rsidRDefault="00221BF8" w:rsidP="005A5CFD">
      <w:pPr>
        <w:pStyle w:val="a3"/>
        <w:ind w:firstLine="709"/>
        <w:jc w:val="both"/>
      </w:pPr>
      <w:r w:rsidRPr="00221BF8">
        <w:t>В табл. [5] представлены наиболее используемые или оптимальные, по мнению тех, кто проводили сопоставление эффективности разных дозировок, суточные дозы антидепрессантов, применяемые при монотерапии фобий, в сравнении со средними и максимальными дозами, применяемыми при депрессиях (из литературы и частично собственные данные).</w:t>
      </w:r>
    </w:p>
    <w:p w14:paraId="7F1757EC" w14:textId="77777777" w:rsidR="005A5CFD" w:rsidRDefault="00221BF8" w:rsidP="005A5CFD">
      <w:pPr>
        <w:pStyle w:val="a3"/>
        <w:ind w:firstLine="709"/>
        <w:jc w:val="both"/>
      </w:pPr>
      <w:r w:rsidRPr="00221BF8">
        <w:t>Суточные дозы ТЦА, применяемые при фобиях, достаточно высоки и приближаются к дозам, используемым в лечении тяжелых депрессивных эпизодов.</w:t>
      </w:r>
    </w:p>
    <w:p w14:paraId="3D94E801" w14:textId="77777777" w:rsidR="005A5CFD" w:rsidRDefault="00221BF8" w:rsidP="005A5CFD">
      <w:pPr>
        <w:pStyle w:val="a3"/>
        <w:ind w:firstLine="709"/>
        <w:jc w:val="both"/>
      </w:pPr>
      <w:r w:rsidRPr="00221BF8">
        <w:t>Вместе с тем, анализ соответствующих данных о СИОЗС лишь частично подтверждает известное положение о целесообразности применения при фобиях невысоких доз СИОЗС, которые существенно ниже доз, используемых при тяжелых депрессиях. Это справедливо в отношении флуоксетина, цита-лопрама, флувоксамина и, отчасти, пароксетина. Суточные дозы сертралина и ОИМАО (моклобеми-да), особенно часто и наиболее успешно используемые при расстройствах фобического круга, близки или соответствуют максимальным.</w:t>
      </w:r>
    </w:p>
    <w:p w14:paraId="14953E2A" w14:textId="77777777" w:rsidR="005A5CFD" w:rsidRDefault="00221BF8" w:rsidP="005A5CFD">
      <w:pPr>
        <w:pStyle w:val="a3"/>
        <w:ind w:firstLine="709"/>
        <w:jc w:val="both"/>
      </w:pPr>
      <w:r w:rsidRPr="00221BF8">
        <w:t>К настоящему времени можно считать установленной недостаточность центральных серотони-нергических структур при фобиях, которую принято рассматривать как их основной патогенетический механизм. Отсюда понятна обнаруженная во многих исследованиях значительная эффективность при фобиях кломипрамина и СИОЗС, повышающих концентрацию серотонина в межсинап-тических пространствах.</w:t>
      </w:r>
    </w:p>
    <w:p w14:paraId="3C7E95E5" w14:textId="77777777" w:rsidR="005A5CFD" w:rsidRDefault="00221BF8" w:rsidP="005A5CFD">
      <w:pPr>
        <w:pStyle w:val="a3"/>
        <w:ind w:firstLine="709"/>
        <w:jc w:val="both"/>
      </w:pPr>
      <w:r w:rsidRPr="00221BF8">
        <w:t xml:space="preserve">Сложнее объяснить эффективность амитрипти-лина и имипрамина в отношении фобической симптоматики. Существует точка зрения, что если при панических расстройствах </w:t>
      </w:r>
      <w:r w:rsidRPr="00221BF8">
        <w:lastRenderedPageBreak/>
        <w:t>могут с успехом применяться многие ТЦА, то при навязчивостях -только кломипрамин и СИОЗС. Вместе с тем различные ТЦА начали использовать при фобиях задолго до появления СИОЗС. Результаты их применения, по данным большинства публикаций и собственным данным, в целом положительные, что становится, по крайней мере отчасти, понятным с учетом данных М.ХЛейдера (1994) об ингибирую-щей способности некоторых антидепрессантов на экспериментальном уровне (табл. [6]).</w:t>
      </w:r>
    </w:p>
    <w:p w14:paraId="5F49345A" w14:textId="77777777" w:rsidR="005A5CFD" w:rsidRDefault="00221BF8" w:rsidP="005A5CFD">
      <w:pPr>
        <w:pStyle w:val="a3"/>
        <w:ind w:firstLine="709"/>
        <w:jc w:val="both"/>
      </w:pPr>
      <w:r w:rsidRPr="00221BF8">
        <w:t>Из этих данных следует, что амитриптилин и имипрамин обладают достаточно высокой инги-бирующей способностью обратного захвата серотонина, не уступая или мало уступая в этом плане флувоксамину и пароксетину.</w:t>
      </w:r>
    </w:p>
    <w:p w14:paraId="166A4973" w14:textId="77777777" w:rsidR="005A5CFD" w:rsidRDefault="00221BF8" w:rsidP="005A5CFD">
      <w:pPr>
        <w:pStyle w:val="a3"/>
        <w:ind w:firstLine="709"/>
        <w:jc w:val="both"/>
      </w:pPr>
      <w:r w:rsidRPr="00221BF8">
        <w:t>Кроме того, эффективность ТЦА частично может быть связана с их позитивным влиянием на сопутствующую фобиям депрессивную симптоматику. Следует учитывать и концепцию сущностного единства фобий и депрессий, которую в отечественной психиатрии активно развивает О.П.Вертро-градова (1998), рассматривающая фобии как "особый эквивалент депрессии".</w:t>
      </w:r>
    </w:p>
    <w:p w14:paraId="069071B6" w14:textId="77777777" w:rsidR="005A5CFD" w:rsidRDefault="00221BF8" w:rsidP="005A5CFD">
      <w:pPr>
        <w:pStyle w:val="a3"/>
        <w:ind w:firstLine="709"/>
        <w:jc w:val="both"/>
      </w:pPr>
      <w:r w:rsidRPr="00221BF8">
        <w:t>По нашему мнению, на сегодня сводить патогенетические механизмы фобий к недостаточности функций серотонинергических структур преждевременно. Скорее всего, патогенез фобий более сложен, и не все его звенья установлены.</w:t>
      </w:r>
    </w:p>
    <w:p w14:paraId="6E66F7AE" w14:textId="77777777" w:rsidR="005A5CFD" w:rsidRDefault="00221BF8" w:rsidP="005A5CFD">
      <w:pPr>
        <w:pStyle w:val="a3"/>
        <w:ind w:firstLine="709"/>
        <w:jc w:val="both"/>
      </w:pPr>
      <w:r w:rsidRPr="00221BF8">
        <w:t>В табл. [7] представлены данные литературы и частично данные нашего коллектива в обобщенном виде о результатах краткосрочной и долгосрочной монотерапии фобий различными группами антидепрессантов. Самые низкие и наиболее высокие показатели эффективности исключены.</w:t>
      </w:r>
    </w:p>
    <w:p w14:paraId="7F38C09F" w14:textId="77777777" w:rsidR="005A5CFD" w:rsidRDefault="00221BF8" w:rsidP="005A5CFD">
      <w:pPr>
        <w:pStyle w:val="a3"/>
        <w:ind w:firstLine="709"/>
        <w:jc w:val="both"/>
      </w:pPr>
      <w:r w:rsidRPr="00221BF8">
        <w:t>Эффективность монотерапии фобий у всех групп антидепрессантов относительно высокая. По сравнению с амитриптилином и имипрамином, показатели эффективности кломипрамина и СИОЗС несколько выше. Обращают внимание более низкие показатели эффективности моклобемида. Однако при их оценке нужно учитывать, что моклобемид испытывался в основном при социофоби-ях, которые отличаются особой терапевтической резистентностью.</w:t>
      </w:r>
    </w:p>
    <w:p w14:paraId="3F42A20D" w14:textId="77777777" w:rsidR="005A5CFD" w:rsidRDefault="00221BF8" w:rsidP="005A5CFD">
      <w:pPr>
        <w:pStyle w:val="a3"/>
        <w:ind w:firstLine="709"/>
        <w:jc w:val="both"/>
      </w:pPr>
      <w:r w:rsidRPr="00221BF8">
        <w:t>В итоге, с учетом лучшей переносимости СИОЗС, возможности применения относительно невысоких доз, они обнаруживают заметные преимущества по сравнению с ТЦА. Следует отметить, что при оценке непосредственной эффективности антидепрессантов чаще всего, как это следует из табл. [7], определяется доля больных с улучшением состояния. Значительное улучшение специально выделяется редко. По собственным наблюдениям, отдаленные результаты лечения непсихотических расстройств, включая фобии, в основном бывают успешными в тех случаях, когда непосредственные результаты терапии достигают уровня значительного улучшения. Иначе велик риск обострений и рецидивов. По разным данным, при фобиях он составляет 30-70%.</w:t>
      </w:r>
    </w:p>
    <w:p w14:paraId="7A4FA429" w14:textId="77777777" w:rsidR="005A5CFD" w:rsidRDefault="00221BF8" w:rsidP="005A5CFD">
      <w:pPr>
        <w:pStyle w:val="a3"/>
        <w:ind w:firstLine="709"/>
        <w:jc w:val="both"/>
      </w:pPr>
      <w:r w:rsidRPr="00221BF8">
        <w:t>Антифобическая активность конкретных антидепрессантов из группы СИОЗС обычно признается одинаковой, что вызывает определенные сомнения. Для уточнения этого вопроса необходимы сравнительные клинические испытания препаратов.</w:t>
      </w:r>
    </w:p>
    <w:p w14:paraId="5C59B81F" w14:textId="77777777" w:rsidR="005A5CFD" w:rsidRDefault="00221BF8" w:rsidP="005A5CFD">
      <w:pPr>
        <w:pStyle w:val="a3"/>
        <w:ind w:firstLine="709"/>
        <w:jc w:val="both"/>
      </w:pPr>
      <w:r w:rsidRPr="00221BF8">
        <w:t>Неоднократно проводилось сопоставление эффективности различных способов терапии фобий: монотерапии антидепрессантами, транквилизаторами, одной психотерапии и их сочетаний, с неоднозначными результатами. Тем не менее, наибольшее число сторонников у комплексной терапии фобий.</w:t>
      </w:r>
    </w:p>
    <w:p w14:paraId="78F96795" w14:textId="77777777" w:rsidR="005A5CFD" w:rsidRDefault="00221BF8" w:rsidP="005A5CFD">
      <w:pPr>
        <w:pStyle w:val="a3"/>
        <w:ind w:firstLine="709"/>
        <w:jc w:val="both"/>
      </w:pPr>
      <w:r w:rsidRPr="00221BF8">
        <w:lastRenderedPageBreak/>
        <w:t>Монотерапия фобий антидепрессантами становится все более популярной, однако на практике в нашей стране она проводится не столь часто и преимущественно в амбулаторных условиях. Длительная монотерапия транквилизаторами вообще проводиться не должна из-за высокого риска формирования зависимости. Психотерапия в качестве единственного способа коррекции фобий применяется сравнительно часто.</w:t>
      </w:r>
    </w:p>
    <w:p w14:paraId="1307B5AB" w14:textId="77777777" w:rsidR="005A5CFD" w:rsidRDefault="00221BF8" w:rsidP="005A5CFD">
      <w:pPr>
        <w:pStyle w:val="a3"/>
        <w:ind w:firstLine="709"/>
        <w:jc w:val="both"/>
      </w:pPr>
      <w:r w:rsidRPr="00221BF8">
        <w:t>Показания к применению антидепрессантов в рамках монотерапии и комплексной терапии фобий (по собственным данным) представлены в табл. [8].</w:t>
      </w:r>
    </w:p>
    <w:p w14:paraId="29D12263" w14:textId="77777777" w:rsidR="005A5CFD" w:rsidRDefault="00221BF8" w:rsidP="005A5CFD">
      <w:pPr>
        <w:pStyle w:val="a3"/>
        <w:ind w:firstLine="709"/>
        <w:jc w:val="both"/>
      </w:pPr>
      <w:r w:rsidRPr="00221BF8">
        <w:t>Показания для монотерапии антидепрессантами весьма ограничены. Это изолированные фобии, моносимптоматические варианты агорафобии, но-зофобий, социофобий и те случаи агорафобии, со-циофобии, когда степень генерализации патологических страхов и степень избегающего поведения невысоки и фобии не обнаруживают тенденции к прогрессированию. Кроме того, монотерапия антидепрессантами может применяться в качестве длительного поддерживающего лечения после успешного курса активной комплексной терапии. При социофобиях и изолированных фобиях, возникающих в какой-то одной, относительно редкой и предсказуемой ситуации, бывает достаточно разовых приемов бета-блокаторов или алпразолама перед возникновением такой ситуации.</w:t>
      </w:r>
    </w:p>
    <w:p w14:paraId="5720EB75" w14:textId="77777777" w:rsidR="005A5CFD" w:rsidRDefault="00221BF8" w:rsidP="005A5CFD">
      <w:pPr>
        <w:pStyle w:val="a3"/>
        <w:ind w:firstLine="709"/>
        <w:jc w:val="both"/>
      </w:pPr>
      <w:r w:rsidRPr="00221BF8">
        <w:t>При сочетании разных фобий, наличии нескольких пугающих ситуаций с неполным уклонением показано сочетание антидепрессантов и психотерапевтических мероприятий.</w:t>
      </w:r>
    </w:p>
    <w:p w14:paraId="24F5C9E3" w14:textId="77777777" w:rsidR="005A5CFD" w:rsidRDefault="00221BF8" w:rsidP="005A5CFD">
      <w:pPr>
        <w:pStyle w:val="a3"/>
        <w:ind w:firstLine="709"/>
        <w:jc w:val="both"/>
      </w:pPr>
      <w:r w:rsidRPr="00221BF8">
        <w:t>При генерализованных фобиях с полным уклонением, дезадаптирующих личность, частых и выраженных панических атаках, хроническом или рецидивирующем течении фобических расстройств, наличии тенденции к их прогрессированию, эндогенной природе фобической симптоматики показана наиболее активная комплексная терапия, которую целесообразно начинать с назначения транквилизаторов, в том числе парентерально. Далее в лечение включают антидепрессанты, психотерапию, вегетостабилизирующие мероприятия. Через месяц транквилизаторы замещают нейро-лептиками-корректорами поведения или малыми или умеренными дозами нейролептиков-антипси-хотиков.</w:t>
      </w:r>
    </w:p>
    <w:p w14:paraId="044ECFE7" w14:textId="77777777" w:rsidR="005A5CFD" w:rsidRDefault="00221BF8" w:rsidP="005A5CFD">
      <w:pPr>
        <w:pStyle w:val="a3"/>
        <w:ind w:firstLine="709"/>
        <w:jc w:val="both"/>
      </w:pPr>
      <w:r w:rsidRPr="00221BF8">
        <w:t>Панические атаки часто имеют конкретную биологическую основу, являясь по сути вегетативными кризами с фобическим компонентом (обусловленными церебрально-органической, эндокринной, инфекционно-аллергической или иной висцеральной патологией). В таких случаях особое значение приобретает коррекция соматической основы вегетативных пароксизмов.</w:t>
      </w:r>
    </w:p>
    <w:p w14:paraId="5E8A7A80" w14:textId="77777777" w:rsidR="005A5CFD" w:rsidRDefault="00221BF8" w:rsidP="005A5CFD">
      <w:pPr>
        <w:pStyle w:val="a3"/>
        <w:ind w:firstLine="709"/>
        <w:jc w:val="both"/>
      </w:pPr>
      <w:r w:rsidRPr="00221BF8">
        <w:t>Фобические расстройства в большинстве случаев требуют длительного (не менее 6-12 месяцев) лечения с очень медленной отменой препаратов.</w:t>
      </w:r>
    </w:p>
    <w:p w14:paraId="018A7970" w14:textId="77777777" w:rsidR="00221BF8" w:rsidRPr="00221BF8" w:rsidRDefault="00221BF8" w:rsidP="005A5CFD">
      <w:pPr>
        <w:pStyle w:val="a3"/>
        <w:ind w:firstLine="709"/>
        <w:jc w:val="both"/>
      </w:pPr>
      <w:r w:rsidRPr="00221BF8">
        <w:t>В итоге антидепрессанты занимают сегодня ведущее положение в лечении фобий либо в форме монотерапии, либо в качестве главной составляющей комплексного лечения.</w:t>
      </w:r>
    </w:p>
    <w:sectPr w:rsidR="00221BF8" w:rsidRPr="00221BF8" w:rsidSect="005A5C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F8"/>
    <w:rsid w:val="00221BF8"/>
    <w:rsid w:val="0027522E"/>
    <w:rsid w:val="005A5CFD"/>
    <w:rsid w:val="00D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365ED0"/>
  <w15:chartTrackingRefBased/>
  <w15:docId w15:val="{71AA68E1-52B2-4924-B8E4-CF8B3F24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21BF8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Места антидепрессантов в терапии фобий </vt:lpstr>
    </vt:vector>
  </TitlesOfParts>
  <Company>HOME</Company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Места антидепрессантов в терапии фобий</dc:title>
  <dc:subject/>
  <dc:creator>USER</dc:creator>
  <cp:keywords/>
  <dc:description/>
  <cp:lastModifiedBy>Igor</cp:lastModifiedBy>
  <cp:revision>3</cp:revision>
  <dcterms:created xsi:type="dcterms:W3CDTF">2024-11-01T07:30:00Z</dcterms:created>
  <dcterms:modified xsi:type="dcterms:W3CDTF">2024-11-01T07:30:00Z</dcterms:modified>
</cp:coreProperties>
</file>