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0BB55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Общая гигиена. Солнечная радиация и ее гигиеническое значение.</w:t>
      </w:r>
    </w:p>
    <w:p w14:paraId="4E9FA975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Под солнечной радиацией мы понимаем весь испускаемый Солнцем поток радиации, который представляет собой электромагнитные колебания различной длины волны. В гигиеническом отношении особый интерес представляет </w:t>
      </w:r>
      <w:proofErr w:type="spellStart"/>
      <w:r>
        <w:rPr>
          <w:position w:val="2"/>
          <w:sz w:val="22"/>
        </w:rPr>
        <w:t>оприческая</w:t>
      </w:r>
      <w:proofErr w:type="spellEnd"/>
      <w:r>
        <w:rPr>
          <w:position w:val="2"/>
          <w:sz w:val="22"/>
        </w:rPr>
        <w:t xml:space="preserve"> часть </w:t>
      </w:r>
      <w:proofErr w:type="spellStart"/>
      <w:r>
        <w:rPr>
          <w:position w:val="2"/>
          <w:sz w:val="22"/>
        </w:rPr>
        <w:t>солнечнечного</w:t>
      </w:r>
      <w:proofErr w:type="spellEnd"/>
      <w:r>
        <w:rPr>
          <w:position w:val="2"/>
          <w:sz w:val="22"/>
        </w:rPr>
        <w:t xml:space="preserve"> света, которая занимает </w:t>
      </w:r>
      <w:proofErr w:type="spellStart"/>
      <w:r>
        <w:rPr>
          <w:position w:val="2"/>
          <w:sz w:val="22"/>
        </w:rPr>
        <w:t>диапозон</w:t>
      </w:r>
      <w:proofErr w:type="spellEnd"/>
      <w:r>
        <w:rPr>
          <w:position w:val="2"/>
          <w:sz w:val="22"/>
        </w:rPr>
        <w:t xml:space="preserve"> от 280-2800 нм. Более длинные волны -- радиоволны, более короткие -- гамма-лучи, </w:t>
      </w:r>
      <w:proofErr w:type="spellStart"/>
      <w:r>
        <w:rPr>
          <w:position w:val="2"/>
          <w:sz w:val="22"/>
        </w:rPr>
        <w:t>ионизируещее</w:t>
      </w:r>
      <w:proofErr w:type="spellEnd"/>
      <w:r>
        <w:rPr>
          <w:position w:val="2"/>
          <w:sz w:val="22"/>
        </w:rPr>
        <w:t xml:space="preserve"> излучение не доходят до поверхности Земли, потому что задерживаются в верхних слоях атмосферы, в озонов слое в частности. Озон распространен в всей атмосфере, но на высоте около </w:t>
      </w:r>
      <w:smartTag w:uri="urn:schemas-microsoft-com:office:smarttags" w:element="metricconverter">
        <w:smartTagPr>
          <w:attr w:name="ProductID" w:val="35 км"/>
        </w:smartTagPr>
        <w:r>
          <w:rPr>
            <w:position w:val="2"/>
            <w:sz w:val="22"/>
          </w:rPr>
          <w:t>35 км</w:t>
        </w:r>
      </w:smartTag>
      <w:r>
        <w:rPr>
          <w:position w:val="2"/>
          <w:sz w:val="22"/>
        </w:rPr>
        <w:t xml:space="preserve"> формирует озоновый слой.</w:t>
      </w:r>
    </w:p>
    <w:p w14:paraId="5E34D7D3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Интенсивность солнечной радиации зависит в первую очередь от высоты стояния солнца над горизонтом. Если солнце находится в зените, то путь который проходит солнечные лучи будет значительно короче, чем их путь если солнце находится  у горизонта. За счет увеличения пути интенсивность солнечной радиации меняется. Интенсивность солнечной радиации зависит также от того под каким углом падают солнечные лучи, от этого зависит и освещаемая территория (при увеличении угла падения площадь освещения увеличивается). Таким образом, та же солнечная радиация приходится на большую поверхность, поэтому интенсивность уменьшается. </w:t>
      </w:r>
      <w:proofErr w:type="spellStart"/>
      <w:r>
        <w:rPr>
          <w:position w:val="2"/>
          <w:sz w:val="22"/>
        </w:rPr>
        <w:t>Интесивность</w:t>
      </w:r>
      <w:proofErr w:type="spellEnd"/>
      <w:r>
        <w:rPr>
          <w:position w:val="2"/>
          <w:sz w:val="22"/>
        </w:rPr>
        <w:t xml:space="preserve"> солнечной радиации зависит от массы воздуха через который проходит солнечные лучи. Интенсивность солнечной радиации в горах будет выше чем над уровнем моря, потому что слой воздуха через который проходят солнечные </w:t>
      </w:r>
      <w:proofErr w:type="spellStart"/>
      <w:r>
        <w:rPr>
          <w:position w:val="2"/>
          <w:sz w:val="22"/>
        </w:rPr>
        <w:t>лучибудет</w:t>
      </w:r>
      <w:proofErr w:type="spellEnd"/>
      <w:r>
        <w:rPr>
          <w:position w:val="2"/>
          <w:sz w:val="22"/>
        </w:rPr>
        <w:t xml:space="preserve"> меньше чем над уровнем моря. Особое значение представляет влияние на интенсивность солнечной радиации состояние </w:t>
      </w:r>
      <w:proofErr w:type="spellStart"/>
      <w:r>
        <w:rPr>
          <w:position w:val="2"/>
          <w:sz w:val="22"/>
        </w:rPr>
        <w:t>атмосферы,ее</w:t>
      </w:r>
      <w:proofErr w:type="spellEnd"/>
      <w:r>
        <w:rPr>
          <w:position w:val="2"/>
          <w:sz w:val="22"/>
        </w:rPr>
        <w:t xml:space="preserve"> загрязнение. Если атмосфера загрязнена, то интенсивность солнечной радиации снижается (в городе интенсивность солнечной радиации в среднем на 12% меньше чем в сельской местности). Напряжение солнечной радиации имеет суточный и годовой фон, то есть напряжение солнечной радиации меняется в течении суток, и зависит также от времени года. Наибольшая интенсивность солнечной радиации отмечается летом, меньшая -- зимой. По своему биологическому действию солнечная радиация неоднородна: оказывается каждая длина волны оказывает различное действие на организм человека. В связи с этим солнечный спектр условно разделен на 3 участка:</w:t>
      </w:r>
    </w:p>
    <w:p w14:paraId="2C48B031" w14:textId="77777777" w:rsidR="00F74461" w:rsidRDefault="00F74461" w:rsidP="0056519E">
      <w:pPr>
        <w:numPr>
          <w:ilvl w:val="0"/>
          <w:numId w:val="1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ультрафиолетовые лучи, от 280 до 400 нм</w:t>
      </w:r>
    </w:p>
    <w:p w14:paraId="7B9C08E9" w14:textId="77777777" w:rsidR="00F74461" w:rsidRDefault="00F74461" w:rsidP="0056519E">
      <w:pPr>
        <w:numPr>
          <w:ilvl w:val="0"/>
          <w:numId w:val="2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видимый спектр от 400 до 760 нм</w:t>
      </w:r>
    </w:p>
    <w:p w14:paraId="2C0ECCEE" w14:textId="77777777" w:rsidR="00F74461" w:rsidRDefault="00F74461" w:rsidP="0056519E">
      <w:pPr>
        <w:numPr>
          <w:ilvl w:val="0"/>
          <w:numId w:val="3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инфракрасные лучи от 760 до 2800 нм.</w:t>
      </w:r>
    </w:p>
    <w:p w14:paraId="4ED88AB8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При суточном и годовом годе солнечной радиации состав и интенсивность отдельных спектров подвергается изменениям. Наибольшим изменениям подвергаются лучи УФ спектра.</w:t>
      </w:r>
    </w:p>
    <w:p w14:paraId="644EA0E3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Интенсивность солнечной радиации мы оцениваем исходя из так называемой солнечной постоянной. Солнечная постоянная -- это количество солнечной энергии поступающей в единицу времени на единицу площади, расположенную на верхней границе атмосферы под прямым углом к солнечным лучам при среднем расстоянии Земли от Солнца. Эта солнечная постоянная измерена с помощью спутника и равна 1,94 калории\см</w:t>
      </w:r>
      <w:r>
        <w:rPr>
          <w:position w:val="2"/>
          <w:sz w:val="22"/>
          <w:vertAlign w:val="superscript"/>
        </w:rPr>
        <w:t>2</w:t>
      </w:r>
      <w:r>
        <w:rPr>
          <w:position w:val="2"/>
          <w:sz w:val="22"/>
        </w:rPr>
        <w:t xml:space="preserve"> в мин. Проходя через атмосферу солнечные лучи значительно ослабевают -- рассеиваются, отражаются, </w:t>
      </w:r>
      <w:proofErr w:type="spellStart"/>
      <w:r>
        <w:rPr>
          <w:position w:val="2"/>
          <w:sz w:val="22"/>
        </w:rPr>
        <w:t>поглащаются</w:t>
      </w:r>
      <w:proofErr w:type="spellEnd"/>
      <w:r>
        <w:rPr>
          <w:position w:val="2"/>
          <w:sz w:val="22"/>
        </w:rPr>
        <w:t>. В среднем при чистой атмосфере на поверхности Земли интенсивность солнечной радиации составляет 1, 43 -- 1,53 калории\см</w:t>
      </w:r>
      <w:r>
        <w:rPr>
          <w:position w:val="2"/>
          <w:sz w:val="22"/>
          <w:vertAlign w:val="superscript"/>
        </w:rPr>
        <w:t>2</w:t>
      </w:r>
      <w:r>
        <w:rPr>
          <w:position w:val="2"/>
          <w:sz w:val="22"/>
        </w:rPr>
        <w:t xml:space="preserve"> в мин.</w:t>
      </w:r>
    </w:p>
    <w:p w14:paraId="377F21D2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Напряжение солнечных лучей в полдень в мае в Ялте 1,33, в Москве 1,28, в Иркутске 1,30, В Ташкенте 1,34.</w:t>
      </w:r>
    </w:p>
    <w:p w14:paraId="23414AB6" w14:textId="77777777" w:rsidR="00F74461" w:rsidRDefault="00F74461" w:rsidP="0056519E">
      <w:pPr>
        <w:ind w:firstLine="709"/>
        <w:jc w:val="both"/>
        <w:rPr>
          <w:position w:val="2"/>
          <w:sz w:val="22"/>
          <w:u w:val="single"/>
        </w:rPr>
      </w:pPr>
      <w:r>
        <w:rPr>
          <w:position w:val="2"/>
          <w:sz w:val="22"/>
          <w:u w:val="single"/>
        </w:rPr>
        <w:t>Биологическое значение видимого участка спектра.</w:t>
      </w:r>
    </w:p>
    <w:p w14:paraId="1ADBDE4B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Видимый участок </w:t>
      </w:r>
      <w:proofErr w:type="spellStart"/>
      <w:r>
        <w:rPr>
          <w:position w:val="2"/>
          <w:sz w:val="22"/>
        </w:rPr>
        <w:t>спекра</w:t>
      </w:r>
      <w:proofErr w:type="spellEnd"/>
      <w:r>
        <w:rPr>
          <w:position w:val="2"/>
          <w:sz w:val="22"/>
        </w:rPr>
        <w:t xml:space="preserve"> -- специфический раздражитель органа зрения. Свет необходимое условие работы глаза, самого тонкого и чуткого органа чувств. Свет дает примерно 80% информации о внешнем мире. В этом состоит специфическое действие видимого света, но еще общебиологическое </w:t>
      </w:r>
      <w:proofErr w:type="spellStart"/>
      <w:r>
        <w:rPr>
          <w:position w:val="2"/>
          <w:sz w:val="22"/>
        </w:rPr>
        <w:t>дйествие</w:t>
      </w:r>
      <w:proofErr w:type="spellEnd"/>
      <w:r>
        <w:rPr>
          <w:position w:val="2"/>
          <w:sz w:val="22"/>
        </w:rPr>
        <w:t xml:space="preserve"> видимого света: он стимулирует жизнедеятельность организма, усиливает обмен веществ, улучшает общее самочувствие, влияет </w:t>
      </w:r>
      <w:proofErr w:type="spellStart"/>
      <w:r>
        <w:rPr>
          <w:position w:val="2"/>
          <w:sz w:val="22"/>
        </w:rPr>
        <w:t>напсихофмоциональную</w:t>
      </w:r>
      <w:proofErr w:type="spellEnd"/>
      <w:r>
        <w:rPr>
          <w:position w:val="2"/>
          <w:sz w:val="22"/>
        </w:rPr>
        <w:t xml:space="preserve"> сферу, повышает </w:t>
      </w:r>
      <w:proofErr w:type="spellStart"/>
      <w:r>
        <w:rPr>
          <w:position w:val="2"/>
          <w:sz w:val="22"/>
        </w:rPr>
        <w:t>работоспосбность</w:t>
      </w:r>
      <w:proofErr w:type="spellEnd"/>
      <w:r>
        <w:rPr>
          <w:position w:val="2"/>
          <w:sz w:val="22"/>
        </w:rPr>
        <w:t xml:space="preserve">. Свет </w:t>
      </w:r>
      <w:proofErr w:type="spellStart"/>
      <w:r>
        <w:rPr>
          <w:position w:val="2"/>
          <w:sz w:val="22"/>
        </w:rPr>
        <w:t>оздоравливает</w:t>
      </w:r>
      <w:proofErr w:type="spellEnd"/>
      <w:r>
        <w:rPr>
          <w:position w:val="2"/>
          <w:sz w:val="22"/>
        </w:rPr>
        <w:t xml:space="preserve"> окружающую среду. При  недостатке естественного </w:t>
      </w:r>
      <w:proofErr w:type="spellStart"/>
      <w:r>
        <w:rPr>
          <w:position w:val="2"/>
          <w:sz w:val="22"/>
        </w:rPr>
        <w:t>осещения</w:t>
      </w:r>
      <w:proofErr w:type="spellEnd"/>
      <w:r>
        <w:rPr>
          <w:position w:val="2"/>
          <w:sz w:val="22"/>
        </w:rPr>
        <w:t xml:space="preserve"> возникают изменения со стороны органа зрения. Быстро наступает утомляемость, снижается работоспособность, увеличивается производственный травматизм. На организм влияет не только освещенность, но и различная цветовая гамма оказывает различное влияние на </w:t>
      </w:r>
      <w:proofErr w:type="spellStart"/>
      <w:r>
        <w:rPr>
          <w:position w:val="2"/>
          <w:sz w:val="22"/>
        </w:rPr>
        <w:t>психофмоциональное</w:t>
      </w:r>
      <w:proofErr w:type="spellEnd"/>
      <w:r>
        <w:rPr>
          <w:position w:val="2"/>
          <w:sz w:val="22"/>
        </w:rPr>
        <w:t xml:space="preserve"> состояние. Наилучшие показатели выполнения работы были получены препарат желтом и белом освещении. В психофизиологическом отношении цвета действуют противоположно друг другу. Было сформировано 2 группы цветов в связи с этим: </w:t>
      </w:r>
      <w:r>
        <w:rPr>
          <w:position w:val="2"/>
          <w:sz w:val="22"/>
        </w:rPr>
        <w:br/>
        <w:t xml:space="preserve">1) теплые тона -- желтый, оранжевый, красный. 2) холодные тона -- голубой, синий, фиолетовый. Холодные и </w:t>
      </w:r>
      <w:proofErr w:type="spellStart"/>
      <w:r>
        <w:rPr>
          <w:position w:val="2"/>
          <w:sz w:val="22"/>
        </w:rPr>
        <w:t>тепые</w:t>
      </w:r>
      <w:proofErr w:type="spellEnd"/>
      <w:r>
        <w:rPr>
          <w:position w:val="2"/>
          <w:sz w:val="22"/>
        </w:rPr>
        <w:t xml:space="preserve"> тона оказывают разное физио</w:t>
      </w:r>
      <w:r w:rsidR="0056519E">
        <w:rPr>
          <w:position w:val="2"/>
          <w:sz w:val="22"/>
        </w:rPr>
        <w:t>логическое действие на организм</w:t>
      </w:r>
      <w:r>
        <w:rPr>
          <w:position w:val="2"/>
          <w:sz w:val="22"/>
        </w:rPr>
        <w:t xml:space="preserve">. Теплые тона увеличивают мускульное напряжение, повышают </w:t>
      </w:r>
      <w:proofErr w:type="spellStart"/>
      <w:r>
        <w:rPr>
          <w:position w:val="2"/>
          <w:sz w:val="22"/>
        </w:rPr>
        <w:t>кровянное</w:t>
      </w:r>
      <w:proofErr w:type="spellEnd"/>
      <w:r>
        <w:rPr>
          <w:position w:val="2"/>
          <w:sz w:val="22"/>
        </w:rPr>
        <w:t xml:space="preserve"> давление, учащают ритм дыхания. </w:t>
      </w:r>
      <w:r>
        <w:rPr>
          <w:position w:val="2"/>
          <w:sz w:val="22"/>
        </w:rPr>
        <w:lastRenderedPageBreak/>
        <w:t xml:space="preserve">Холодные тона наоборот понижают </w:t>
      </w:r>
      <w:proofErr w:type="spellStart"/>
      <w:r>
        <w:rPr>
          <w:position w:val="2"/>
          <w:sz w:val="22"/>
        </w:rPr>
        <w:t>кровянное</w:t>
      </w:r>
      <w:proofErr w:type="spellEnd"/>
      <w:r>
        <w:rPr>
          <w:position w:val="2"/>
          <w:sz w:val="22"/>
        </w:rPr>
        <w:t xml:space="preserve"> давление, замедляют ритм сердца и дыхания. Это часто используют на практике: для пациентов с высокой температурой больше всего подходят палаты окрашенные в лиловый цвет, темная охра улучшает </w:t>
      </w:r>
      <w:proofErr w:type="spellStart"/>
      <w:r>
        <w:rPr>
          <w:position w:val="2"/>
          <w:sz w:val="22"/>
        </w:rPr>
        <w:t>сомочувствие</w:t>
      </w:r>
      <w:proofErr w:type="spellEnd"/>
      <w:r>
        <w:rPr>
          <w:position w:val="2"/>
          <w:sz w:val="22"/>
        </w:rPr>
        <w:t xml:space="preserve"> больных с пониженным давлением. Красный цвет повышает аппетит. Более того эффективность </w:t>
      </w:r>
      <w:proofErr w:type="spellStart"/>
      <w:r>
        <w:rPr>
          <w:position w:val="2"/>
          <w:sz w:val="22"/>
        </w:rPr>
        <w:t>лекарст</w:t>
      </w:r>
      <w:proofErr w:type="spellEnd"/>
      <w:r>
        <w:rPr>
          <w:position w:val="2"/>
          <w:sz w:val="22"/>
        </w:rPr>
        <w:t xml:space="preserve"> можно повысить изменив цвет таблетки. Больным страдающим депрессивными расстройствами давали одно и то же лекарство в таблетках разного цвета: красного, желтого, зеленого. Самые лучшие результаты принесло лечение таблетками желтого цвета.</w:t>
      </w:r>
    </w:p>
    <w:p w14:paraId="7FEBA33B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Цвет используется как носитель закодированной информации например на производстве для </w:t>
      </w:r>
      <w:proofErr w:type="spellStart"/>
      <w:r>
        <w:rPr>
          <w:position w:val="2"/>
          <w:sz w:val="22"/>
        </w:rPr>
        <w:t>обозначенея</w:t>
      </w:r>
      <w:proofErr w:type="spellEnd"/>
      <w:r>
        <w:rPr>
          <w:position w:val="2"/>
          <w:sz w:val="22"/>
        </w:rPr>
        <w:t xml:space="preserve"> опасности. Существует общепринятый стандарт на </w:t>
      </w:r>
      <w:proofErr w:type="spellStart"/>
      <w:r>
        <w:rPr>
          <w:position w:val="2"/>
          <w:sz w:val="22"/>
        </w:rPr>
        <w:t>сигнально-опозновательную</w:t>
      </w:r>
      <w:proofErr w:type="spellEnd"/>
      <w:r>
        <w:rPr>
          <w:position w:val="2"/>
          <w:sz w:val="22"/>
        </w:rPr>
        <w:t xml:space="preserve"> окраску : зеленый -- вода, красный -- пар, желтый -- газ, оранжевый -- кислоты, фиолетовый -- щелочи, коричневый -- горючие </w:t>
      </w:r>
      <w:proofErr w:type="spellStart"/>
      <w:r>
        <w:rPr>
          <w:position w:val="2"/>
          <w:sz w:val="22"/>
        </w:rPr>
        <w:t>ждкости</w:t>
      </w:r>
      <w:proofErr w:type="spellEnd"/>
      <w:r>
        <w:rPr>
          <w:position w:val="2"/>
          <w:sz w:val="22"/>
        </w:rPr>
        <w:t xml:space="preserve"> и масла, синий -- воздух , серый -- прочее.</w:t>
      </w:r>
    </w:p>
    <w:p w14:paraId="0DE21349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 гигиенических позиций оценка видимого участка спектра проводится по следующим показателям: отдельно оценивается естественное и отдельно искусственно освещение. </w:t>
      </w:r>
      <w:proofErr w:type="spellStart"/>
      <w:r>
        <w:rPr>
          <w:position w:val="2"/>
          <w:sz w:val="22"/>
        </w:rPr>
        <w:t>Естственное</w:t>
      </w:r>
      <w:proofErr w:type="spellEnd"/>
      <w:r>
        <w:rPr>
          <w:position w:val="2"/>
          <w:sz w:val="22"/>
        </w:rPr>
        <w:t xml:space="preserve"> освещение оценивается по 2 группам показателей: физические и светотехнические. К первой группе относится :</w:t>
      </w:r>
    </w:p>
    <w:p w14:paraId="350A8CF2" w14:textId="77777777" w:rsidR="00F74461" w:rsidRDefault="00F74461" w:rsidP="0056519E">
      <w:pPr>
        <w:numPr>
          <w:ilvl w:val="0"/>
          <w:numId w:val="4"/>
        </w:numPr>
        <w:ind w:firstLine="709"/>
        <w:jc w:val="both"/>
        <w:rPr>
          <w:u w:val="single"/>
        </w:rPr>
      </w:pPr>
      <w:r>
        <w:rPr>
          <w:position w:val="2"/>
          <w:sz w:val="22"/>
        </w:rPr>
        <w:t xml:space="preserve"> световой </w:t>
      </w:r>
      <w:proofErr w:type="spellStart"/>
      <w:r>
        <w:rPr>
          <w:position w:val="2"/>
          <w:sz w:val="22"/>
        </w:rPr>
        <w:t>коэффициет</w:t>
      </w:r>
      <w:proofErr w:type="spellEnd"/>
      <w:r>
        <w:rPr>
          <w:position w:val="2"/>
          <w:sz w:val="22"/>
        </w:rPr>
        <w:t xml:space="preserve"> -- характеризует собой отношение площади застекленной поверхности окон к площади пола.</w:t>
      </w:r>
    </w:p>
    <w:p w14:paraId="70CDE6F2" w14:textId="77777777" w:rsidR="00F74461" w:rsidRDefault="00F74461" w:rsidP="0056519E">
      <w:pPr>
        <w:numPr>
          <w:ilvl w:val="0"/>
          <w:numId w:val="5"/>
        </w:numPr>
        <w:ind w:firstLine="709"/>
        <w:jc w:val="both"/>
        <w:rPr>
          <w:u w:val="single"/>
        </w:rPr>
      </w:pPr>
      <w:r>
        <w:rPr>
          <w:position w:val="2"/>
          <w:sz w:val="22"/>
        </w:rPr>
        <w:t xml:space="preserve"> Угол падения -- характеризует собой под каким углом  падают лучи. По норме минимальный угол падения должен быть не менее 27</w:t>
      </w:r>
      <w:r>
        <w:rPr>
          <w:position w:val="2"/>
          <w:sz w:val="22"/>
          <w:vertAlign w:val="superscript"/>
        </w:rPr>
        <w:t>0</w:t>
      </w:r>
      <w:r>
        <w:rPr>
          <w:position w:val="2"/>
          <w:sz w:val="22"/>
        </w:rPr>
        <w:t>.</w:t>
      </w:r>
    </w:p>
    <w:p w14:paraId="2621B33F" w14:textId="77777777" w:rsidR="00F74461" w:rsidRDefault="00F74461" w:rsidP="0056519E">
      <w:pPr>
        <w:numPr>
          <w:ilvl w:val="0"/>
          <w:numId w:val="6"/>
        </w:numPr>
        <w:ind w:firstLine="709"/>
        <w:jc w:val="both"/>
        <w:rPr>
          <w:u w:val="single"/>
        </w:rPr>
      </w:pPr>
      <w:r>
        <w:rPr>
          <w:position w:val="2"/>
          <w:sz w:val="22"/>
        </w:rPr>
        <w:t xml:space="preserve"> Угол отверстия-- характеризует освещенность небесным светом (должен быть не менее 5</w:t>
      </w:r>
      <w:r>
        <w:rPr>
          <w:position w:val="2"/>
          <w:sz w:val="22"/>
          <w:vertAlign w:val="superscript"/>
        </w:rPr>
        <w:t>0</w:t>
      </w:r>
      <w:r>
        <w:rPr>
          <w:position w:val="2"/>
          <w:sz w:val="22"/>
        </w:rPr>
        <w:t xml:space="preserve">). На первых этажах ленинградских домов - колодцев этот угол фактически </w:t>
      </w:r>
      <w:proofErr w:type="spellStart"/>
      <w:r>
        <w:rPr>
          <w:position w:val="2"/>
          <w:sz w:val="22"/>
        </w:rPr>
        <w:t>отсутсвует</w:t>
      </w:r>
      <w:proofErr w:type="spellEnd"/>
      <w:r>
        <w:rPr>
          <w:position w:val="2"/>
          <w:sz w:val="22"/>
        </w:rPr>
        <w:t>.</w:t>
      </w:r>
    </w:p>
    <w:p w14:paraId="75E64FED" w14:textId="77777777" w:rsidR="00F74461" w:rsidRDefault="00F74461" w:rsidP="0056519E">
      <w:pPr>
        <w:numPr>
          <w:ilvl w:val="0"/>
          <w:numId w:val="7"/>
        </w:numPr>
        <w:ind w:firstLine="709"/>
        <w:jc w:val="both"/>
        <w:rPr>
          <w:u w:val="single"/>
        </w:rPr>
      </w:pPr>
      <w:r>
        <w:rPr>
          <w:position w:val="2"/>
          <w:sz w:val="22"/>
        </w:rPr>
        <w:t xml:space="preserve"> Глубина заложения помещения -- это отношение расстояния от верхнего края окна до пола к глубине помещения (расстояние от наружной до внутренней стены).</w:t>
      </w:r>
    </w:p>
    <w:p w14:paraId="1F952159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Светотехнические показатели</w:t>
      </w:r>
      <w:r>
        <w:rPr>
          <w:position w:val="2"/>
          <w:sz w:val="22"/>
        </w:rPr>
        <w:t xml:space="preserve"> -- это показатели определяемые с помощью прибора -- люксметра. Измеряется абсолютная и относительная </w:t>
      </w:r>
      <w:proofErr w:type="spellStart"/>
      <w:r>
        <w:rPr>
          <w:position w:val="2"/>
          <w:sz w:val="22"/>
        </w:rPr>
        <w:t>освещаемость</w:t>
      </w:r>
      <w:proofErr w:type="spellEnd"/>
      <w:r>
        <w:rPr>
          <w:position w:val="2"/>
          <w:sz w:val="22"/>
        </w:rPr>
        <w:t xml:space="preserve">. Абсолютная </w:t>
      </w:r>
      <w:proofErr w:type="spellStart"/>
      <w:r>
        <w:rPr>
          <w:position w:val="2"/>
          <w:sz w:val="22"/>
        </w:rPr>
        <w:t>освещаемость</w:t>
      </w:r>
      <w:proofErr w:type="spellEnd"/>
      <w:r>
        <w:rPr>
          <w:position w:val="2"/>
          <w:sz w:val="22"/>
        </w:rPr>
        <w:t xml:space="preserve"> -- это </w:t>
      </w:r>
      <w:proofErr w:type="spellStart"/>
      <w:r>
        <w:rPr>
          <w:position w:val="2"/>
          <w:sz w:val="22"/>
        </w:rPr>
        <w:t>освещаемость</w:t>
      </w:r>
      <w:proofErr w:type="spellEnd"/>
      <w:r>
        <w:rPr>
          <w:position w:val="2"/>
          <w:sz w:val="22"/>
        </w:rPr>
        <w:t xml:space="preserve"> на улице. </w:t>
      </w:r>
      <w:proofErr w:type="spellStart"/>
      <w:r>
        <w:rPr>
          <w:position w:val="2"/>
          <w:sz w:val="22"/>
        </w:rPr>
        <w:t>Коеффициент</w:t>
      </w:r>
      <w:proofErr w:type="spellEnd"/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освещаемости</w:t>
      </w:r>
      <w:proofErr w:type="spellEnd"/>
      <w:r>
        <w:rPr>
          <w:position w:val="2"/>
          <w:sz w:val="22"/>
        </w:rPr>
        <w:t xml:space="preserve"> (КЕО) определяется как отношение относительной </w:t>
      </w:r>
      <w:proofErr w:type="spellStart"/>
      <w:r>
        <w:rPr>
          <w:position w:val="2"/>
          <w:sz w:val="22"/>
        </w:rPr>
        <w:t>освещаемости</w:t>
      </w:r>
      <w:proofErr w:type="spellEnd"/>
      <w:r>
        <w:rPr>
          <w:position w:val="2"/>
          <w:sz w:val="22"/>
        </w:rPr>
        <w:t xml:space="preserve"> (измеряемой как отношение относительной освещенности (измеренной в помещении) к абсолютной, выраженное в %. Освещенность в помещении измеряется на рабочем месте. Принцип работы люксметра состоит в том что прибор имеет чувствительный фотоэлемент (селеновый - так как селен приближен по чувствительности к глазу человека). Ориентировочную </w:t>
      </w:r>
      <w:proofErr w:type="spellStart"/>
      <w:r>
        <w:rPr>
          <w:position w:val="2"/>
          <w:sz w:val="22"/>
        </w:rPr>
        <w:t>освещаемость</w:t>
      </w:r>
      <w:proofErr w:type="spellEnd"/>
      <w:r>
        <w:rPr>
          <w:position w:val="2"/>
          <w:sz w:val="22"/>
        </w:rPr>
        <w:t xml:space="preserve"> на улице можно узнать с помощью </w:t>
      </w:r>
      <w:proofErr w:type="spellStart"/>
      <w:r>
        <w:rPr>
          <w:position w:val="2"/>
          <w:sz w:val="22"/>
        </w:rPr>
        <w:t>гра</w:t>
      </w:r>
      <w:proofErr w:type="spellEnd"/>
      <w:r>
        <w:rPr>
          <w:position w:val="2"/>
          <w:sz w:val="22"/>
        </w:rPr>
        <w:t xml:space="preserve">     светового климата. </w:t>
      </w:r>
    </w:p>
    <w:p w14:paraId="372D1CB0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Для оценки </w:t>
      </w:r>
      <w:proofErr w:type="spellStart"/>
      <w:r>
        <w:rPr>
          <w:position w:val="2"/>
          <w:sz w:val="22"/>
        </w:rPr>
        <w:t>исскуственного</w:t>
      </w:r>
      <w:proofErr w:type="spellEnd"/>
      <w:r>
        <w:rPr>
          <w:position w:val="2"/>
          <w:sz w:val="22"/>
        </w:rPr>
        <w:t xml:space="preserve"> освещения помещений </w:t>
      </w:r>
      <w:proofErr w:type="spellStart"/>
      <w:r>
        <w:rPr>
          <w:position w:val="2"/>
          <w:sz w:val="22"/>
        </w:rPr>
        <w:t>иеет</w:t>
      </w:r>
      <w:proofErr w:type="spellEnd"/>
      <w:r>
        <w:rPr>
          <w:position w:val="2"/>
          <w:sz w:val="22"/>
        </w:rPr>
        <w:t xml:space="preserve"> значение яркость , </w:t>
      </w:r>
      <w:proofErr w:type="spellStart"/>
      <w:r>
        <w:rPr>
          <w:position w:val="2"/>
          <w:sz w:val="22"/>
        </w:rPr>
        <w:t>отсутсвие</w:t>
      </w:r>
      <w:proofErr w:type="spellEnd"/>
      <w:r>
        <w:rPr>
          <w:position w:val="2"/>
          <w:sz w:val="22"/>
        </w:rPr>
        <w:t xml:space="preserve"> пульсаций, цветность и др.</w:t>
      </w:r>
    </w:p>
    <w:p w14:paraId="58B25F1B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ИНФРАКРАСНЫЕ ЛУЧИ. Основное биологическое действие этих лучей -- тепловое, причем это действие также зависит от длины волны. Короткие лучи несут больше энергии, поэтому они проникают в глубь, оказывают сильный тепловой эффект. </w:t>
      </w:r>
      <w:proofErr w:type="spellStart"/>
      <w:r>
        <w:rPr>
          <w:position w:val="2"/>
          <w:sz w:val="22"/>
        </w:rPr>
        <w:t>Длинновлонвый</w:t>
      </w:r>
      <w:proofErr w:type="spellEnd"/>
      <w:r>
        <w:rPr>
          <w:position w:val="2"/>
          <w:sz w:val="22"/>
        </w:rPr>
        <w:t xml:space="preserve"> участок оказывает свое тепловое действие на поверхности. Это используется в физиотерапии для прогрева участков лежащих на разной глубине.</w:t>
      </w:r>
    </w:p>
    <w:p w14:paraId="4DF78079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Для того чтобы оценить измерить инфракрасные лучи существует прибор -- актинометр. Измеряется инфракрасная радиация в калориях на см</w:t>
      </w:r>
      <w:r>
        <w:rPr>
          <w:position w:val="2"/>
          <w:sz w:val="22"/>
          <w:vertAlign w:val="superscript"/>
        </w:rPr>
        <w:t>2</w:t>
      </w:r>
      <w:r>
        <w:rPr>
          <w:position w:val="2"/>
          <w:sz w:val="22"/>
        </w:rPr>
        <w:t>\мин. Неблагоприятное действие инфракрасных лучей наблюдается в горячих цехах, где они могут приводить к профессиональным заболеваниям -- катаракте (помутнение хрусталика). Причиной катаракты является короткие инфракрасные лучи. Мерой профилактики является использование защитных очков, спецодежды.</w:t>
      </w:r>
    </w:p>
    <w:p w14:paraId="2B0890DA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Особенности воздействия инфракрасных лучей на кожу: возникает ожог -- эритема. Она возникает за счет теплового расширения сосудов. Особенность ее состоит в том, что она имеет различные границы, возникает сразу. </w:t>
      </w:r>
    </w:p>
    <w:p w14:paraId="02A9CE72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 связи с действием инфракрасных лучей могут возникать 2 состояния организма: </w:t>
      </w:r>
      <w:proofErr w:type="spellStart"/>
      <w:r>
        <w:rPr>
          <w:position w:val="2"/>
          <w:sz w:val="22"/>
        </w:rPr>
        <w:t>тпловой</w:t>
      </w:r>
      <w:proofErr w:type="spellEnd"/>
      <w:r>
        <w:rPr>
          <w:position w:val="2"/>
          <w:sz w:val="22"/>
        </w:rPr>
        <w:t xml:space="preserve"> удар и солнечный удар. Солнечный удар - результат прямого воздействия солнечных лучей на тело человека в основном с поражением ЦНС. Солнечный удар поражает тех кто проводит много часов подряд под палящими лучами солнца с непокрытой головой. Происходит разогревание мозговых </w:t>
      </w:r>
      <w:proofErr w:type="spellStart"/>
      <w:r>
        <w:rPr>
          <w:position w:val="2"/>
          <w:sz w:val="22"/>
        </w:rPr>
        <w:t>оболчек</w:t>
      </w:r>
      <w:proofErr w:type="spellEnd"/>
      <w:r>
        <w:rPr>
          <w:position w:val="2"/>
          <w:sz w:val="22"/>
        </w:rPr>
        <w:t>.</w:t>
      </w:r>
    </w:p>
    <w:p w14:paraId="47619752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Тепловой удар возникает из-за перегревания организма. Он может случатся с тем кто выполняет тяжелую физическую работу в жарком помещении или при жаркой погоде. Особенно характерны были тепловые удары у наших военнослужащих в Афганистане.</w:t>
      </w:r>
    </w:p>
    <w:p w14:paraId="05F70F91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Помимо актинометров для измерения инфракрасной радиации существуют </w:t>
      </w:r>
      <w:proofErr w:type="spellStart"/>
      <w:r>
        <w:rPr>
          <w:position w:val="2"/>
          <w:sz w:val="22"/>
        </w:rPr>
        <w:t>пираметры</w:t>
      </w:r>
      <w:proofErr w:type="spellEnd"/>
      <w:r>
        <w:rPr>
          <w:position w:val="2"/>
          <w:sz w:val="22"/>
        </w:rPr>
        <w:t xml:space="preserve"> различных видов. В основе ох действия -- </w:t>
      </w:r>
      <w:proofErr w:type="spellStart"/>
      <w:r>
        <w:rPr>
          <w:position w:val="2"/>
          <w:sz w:val="22"/>
        </w:rPr>
        <w:t>поглащение</w:t>
      </w:r>
      <w:proofErr w:type="spellEnd"/>
      <w:r>
        <w:rPr>
          <w:position w:val="2"/>
          <w:sz w:val="22"/>
        </w:rPr>
        <w:t xml:space="preserve"> черным телом лучистой энергии. </w:t>
      </w:r>
      <w:r>
        <w:rPr>
          <w:position w:val="2"/>
          <w:sz w:val="22"/>
        </w:rPr>
        <w:lastRenderedPageBreak/>
        <w:t xml:space="preserve">Воспринимающий слой состоит из зачерненных и белых пластинок, которые в зависимости от инфракрасной радиации нагреваются по разному. Возникает ток на термобатарее и регистрируется интенсивность инфракрасной радиации. Поскольку интенсивность инфракрасной радиации имеет значение в условиях производства то существуют нормы  инфракрасной радиации для горячих цехов, для того чтобы избежать неблагоприятного воздействия на организм человека, например, в трубопрокатном цехе </w:t>
      </w:r>
      <w:proofErr w:type="spellStart"/>
      <w:r>
        <w:rPr>
          <w:position w:val="2"/>
          <w:sz w:val="22"/>
        </w:rPr>
        <w:t>нарма</w:t>
      </w:r>
      <w:proofErr w:type="spellEnd"/>
      <w:r>
        <w:rPr>
          <w:position w:val="2"/>
          <w:sz w:val="22"/>
        </w:rPr>
        <w:t xml:space="preserve"> 1,26 - 7,56, выплавка чугуна 12,25. Уровни излучения превышающие 3,7 считаются значительными и требуют проведения профилактических мероприятий -- применение защитных экранов, </w:t>
      </w:r>
      <w:proofErr w:type="spellStart"/>
      <w:r>
        <w:rPr>
          <w:position w:val="2"/>
          <w:sz w:val="22"/>
        </w:rPr>
        <w:t>водянные</w:t>
      </w:r>
      <w:proofErr w:type="spellEnd"/>
      <w:r>
        <w:rPr>
          <w:position w:val="2"/>
          <w:sz w:val="22"/>
        </w:rPr>
        <w:t xml:space="preserve"> завесы, спецодежда.</w:t>
      </w:r>
    </w:p>
    <w:p w14:paraId="721CF1EF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УЛЬТРАФИОЛЕТОВЫЕ ЛУЧИ (УФ).</w:t>
      </w:r>
    </w:p>
    <w:p w14:paraId="5B7A49DF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Это наиболее активная в биологическом плане часть солнечного спектра. Она также неоднородна. В связи с этим различают </w:t>
      </w:r>
      <w:proofErr w:type="spellStart"/>
      <w:r>
        <w:rPr>
          <w:position w:val="2"/>
          <w:sz w:val="22"/>
        </w:rPr>
        <w:t>длиноволновые</w:t>
      </w:r>
      <w:proofErr w:type="spellEnd"/>
      <w:r>
        <w:rPr>
          <w:position w:val="2"/>
          <w:sz w:val="22"/>
        </w:rPr>
        <w:t xml:space="preserve"> и коротковолновые УФ. УФ способствуют загару. При поступлении УФ на кожу в ней образуются 2 группы веществ: 1) специфические вещества, к ним относятся витамин Д, 2) неспецифические вещества -- гистамин, ацетилхолин, </w:t>
      </w:r>
      <w:proofErr w:type="spellStart"/>
      <w:r>
        <w:rPr>
          <w:position w:val="2"/>
          <w:sz w:val="22"/>
        </w:rPr>
        <w:t>аденозин</w:t>
      </w:r>
      <w:proofErr w:type="spellEnd"/>
      <w:r>
        <w:rPr>
          <w:position w:val="2"/>
          <w:sz w:val="22"/>
        </w:rPr>
        <w:t xml:space="preserve">, то есть это продукты расщепления белков. </w:t>
      </w:r>
      <w:proofErr w:type="spellStart"/>
      <w:r>
        <w:rPr>
          <w:position w:val="2"/>
          <w:sz w:val="22"/>
        </w:rPr>
        <w:t>Загарное</w:t>
      </w:r>
      <w:proofErr w:type="spellEnd"/>
      <w:r>
        <w:rPr>
          <w:position w:val="2"/>
          <w:sz w:val="22"/>
        </w:rPr>
        <w:t xml:space="preserve"> или </w:t>
      </w:r>
      <w:proofErr w:type="spellStart"/>
      <w:r>
        <w:rPr>
          <w:position w:val="2"/>
          <w:sz w:val="22"/>
        </w:rPr>
        <w:t>эритемное</w:t>
      </w:r>
      <w:proofErr w:type="spellEnd"/>
      <w:r>
        <w:rPr>
          <w:position w:val="2"/>
          <w:sz w:val="22"/>
        </w:rPr>
        <w:t xml:space="preserve"> действие сводится к фотохимическому эффекту -- гистамин и другие биологически активные вещества способствуют расширению сосудов. Особенность этой эритемы -- она возникает </w:t>
      </w:r>
      <w:proofErr w:type="spellStart"/>
      <w:r>
        <w:rPr>
          <w:position w:val="2"/>
          <w:sz w:val="22"/>
        </w:rPr>
        <w:t>несразу</w:t>
      </w:r>
      <w:proofErr w:type="spellEnd"/>
      <w:r>
        <w:rPr>
          <w:position w:val="2"/>
          <w:sz w:val="22"/>
        </w:rPr>
        <w:t xml:space="preserve">. Эритема имеет четко ограниченные границы. </w:t>
      </w:r>
      <w:proofErr w:type="spellStart"/>
      <w:r>
        <w:rPr>
          <w:position w:val="2"/>
          <w:sz w:val="22"/>
        </w:rPr>
        <w:t>Ультрофиолетовая</w:t>
      </w:r>
      <w:proofErr w:type="spellEnd"/>
      <w:r>
        <w:rPr>
          <w:position w:val="2"/>
          <w:sz w:val="22"/>
        </w:rPr>
        <w:t xml:space="preserve"> эритема всегда приводит к загару более или менее выраженному, в зависимости от количества пигмента в коже. Механизм </w:t>
      </w:r>
      <w:proofErr w:type="spellStart"/>
      <w:r>
        <w:rPr>
          <w:position w:val="2"/>
          <w:sz w:val="22"/>
        </w:rPr>
        <w:t>загарного</w:t>
      </w:r>
      <w:proofErr w:type="spellEnd"/>
      <w:r>
        <w:rPr>
          <w:position w:val="2"/>
          <w:sz w:val="22"/>
        </w:rPr>
        <w:t xml:space="preserve"> действия еще недостаточно изучен. Считается что сначала возникает эритема, выделяются неспецифические вещества типа гистамина, продукты тканевого распада организм переводит в меланин, в результате чего кожа приобретает своеобразный оттенок. Загар,  таким образом является проверкой защитных свойств организма (больной человек не загорает, загорает медленно).</w:t>
      </w:r>
    </w:p>
    <w:p w14:paraId="7D70C726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Самый благоприятный </w:t>
      </w:r>
      <w:proofErr w:type="spellStart"/>
      <w:r>
        <w:rPr>
          <w:position w:val="2"/>
          <w:sz w:val="22"/>
        </w:rPr>
        <w:t>загарвозникает</w:t>
      </w:r>
      <w:proofErr w:type="spellEnd"/>
      <w:r>
        <w:rPr>
          <w:position w:val="2"/>
          <w:sz w:val="22"/>
        </w:rPr>
        <w:t xml:space="preserve"> под воздействием УФЛ с длиной волны примерно 320 нм, то есть при воздействии </w:t>
      </w:r>
      <w:proofErr w:type="spellStart"/>
      <w:r>
        <w:rPr>
          <w:position w:val="2"/>
          <w:sz w:val="22"/>
        </w:rPr>
        <w:t>длиноволновой</w:t>
      </w:r>
      <w:proofErr w:type="spellEnd"/>
      <w:r>
        <w:rPr>
          <w:position w:val="2"/>
          <w:sz w:val="22"/>
        </w:rPr>
        <w:t xml:space="preserve"> части </w:t>
      </w:r>
      <w:proofErr w:type="spellStart"/>
      <w:r>
        <w:rPr>
          <w:position w:val="2"/>
          <w:sz w:val="22"/>
        </w:rPr>
        <w:t>УФ-спектра</w:t>
      </w:r>
      <w:proofErr w:type="spellEnd"/>
      <w:r>
        <w:rPr>
          <w:position w:val="2"/>
          <w:sz w:val="22"/>
        </w:rPr>
        <w:t xml:space="preserve">. На юге в основном преобладают коротковолновые, а на севере -- </w:t>
      </w:r>
      <w:proofErr w:type="spellStart"/>
      <w:r>
        <w:rPr>
          <w:position w:val="2"/>
          <w:sz w:val="22"/>
        </w:rPr>
        <w:t>длиноволновые</w:t>
      </w:r>
      <w:proofErr w:type="spellEnd"/>
      <w:r>
        <w:rPr>
          <w:position w:val="2"/>
          <w:sz w:val="22"/>
        </w:rPr>
        <w:t xml:space="preserve"> УФЛ. Коротковолновые лучи наиболее </w:t>
      </w:r>
      <w:proofErr w:type="spellStart"/>
      <w:r>
        <w:rPr>
          <w:position w:val="2"/>
          <w:sz w:val="22"/>
        </w:rPr>
        <w:t>подвержаны</w:t>
      </w:r>
      <w:proofErr w:type="spellEnd"/>
      <w:r>
        <w:rPr>
          <w:position w:val="2"/>
          <w:sz w:val="22"/>
        </w:rPr>
        <w:t xml:space="preserve"> рассеянию. А рассеивание лучше  всего происходит в чистой атмосфере и в северном регионе. Таким образом, наиболее полезный загар на севере -- он более длительный, более темный. УФЛ являются очень мощным фактором профилактики рахита. При недостатке УФЛ у детей развивается рахит, у взрослых -- </w:t>
      </w:r>
      <w:proofErr w:type="spellStart"/>
      <w:r>
        <w:rPr>
          <w:position w:val="2"/>
          <w:sz w:val="22"/>
        </w:rPr>
        <w:t>остепороз</w:t>
      </w:r>
      <w:proofErr w:type="spellEnd"/>
      <w:r>
        <w:rPr>
          <w:position w:val="2"/>
          <w:sz w:val="22"/>
        </w:rPr>
        <w:t xml:space="preserve"> или остеомаляция. Обычно с этим сталкиваются на Крайнем Севере или у групп рабочих работающих под землей. В Ленинградской области с середины ноября до середины февраля практически отсутствует УФ часть спектра, что способствует развитию солнечного голодания. Для профилактики солнечного голодания используется искусственный загар. Световое голодание -- это длительное </w:t>
      </w:r>
      <w:proofErr w:type="spellStart"/>
      <w:r>
        <w:rPr>
          <w:position w:val="2"/>
          <w:sz w:val="22"/>
        </w:rPr>
        <w:t>отсутсвие</w:t>
      </w:r>
      <w:proofErr w:type="spellEnd"/>
      <w:r>
        <w:rPr>
          <w:position w:val="2"/>
          <w:sz w:val="22"/>
        </w:rPr>
        <w:t xml:space="preserve"> УФ спектра. При действии УФ в воздухе происходит образование озона, за концентрацией которого необходим контроль. </w:t>
      </w:r>
    </w:p>
    <w:p w14:paraId="6A950685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УФЛ оказывают бактерицидное действие. Оно используется для обеззараживания больших палат, пищевых продуктов, воды.</w:t>
      </w:r>
    </w:p>
    <w:p w14:paraId="7228171F" w14:textId="77777777" w:rsidR="00F74461" w:rsidRDefault="00F74461" w:rsidP="0056519E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Определяется интенсивность УФ радиации фотохимическим методом по количеству разложившийся под действием УФ щавелевой кислоты в кварцевых пробирках (обыкновенное стекло УФЛ не пропускает). Интенсивность УФ радиации определяется и прибором </w:t>
      </w:r>
      <w:proofErr w:type="spellStart"/>
      <w:r>
        <w:rPr>
          <w:position w:val="2"/>
          <w:sz w:val="22"/>
        </w:rPr>
        <w:t>ультрафиолетметром</w:t>
      </w:r>
      <w:proofErr w:type="spellEnd"/>
      <w:r>
        <w:rPr>
          <w:position w:val="2"/>
          <w:sz w:val="22"/>
        </w:rPr>
        <w:t>. В медицинских целях ультрафиолет измеряется в биодозах.</w:t>
      </w:r>
    </w:p>
    <w:sectPr w:rsidR="00F74461" w:rsidSect="0056519E">
      <w:pgSz w:w="11907" w:h="16840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51587"/>
    <w:multiLevelType w:val="singleLevel"/>
    <w:tmpl w:val="2348E55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80C5A4B"/>
    <w:multiLevelType w:val="singleLevel"/>
    <w:tmpl w:val="91C4720A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CB"/>
    <w:rsid w:val="00315D88"/>
    <w:rsid w:val="004125AD"/>
    <w:rsid w:val="0056519E"/>
    <w:rsid w:val="00DC10CB"/>
    <w:rsid w:val="00F7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CE5A52"/>
  <w15:chartTrackingRefBased/>
  <w15:docId w15:val="{1CD77940-261B-43B5-AD78-DBBD6E4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1838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гигиена</vt:lpstr>
    </vt:vector>
  </TitlesOfParts>
  <Company>freedom</Company>
  <LinksUpToDate>false</LinksUpToDate>
  <CharactersWithSpaces>12296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гигиена</dc:title>
  <dc:subject/>
  <dc:creator>Макс Суслов</dc:creator>
  <cp:keywords/>
  <cp:lastModifiedBy>Igor</cp:lastModifiedBy>
  <cp:revision>2</cp:revision>
  <cp:lastPrinted>1601-01-01T00:00:00Z</cp:lastPrinted>
  <dcterms:created xsi:type="dcterms:W3CDTF">2024-11-03T18:30:00Z</dcterms:created>
  <dcterms:modified xsi:type="dcterms:W3CDTF">2024-11-03T18:30:00Z</dcterms:modified>
</cp:coreProperties>
</file>