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43D5" w14:textId="77777777" w:rsidR="001C3972" w:rsidRDefault="001C3972" w:rsidP="00510951">
      <w:pPr>
        <w:ind w:firstLine="709"/>
        <w:jc w:val="both"/>
        <w:rPr>
          <w:sz w:val="22"/>
        </w:rPr>
      </w:pPr>
      <w:r>
        <w:rPr>
          <w:sz w:val="22"/>
        </w:rPr>
        <w:t>ЛЕКЦИЯ ПО ГИНЕКОЛОГИИ №1.</w:t>
      </w:r>
    </w:p>
    <w:p w14:paraId="1910163A" w14:textId="77777777" w:rsidR="001C3972" w:rsidRDefault="001C3972" w:rsidP="00510951">
      <w:pPr>
        <w:ind w:firstLine="709"/>
        <w:jc w:val="both"/>
        <w:rPr>
          <w:sz w:val="22"/>
        </w:rPr>
      </w:pPr>
    </w:p>
    <w:p w14:paraId="19316C5D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ТЕМА: ОБЩАЯ СИМПТОМАТИКА ГИНЕКОЛОГИЧЕСКИХ ЗАБОЛЕВАНИЙ. МЕТОДЫ ОБСЛЕДОВАНИЯ  ГИНЕКОЛОГИЧЕСКИХ БОЛЬНЫХ.</w:t>
      </w:r>
    </w:p>
    <w:p w14:paraId="1816F598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43D87879" w14:textId="77777777" w:rsidR="001C3972" w:rsidRDefault="001C3972" w:rsidP="00510951">
      <w:pPr>
        <w:pStyle w:val="a3"/>
        <w:tabs>
          <w:tab w:val="left" w:pos="8505"/>
        </w:tabs>
        <w:ind w:right="0" w:firstLine="709"/>
        <w:jc w:val="both"/>
      </w:pPr>
      <w:r>
        <w:t>Гинекология - это наука о женщине, изучающая нормальную деятельность женского организма, заболевания, связанные с особенностями женского организма в различные периоды жизни женщины. Наука занимается профилактикой заболеваний, для того чтобы женщина во всех периодах своей жизни была здорова.</w:t>
      </w:r>
    </w:p>
    <w:p w14:paraId="629292E5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2C1A4C56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Любая гинекологическая патология имеет очень сходную симптоматику, поэтому независимо от того с какой патологией придет женщина жалобы у нее довольны часто будут идентичными.</w:t>
      </w:r>
    </w:p>
    <w:p w14:paraId="07EF3D5D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ЖАЛОБЫ: на бели, боли, кровотечение, нарушение функции смежных органов, нарушения половой функции, зуд наружных половых органов.</w:t>
      </w:r>
    </w:p>
    <w:p w14:paraId="0011BC28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Есть много и других жалоб, но эти жалобы являются основными.</w:t>
      </w:r>
    </w:p>
    <w:p w14:paraId="436BF3D1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1F7575FE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БЕЛИ. Возникают в результате качественного и количественного нарушения секреторной функции желез. Это наиболее частый из симптомов среди гинекологических заболеваний. Этиологические причины белей разнообразны:</w:t>
      </w:r>
    </w:p>
    <w:p w14:paraId="783C42F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1. Генитального происхождения:</w:t>
      </w:r>
    </w:p>
    <w:p w14:paraId="3AE14E87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в результате инфекционных процессов в области гениталий</w:t>
      </w:r>
    </w:p>
    <w:p w14:paraId="708E5A65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неправильное положение половых органов (зияние половой щели) создают условия для патологического выделения из желез находящихся в несвойственных условиях (например, выпячивание слизистой влагалища в половую щель).</w:t>
      </w:r>
    </w:p>
    <w:p w14:paraId="202ECE3A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Новообразования</w:t>
      </w:r>
    </w:p>
    <w:p w14:paraId="3EAA5286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гиперпластические процессы слизистой матки, шейки матки.</w:t>
      </w:r>
    </w:p>
    <w:p w14:paraId="272CB526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Механические раздражения (инородные тела). Например, кольцо вставляемое во влагалище, чтобы предупредить опущение выпадения матки у пожилых женщин.</w:t>
      </w:r>
    </w:p>
    <w:p w14:paraId="792E3DCE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Химические, термические воздействия (спринцевание, горячей водой, очень концентрированным раствором марганцовки.</w:t>
      </w:r>
    </w:p>
    <w:p w14:paraId="7E060137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Паразитарные причины: трихомониаз, глистные инвазии и.д.</w:t>
      </w:r>
    </w:p>
    <w:p w14:paraId="4769A513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грибковые заболевания (кандидоз).</w:t>
      </w:r>
    </w:p>
    <w:p w14:paraId="3AEE9AC0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2.Бели </w:t>
      </w:r>
      <w:proofErr w:type="spellStart"/>
      <w:r>
        <w:rPr>
          <w:sz w:val="22"/>
        </w:rPr>
        <w:t>экстрегенитального</w:t>
      </w:r>
      <w:proofErr w:type="spellEnd"/>
      <w:r>
        <w:rPr>
          <w:sz w:val="22"/>
        </w:rPr>
        <w:t xml:space="preserve"> происхождения связаны с нарушением функции половых гонад (яичников) в результате таких заболеваний как: туберкулез легких, тяжелые инфекционные болезни: тифы, гепатит; сахарный диабет и др. Эти заболевания снижают гормональную функцию и вследствие этого снижается процесс </w:t>
      </w:r>
      <w:proofErr w:type="spellStart"/>
      <w:r>
        <w:rPr>
          <w:sz w:val="22"/>
        </w:rPr>
        <w:t>гликогенообразования</w:t>
      </w:r>
      <w:proofErr w:type="spellEnd"/>
      <w:r>
        <w:rPr>
          <w:sz w:val="22"/>
        </w:rPr>
        <w:t xml:space="preserve"> слизистой оболочки влагалища и в связи с этим снижается продукция молочной кислоты, а молочная кислота в норме способствует росту палочки </w:t>
      </w:r>
      <w:proofErr w:type="spellStart"/>
      <w:r>
        <w:rPr>
          <w:sz w:val="22"/>
        </w:rPr>
        <w:t>Дедерлейна</w:t>
      </w:r>
      <w:proofErr w:type="spellEnd"/>
      <w:r>
        <w:rPr>
          <w:sz w:val="22"/>
        </w:rPr>
        <w:t xml:space="preserve"> (палочка молочнокислого брожения). Палочка </w:t>
      </w:r>
      <w:proofErr w:type="spellStart"/>
      <w:r>
        <w:rPr>
          <w:sz w:val="22"/>
        </w:rPr>
        <w:t>Дедерлейна</w:t>
      </w:r>
      <w:proofErr w:type="spellEnd"/>
      <w:r>
        <w:rPr>
          <w:sz w:val="22"/>
        </w:rPr>
        <w:t xml:space="preserve"> поддерживает кислую среду влагалища (в норме рН 4.0 - 5.0) Кислая Среда препятствует заселению влагалища патогенными микробами (это естественная защитная реакция организма, которая обеспечивает процесс самоочищения влагалища). Когда нарушается этот процесс влагалище заселяется другой флорой что и приводит к образованию белей.</w:t>
      </w:r>
    </w:p>
    <w:p w14:paraId="6EB39136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Бели бывают:</w:t>
      </w:r>
    </w:p>
    <w:p w14:paraId="79D6C02C" w14:textId="77777777" w:rsidR="001C3972" w:rsidRDefault="001C3972" w:rsidP="00510951">
      <w:pPr>
        <w:numPr>
          <w:ilvl w:val="0"/>
          <w:numId w:val="2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трубные - связаны с секрецией труб</w:t>
      </w:r>
    </w:p>
    <w:p w14:paraId="3E97460E" w14:textId="77777777" w:rsidR="001C3972" w:rsidRDefault="001C3972" w:rsidP="00510951">
      <w:pPr>
        <w:numPr>
          <w:ilvl w:val="0"/>
          <w:numId w:val="3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катаральные - связаны с секрецией эпителия матки</w:t>
      </w:r>
    </w:p>
    <w:p w14:paraId="4C675A7B" w14:textId="77777777" w:rsidR="001C3972" w:rsidRDefault="001C3972" w:rsidP="00510951">
      <w:pPr>
        <w:numPr>
          <w:ilvl w:val="0"/>
          <w:numId w:val="4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шеечные бели - связаны с секрецией железистого эпителия цервикального канала и шейки матки</w:t>
      </w:r>
    </w:p>
    <w:p w14:paraId="340700E4" w14:textId="77777777" w:rsidR="001C3972" w:rsidRDefault="001C3972" w:rsidP="00510951">
      <w:pPr>
        <w:numPr>
          <w:ilvl w:val="0"/>
          <w:numId w:val="5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влагалищные</w:t>
      </w:r>
    </w:p>
    <w:p w14:paraId="0BBA0D5D" w14:textId="77777777" w:rsidR="001C3972" w:rsidRDefault="001C3972" w:rsidP="00510951">
      <w:pPr>
        <w:numPr>
          <w:ilvl w:val="0"/>
          <w:numId w:val="6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вестибулярные (бели из преддверия влагалища).</w:t>
      </w:r>
    </w:p>
    <w:p w14:paraId="7B9F56CA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2AD17174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Трубные бели - являются результатом секреции и транссудации из сосудов железистого эпителия выстилающего маточные трубы. Любой воспалительный процесс приводит чаще всего к реакции со стороны труб - патологической секреции. В начале воспалительная реакция - это отек, гиперемия, боль, температура и секрет в начале, поэтому водянистый, но затем он может  принимать гнойный характер. В морфологическом плане возникает </w:t>
      </w:r>
      <w:proofErr w:type="spellStart"/>
      <w:r>
        <w:rPr>
          <w:sz w:val="22"/>
        </w:rPr>
        <w:t>слипчивый</w:t>
      </w:r>
      <w:proofErr w:type="spellEnd"/>
      <w:r>
        <w:rPr>
          <w:sz w:val="22"/>
        </w:rPr>
        <w:t xml:space="preserve"> процесс: прежде всего, в </w:t>
      </w:r>
      <w:proofErr w:type="spellStart"/>
      <w:r>
        <w:rPr>
          <w:sz w:val="22"/>
        </w:rPr>
        <w:t>фимбриях</w:t>
      </w:r>
      <w:proofErr w:type="spellEnd"/>
      <w:r>
        <w:rPr>
          <w:sz w:val="22"/>
        </w:rPr>
        <w:t xml:space="preserve"> (слипаются, происходит облитерация </w:t>
      </w:r>
      <w:proofErr w:type="spellStart"/>
      <w:r>
        <w:rPr>
          <w:sz w:val="22"/>
        </w:rPr>
        <w:t>ампулярного</w:t>
      </w:r>
      <w:proofErr w:type="spellEnd"/>
      <w:r>
        <w:rPr>
          <w:sz w:val="22"/>
        </w:rPr>
        <w:t xml:space="preserve"> отдела маточной трубы и весь секрет истекает в нижележащие отделы). Секрет из маточных труб в начале бывает серозным, прозрачным, довольно обильным, а затем когда присоединяется гноеродная флора, они могут приобретать гнойный характер и даже превращать маточную трубу в пиосальпинкс.</w:t>
      </w:r>
    </w:p>
    <w:p w14:paraId="3FFA4289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7ED761F9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Катаральные бели носят самый разнообразный характер, что связано с возбудителем и той средой в которую внедряется флора. А норме матка стерильная за счет ряда очень важных анатомических отделов: два сфинктера шейки матки (внутренний и наружный зев). В цервикальном канале скапливается слизь - в норме обладает бактерицидными свойствами, которая препятствует проникновению микробов. Когда начинается менструация канал приоткрывается. Эта кровь является очень благоприятной для распространения и размножения микробов (поэтому нельзя жить половой жизнью сразу после родов, аборта и во время менструации).</w:t>
      </w:r>
    </w:p>
    <w:p w14:paraId="27D6965A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Для воспалительного процесса в матке характерны бели: гноевидны или с примесью крови (после родов, аборта, при опухоли в полости матки).</w:t>
      </w:r>
    </w:p>
    <w:p w14:paraId="6E52CF2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79E166C0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Шеечные бели - являются результатом секреции из желез цервикального канала шейки матки. Иногда эти железы превращаются в </w:t>
      </w:r>
      <w:proofErr w:type="spellStart"/>
      <w:r>
        <w:rPr>
          <w:sz w:val="22"/>
        </w:rPr>
        <w:t>наботовы</w:t>
      </w:r>
      <w:proofErr w:type="spellEnd"/>
      <w:r>
        <w:rPr>
          <w:sz w:val="22"/>
        </w:rPr>
        <w:t xml:space="preserve"> железки, кисты. При эрозиях шейки матки бели в большом количестве, изменяют влагалищную среду.</w:t>
      </w:r>
    </w:p>
    <w:p w14:paraId="572FC976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Выворот слизистой шейки матки (</w:t>
      </w:r>
      <w:proofErr w:type="spellStart"/>
      <w:r>
        <w:rPr>
          <w:sz w:val="22"/>
        </w:rPr>
        <w:t>эктропион</w:t>
      </w:r>
      <w:proofErr w:type="spellEnd"/>
      <w:r>
        <w:rPr>
          <w:sz w:val="22"/>
        </w:rPr>
        <w:t xml:space="preserve">): например, в родах возник двусторонний разрыв шейки матки и шейка матки как бы вывернулась в сторону влагалища. Эта слизистая цервикального канал находится в совершенно в несвойственной для нее месте и секреция желез усиливается, так как идет влияние кислой Среды. Этот момент (раздражение) является очень важным в возникновении онкологических заболеваний. Бели носят слизисто-гноевидный характер, в зависимости от возбудителя: если гонококк то бели гнойные, зеленоватые, если возбудитель </w:t>
      </w:r>
      <w:proofErr w:type="spellStart"/>
      <w:r>
        <w:rPr>
          <w:sz w:val="22"/>
        </w:rPr>
        <w:t>кандида</w:t>
      </w:r>
      <w:proofErr w:type="spellEnd"/>
      <w:r>
        <w:rPr>
          <w:sz w:val="22"/>
        </w:rPr>
        <w:t xml:space="preserve"> то бели творожистые, белого цвета.</w:t>
      </w:r>
    </w:p>
    <w:p w14:paraId="5F509B7E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326A12A2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Влагалищные бели. Довольно частая жалоба (мало, много, слизистые и т.д.). Связаны с микробными возбудителями, которые заселяются при половых контактах: гонококк, трихомонады, прежде всего. Гонококк </w:t>
      </w:r>
      <w:proofErr w:type="spellStart"/>
      <w:r>
        <w:rPr>
          <w:sz w:val="22"/>
        </w:rPr>
        <w:t>тропен</w:t>
      </w:r>
      <w:proofErr w:type="spellEnd"/>
      <w:r>
        <w:rPr>
          <w:sz w:val="22"/>
        </w:rPr>
        <w:t xml:space="preserve"> к влагалищному эпителию, эпителию канал шейки (поэтому  мазки на гонококк берут из наружного зева, влагалища, уретры). Бели вызванные гонококком желто-зеленые, обильные, беспокоящие женщину, могут сопровождаться учащенным мочеиспусканием, резями при мочеиспускании.</w:t>
      </w:r>
    </w:p>
    <w:p w14:paraId="2A598CDF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Очень часто гонококк сочетается с трихомонадой, бели при этом обильные, желтые, пенистые, сопровождающиеся сильным зудом.</w:t>
      </w:r>
    </w:p>
    <w:p w14:paraId="487E0D72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Бели при кандидозе (кандидоз очень часто возникает при лечении антибиотиками, </w:t>
      </w:r>
      <w:proofErr w:type="spellStart"/>
      <w:r>
        <w:rPr>
          <w:sz w:val="22"/>
        </w:rPr>
        <w:t>дисбактериозе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аллергизации</w:t>
      </w:r>
      <w:proofErr w:type="spellEnd"/>
      <w:r>
        <w:rPr>
          <w:sz w:val="22"/>
        </w:rPr>
        <w:t xml:space="preserve"> и т.д.) - створоженные бели в виде крупинок белого цвета. Сопровождаются жжением и зудов, неприятные ощущения во влагалище и признаки воспаления (отек, гиперемия, местная температурная реакция, нарушение функции).</w:t>
      </w:r>
    </w:p>
    <w:p w14:paraId="26D69E5D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1286285C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Вестибулярные бели связаны с дисфункцией желез преддверия влагалища: потовые, сальные, железы преддверия. </w:t>
      </w:r>
      <w:proofErr w:type="spellStart"/>
      <w:r>
        <w:rPr>
          <w:sz w:val="22"/>
        </w:rPr>
        <w:t>Бартолиниевы</w:t>
      </w:r>
      <w:proofErr w:type="spellEnd"/>
      <w:r>
        <w:rPr>
          <w:sz w:val="22"/>
        </w:rPr>
        <w:t xml:space="preserve"> железы, </w:t>
      </w:r>
      <w:proofErr w:type="spellStart"/>
      <w:r>
        <w:rPr>
          <w:sz w:val="22"/>
        </w:rPr>
        <w:t>парауретральные</w:t>
      </w:r>
      <w:proofErr w:type="spellEnd"/>
      <w:r>
        <w:rPr>
          <w:sz w:val="22"/>
        </w:rPr>
        <w:t xml:space="preserve"> железы: проток этих желез всегда открыты, так как они постоянно функционируют, чтобы увлажнять вход во влагалище. Секрет этих желез в норме прозрачный, необильный, слизистый. Увлажнение наружных гениталий очень важно: при половых контактах, предупреждает сухость слизистой. При патологии секрет приобретает гноевидный характер. Возбудители могут приводить к закупорке протоков (например, </w:t>
      </w:r>
      <w:proofErr w:type="spellStart"/>
      <w:r>
        <w:rPr>
          <w:sz w:val="22"/>
        </w:rPr>
        <w:t>бартолинит</w:t>
      </w:r>
      <w:proofErr w:type="spellEnd"/>
      <w:r>
        <w:rPr>
          <w:sz w:val="22"/>
        </w:rPr>
        <w:t xml:space="preserve">, абсцесс </w:t>
      </w:r>
      <w:proofErr w:type="spellStart"/>
      <w:r>
        <w:rPr>
          <w:sz w:val="22"/>
        </w:rPr>
        <w:t>бартолиниевой</w:t>
      </w:r>
      <w:proofErr w:type="spellEnd"/>
      <w:r>
        <w:rPr>
          <w:sz w:val="22"/>
        </w:rPr>
        <w:t xml:space="preserve"> железы, абсцесс или киста </w:t>
      </w:r>
      <w:proofErr w:type="spellStart"/>
      <w:r>
        <w:rPr>
          <w:sz w:val="22"/>
        </w:rPr>
        <w:t>парауретральной</w:t>
      </w:r>
      <w:proofErr w:type="spellEnd"/>
      <w:r>
        <w:rPr>
          <w:sz w:val="22"/>
        </w:rPr>
        <w:t xml:space="preserve"> желез). Очень часто воспалительные явления наружных гениталий бывают у девочек, например, при глистных инвазиях паразиты могут заселять преддверия вызывая зуд, появление белей. В норме бели слизистые, необильные без неприятного запаха, слегка белесоватые.</w:t>
      </w:r>
    </w:p>
    <w:p w14:paraId="3FC70B57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520AF21B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БОЛИ обусловлены воздействием как эндогенных, так и экзогенных факторов. Боли следует рассматривать как корковый процесс, который представляет собой ответную реакцию на раздражение на периферии.  Чаще всего боли ноющие, внизу живота, в пояснице (при воспалительных процессах). Острые, приступообразные боли могут быть при </w:t>
      </w:r>
      <w:proofErr w:type="spellStart"/>
      <w:r>
        <w:rPr>
          <w:sz w:val="22"/>
        </w:rPr>
        <w:t>перекруте</w:t>
      </w:r>
      <w:proofErr w:type="spellEnd"/>
      <w:r>
        <w:rPr>
          <w:sz w:val="22"/>
        </w:rPr>
        <w:t xml:space="preserve"> кисты яичника, разрыве трубы, при внематочной беременности. При  разрыве яичника, при перфорации матки во время аборта, при разрыве пиосальпинксе, </w:t>
      </w:r>
      <w:proofErr w:type="spellStart"/>
      <w:r>
        <w:rPr>
          <w:sz w:val="22"/>
        </w:rPr>
        <w:t>пиовара</w:t>
      </w:r>
      <w:proofErr w:type="spellEnd"/>
      <w:r>
        <w:rPr>
          <w:sz w:val="22"/>
        </w:rPr>
        <w:t>.</w:t>
      </w:r>
    </w:p>
    <w:p w14:paraId="08F6C60F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  Боли могут носить схваткообразный характер, что чаще всего связано с беременностью: выкидыш начавшийся, неполный, в ходу и т.д. Также схваткообразные боли могут быть при рождающемся </w:t>
      </w:r>
      <w:proofErr w:type="spellStart"/>
      <w:r>
        <w:rPr>
          <w:sz w:val="22"/>
        </w:rPr>
        <w:t>фиброматозном</w:t>
      </w:r>
      <w:proofErr w:type="spellEnd"/>
      <w:r>
        <w:rPr>
          <w:sz w:val="22"/>
        </w:rPr>
        <w:t xml:space="preserve"> узле находящемся в полости матки (рождение узла происходит вследствие того что матка пытается вытолкнуть </w:t>
      </w:r>
      <w:proofErr w:type="spellStart"/>
      <w:r>
        <w:rPr>
          <w:sz w:val="22"/>
        </w:rPr>
        <w:t>фиброматозный</w:t>
      </w:r>
      <w:proofErr w:type="spellEnd"/>
      <w:r>
        <w:rPr>
          <w:sz w:val="22"/>
        </w:rPr>
        <w:t xml:space="preserve"> узел).</w:t>
      </w:r>
    </w:p>
    <w:p w14:paraId="7E18F587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Боли бывают ночными, грызущими (довольно часто бывает при раке шейки матки, генитальном </w:t>
      </w:r>
      <w:proofErr w:type="spellStart"/>
      <w:r>
        <w:rPr>
          <w:sz w:val="22"/>
        </w:rPr>
        <w:t>эндометриозе</w:t>
      </w:r>
      <w:proofErr w:type="spellEnd"/>
      <w:r>
        <w:rPr>
          <w:sz w:val="22"/>
        </w:rPr>
        <w:t xml:space="preserve"> и др.). К болевому синдрому далее присоединяются расстройства других систем: неврастения, различные психосоматические заболевания).</w:t>
      </w:r>
    </w:p>
    <w:p w14:paraId="1E903235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1CE2DFF7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КРОВОТЕЧЕНИЕ. Кровотечение может быть вследствие действия генитальных и </w:t>
      </w:r>
      <w:proofErr w:type="spellStart"/>
      <w:r>
        <w:rPr>
          <w:sz w:val="22"/>
        </w:rPr>
        <w:t>экстрагенитальных</w:t>
      </w:r>
      <w:proofErr w:type="spellEnd"/>
      <w:r>
        <w:rPr>
          <w:sz w:val="22"/>
        </w:rPr>
        <w:t xml:space="preserve"> факторов. </w:t>
      </w:r>
    </w:p>
    <w:p w14:paraId="46B6CFDC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Генитальные причины:</w:t>
      </w:r>
    </w:p>
    <w:p w14:paraId="6E510F8C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1. все расстройства менструальной функции. Эти кровотечения могут быть циклическими (соответствовать циклу) и ациклическими.</w:t>
      </w:r>
    </w:p>
    <w:p w14:paraId="36CE6BE4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2. воспалительные заболевания</w:t>
      </w:r>
    </w:p>
    <w:p w14:paraId="280DD16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3. новообразования: например, при миоме матки кровотечение является главным симптомом. Характер кровотечений при этом различен от скудных до угрожающих жизни.</w:t>
      </w:r>
    </w:p>
    <w:p w14:paraId="35268859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  5. травмы гениталий: как правило, серьезные кровотечения и, как правило, повреждения сочетанные: вместе с </w:t>
      </w:r>
      <w:proofErr w:type="spellStart"/>
      <w:r>
        <w:rPr>
          <w:sz w:val="22"/>
        </w:rPr>
        <w:t>забрюшинной</w:t>
      </w:r>
      <w:proofErr w:type="spellEnd"/>
      <w:r>
        <w:rPr>
          <w:sz w:val="22"/>
        </w:rPr>
        <w:t xml:space="preserve"> гематомой, переломом костей и т.д.</w:t>
      </w:r>
    </w:p>
    <w:p w14:paraId="22499FD1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7D84D476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proofErr w:type="spellStart"/>
      <w:r>
        <w:rPr>
          <w:sz w:val="22"/>
        </w:rPr>
        <w:t>Экстрагенитальные</w:t>
      </w:r>
      <w:proofErr w:type="spellEnd"/>
      <w:r>
        <w:rPr>
          <w:sz w:val="22"/>
        </w:rPr>
        <w:t xml:space="preserve"> причины:</w:t>
      </w:r>
    </w:p>
    <w:p w14:paraId="6BD7B444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1. при тяжелой гипертонии, например, кровотечения из матки у женщин в менопаузе.</w:t>
      </w:r>
    </w:p>
    <w:p w14:paraId="4D2B8937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2.тяжелые инфекции: гепатит  (тяжелая интоксикация приводит к нарушению свертываемости, ломкости кровеносных сосудов.</w:t>
      </w:r>
    </w:p>
    <w:p w14:paraId="1A3BEE35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3. тяжелые интоксикации различными ядами</w:t>
      </w:r>
    </w:p>
    <w:p w14:paraId="082E17F6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6B59EE6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НАРУШЕНИЕ ФУНКЦИИ СМЕЖНЫХ ОРГАНОВ</w:t>
      </w:r>
    </w:p>
    <w:p w14:paraId="741B4ABE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1. Со стороны мочевого пузыря. К таким нарушениям приводят опухоли препятствующие мочеиспусканию. Воспалительные опухоли прорываются в  мочевой пузырь и вызывают </w:t>
      </w:r>
      <w:proofErr w:type="spellStart"/>
      <w:r>
        <w:rPr>
          <w:sz w:val="22"/>
        </w:rPr>
        <w:t>дизурические</w:t>
      </w:r>
      <w:proofErr w:type="spellEnd"/>
      <w:r>
        <w:rPr>
          <w:sz w:val="22"/>
        </w:rPr>
        <w:t xml:space="preserve"> явления. Большие опухоли могут сдавливать мочеточники - что ведет к </w:t>
      </w:r>
      <w:proofErr w:type="spellStart"/>
      <w:r>
        <w:rPr>
          <w:sz w:val="22"/>
        </w:rPr>
        <w:t>гидроуретеру</w:t>
      </w:r>
      <w:proofErr w:type="spellEnd"/>
      <w:r>
        <w:rPr>
          <w:sz w:val="22"/>
        </w:rPr>
        <w:t>, гидронефрозу.</w:t>
      </w:r>
    </w:p>
    <w:p w14:paraId="560F41C0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2. Со стороны прямой кишки: запоры, к которым приводят большие опухоли, рубцово-спаечные процессы, гнойные процессы (абсцесс между прямой кишкой и маткой).</w:t>
      </w:r>
    </w:p>
    <w:p w14:paraId="225A3DCA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7B013C74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ЗУД ВУЛЬВЫ возникает чаще у женщин в менопаузе, при сахарном диабете, остроконечных кондиломах, любая инфекция, интоксикация.</w:t>
      </w:r>
    </w:p>
    <w:p w14:paraId="797938AE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</w:p>
    <w:p w14:paraId="3A8065DF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МЕТОДЫ ИССЛЕДОВАНИЯ</w:t>
      </w:r>
    </w:p>
    <w:p w14:paraId="6AD0DCD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1.Сбор анамнеза. Ему уделяют огромное внимание, так как, например, ошибки при внематочной беременности часто связаны с плохо собранным анамнезом. При сборе выясняются основные функции:</w:t>
      </w:r>
    </w:p>
    <w:p w14:paraId="69B4690F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- менструальная</w:t>
      </w:r>
    </w:p>
    <w:p w14:paraId="492F5F8E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- генеративная</w:t>
      </w:r>
    </w:p>
    <w:p w14:paraId="3971B522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- половая (сексуальная)</w:t>
      </w:r>
    </w:p>
    <w:p w14:paraId="5A3EBE6E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и сопоставляются с состоянием органов и систем женщины.</w:t>
      </w:r>
    </w:p>
    <w:p w14:paraId="341C5D1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Анамнез делится на общий и специальный. При сборе анамнеза параллельно отмечаются: бледность, ожирение, </w:t>
      </w:r>
      <w:proofErr w:type="spellStart"/>
      <w:r>
        <w:rPr>
          <w:sz w:val="22"/>
        </w:rPr>
        <w:t>герсутизм</w:t>
      </w:r>
      <w:proofErr w:type="spellEnd"/>
      <w:r>
        <w:rPr>
          <w:sz w:val="22"/>
        </w:rPr>
        <w:t>, что уже может давать основания для какого-либо диагноза.</w:t>
      </w:r>
    </w:p>
    <w:p w14:paraId="3F2B76F2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2. Специальные исследования</w:t>
      </w:r>
    </w:p>
    <w:p w14:paraId="017F01FA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осмотр</w:t>
      </w:r>
    </w:p>
    <w:p w14:paraId="007B820E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осмотр в зеркалах</w:t>
      </w:r>
    </w:p>
    <w:p w14:paraId="1D390956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бимануальное</w:t>
      </w:r>
      <w:proofErr w:type="spellEnd"/>
      <w:r>
        <w:rPr>
          <w:sz w:val="22"/>
        </w:rPr>
        <w:t xml:space="preserve"> влагалищное, ректальное исследование. При этом гинеколог должен ответить на пять вопросов: величина, форма, консистенция, подвижность, болезненность матки, придатков.</w:t>
      </w:r>
    </w:p>
    <w:p w14:paraId="3027FAB3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>3. Специальные методы:</w:t>
      </w:r>
    </w:p>
    <w:p w14:paraId="08C9770A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мазки из влагалищного свода, цервикального канал, уретры на гонококк и флору. Можно сделать посев, исследования на инфекции передающиеся половым путей. По характеру флоры выделяются 3 степени чистоты влагалища:  при 1-2 степени можно выполнять различные диагностические мероприятия, операции, при третьей - нельзя.</w:t>
      </w:r>
    </w:p>
    <w:p w14:paraId="33E879D6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1 степень: присутствие палочек </w:t>
      </w:r>
      <w:proofErr w:type="spellStart"/>
      <w:r>
        <w:rPr>
          <w:sz w:val="22"/>
        </w:rPr>
        <w:t>Дедерлейна</w:t>
      </w:r>
      <w:proofErr w:type="spellEnd"/>
      <w:r>
        <w:rPr>
          <w:sz w:val="22"/>
        </w:rPr>
        <w:t xml:space="preserve">, Гр- и </w:t>
      </w:r>
      <w:proofErr w:type="spellStart"/>
      <w:r>
        <w:rPr>
          <w:sz w:val="22"/>
        </w:rPr>
        <w:t>Гр+</w:t>
      </w:r>
      <w:proofErr w:type="spellEnd"/>
      <w:r>
        <w:rPr>
          <w:sz w:val="22"/>
        </w:rPr>
        <w:t xml:space="preserve"> кокковая флора в небольшом количестве, отсутствие лейкоцитов.</w:t>
      </w:r>
    </w:p>
    <w:p w14:paraId="7896D59A" w14:textId="77777777" w:rsidR="001C3972" w:rsidRDefault="001C3972" w:rsidP="00510951">
      <w:pPr>
        <w:tabs>
          <w:tab w:val="left" w:pos="8505"/>
        </w:tabs>
        <w:ind w:firstLine="709"/>
        <w:jc w:val="both"/>
        <w:rPr>
          <w:sz w:val="22"/>
        </w:rPr>
      </w:pPr>
      <w:r>
        <w:rPr>
          <w:sz w:val="22"/>
        </w:rPr>
        <w:t xml:space="preserve">2 степень: небольшое количество палочек </w:t>
      </w:r>
      <w:proofErr w:type="spellStart"/>
      <w:r>
        <w:rPr>
          <w:sz w:val="22"/>
        </w:rPr>
        <w:t>Дедерлейна</w:t>
      </w:r>
      <w:proofErr w:type="spellEnd"/>
      <w:r>
        <w:rPr>
          <w:sz w:val="22"/>
        </w:rPr>
        <w:t xml:space="preserve">, Гр- и </w:t>
      </w:r>
      <w:proofErr w:type="spellStart"/>
      <w:r>
        <w:rPr>
          <w:sz w:val="22"/>
        </w:rPr>
        <w:t>Гр+</w:t>
      </w:r>
      <w:proofErr w:type="spellEnd"/>
      <w:r>
        <w:rPr>
          <w:sz w:val="22"/>
        </w:rPr>
        <w:t xml:space="preserve"> кокковая флора, лейкоциты.</w:t>
      </w:r>
    </w:p>
    <w:p w14:paraId="4D8D68BF" w14:textId="77777777" w:rsidR="001C3972" w:rsidRDefault="001C3972" w:rsidP="00510951">
      <w:pPr>
        <w:pStyle w:val="2"/>
        <w:ind w:right="0" w:firstLine="709"/>
        <w:jc w:val="both"/>
      </w:pPr>
      <w:r>
        <w:t xml:space="preserve">3 степень: отсутствие палочек </w:t>
      </w:r>
      <w:proofErr w:type="spellStart"/>
      <w:r>
        <w:t>Дедерлейна</w:t>
      </w:r>
      <w:proofErr w:type="spellEnd"/>
      <w:r>
        <w:t>, лейкоциты в большом количестве, кокковая флора может быть патологические специфические возбудители.</w:t>
      </w:r>
    </w:p>
    <w:p w14:paraId="44F849EB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Осмотр шейки матки с помощь </w:t>
      </w:r>
      <w:proofErr w:type="spellStart"/>
      <w:r>
        <w:rPr>
          <w:sz w:val="22"/>
        </w:rPr>
        <w:t>кольпоскопа</w:t>
      </w:r>
      <w:proofErr w:type="spellEnd"/>
      <w:r>
        <w:rPr>
          <w:sz w:val="22"/>
        </w:rPr>
        <w:t xml:space="preserve"> (оптическое увеличение до 28 раз). Можно взять прицельно биопсию.</w:t>
      </w:r>
    </w:p>
    <w:p w14:paraId="043890BF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Пункция брюшной полости через задний влагалищный свод. При пункции можно получить гной, кровь, асцитическую жидкость. Кровь при перфорации матки, апоплексии яичника, внематочной беременности, при кровотечении из других органов - разрыв селезенки, печени, перфорация язвы двенадцатиперстной кишки, желудка. Асцитическая жидкость, как правило, маленький рак яичника дает большой асцит. Если сделать цитологическое исследование осадка, то можно получить клетки </w:t>
      </w:r>
      <w:r>
        <w:rPr>
          <w:sz w:val="22"/>
        </w:rPr>
        <w:lastRenderedPageBreak/>
        <w:t>карцинома. При сердечной и печеночной недостаточности цитология асцитической жидкости ничего не дает.</w:t>
      </w:r>
    </w:p>
    <w:p w14:paraId="091590BC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УЗ диагностика. Осмотр матки, придатков. Можно использовать влагалищный датчик. Можно определять опухоли, пороки развития матки, изменения в области придатков, опухоли. Можно следить за динамикой развития фолликула (при экстракорпоральном оплодотворении), опухолей.</w:t>
      </w:r>
    </w:p>
    <w:p w14:paraId="1B5E2942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>Зондирование матки, биопсия из полости матки.</w:t>
      </w:r>
    </w:p>
    <w:p w14:paraId="06617BDB" w14:textId="77777777" w:rsidR="001C3972" w:rsidRDefault="001C3972" w:rsidP="00510951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Рентгенологическое исследование: контрастное - </w:t>
      </w:r>
      <w:proofErr w:type="spellStart"/>
      <w:r>
        <w:rPr>
          <w:sz w:val="22"/>
        </w:rPr>
        <w:t>гистеросальпинграфия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пневмнопельвиография</w:t>
      </w:r>
      <w:proofErr w:type="spellEnd"/>
      <w:r>
        <w:rPr>
          <w:sz w:val="22"/>
        </w:rPr>
        <w:t xml:space="preserve"> (введение контраста - кислорода - в брюшинную полость).</w:t>
      </w:r>
    </w:p>
    <w:sectPr w:rsidR="001C3972" w:rsidSect="0051095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FA7005"/>
    <w:multiLevelType w:val="singleLevel"/>
    <w:tmpl w:val="958A59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2"/>
    <w:rsid w:val="001435F2"/>
    <w:rsid w:val="001C3972"/>
    <w:rsid w:val="00510951"/>
    <w:rsid w:val="005A3009"/>
    <w:rsid w:val="00D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98D3"/>
  <w15:chartTrackingRefBased/>
  <w15:docId w15:val="{10323A79-20FA-4D83-B57A-044F2BB9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4506"/>
    </w:pPr>
    <w:rPr>
      <w:sz w:val="22"/>
    </w:rPr>
  </w:style>
  <w:style w:type="paragraph" w:styleId="2">
    <w:name w:val="Body Text 2"/>
    <w:basedOn w:val="a"/>
    <w:pPr>
      <w:tabs>
        <w:tab w:val="left" w:pos="8505"/>
      </w:tabs>
      <w:ind w:right="663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ГИНЕКОЛОГИИ №1</vt:lpstr>
    </vt:vector>
  </TitlesOfParts>
  <Company>freedom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ГИНЕКОЛОГИИ №1</dc:title>
  <dc:subject/>
  <dc:creator>Дмитрий Красножон</dc:creator>
  <cp:keywords/>
  <cp:lastModifiedBy>Igor</cp:lastModifiedBy>
  <cp:revision>2</cp:revision>
  <dcterms:created xsi:type="dcterms:W3CDTF">2024-11-03T18:31:00Z</dcterms:created>
  <dcterms:modified xsi:type="dcterms:W3CDTF">2024-11-03T18:31:00Z</dcterms:modified>
</cp:coreProperties>
</file>