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6154" w14:textId="77777777" w:rsidR="00000000" w:rsidRDefault="0054675E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3C40B70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9BA1D0D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13F93439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Современные подходы к рациональному питанию детей раннего возраста</w:t>
      </w:r>
    </w:p>
    <w:p w14:paraId="5A552088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Роль питания в развитии детей раннего возраста</w:t>
      </w:r>
    </w:p>
    <w:p w14:paraId="0ECDF998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Рациональное питание детей</w:t>
      </w:r>
    </w:p>
    <w:p w14:paraId="0EECFD2F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Результаты исследования и их обсуждение</w:t>
      </w:r>
    </w:p>
    <w:p w14:paraId="34B9BA0F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Характеристика объекта и методов ис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следования</w:t>
      </w:r>
    </w:p>
    <w:p w14:paraId="54239DF3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Влияние продолжительности грудного вскармливания на биологические особенности детей периода раннего детства</w:t>
      </w:r>
    </w:p>
    <w:p w14:paraId="756F5E92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Анализ работы с родителями</w:t>
      </w:r>
    </w:p>
    <w:p w14:paraId="4C8C0B70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339FA007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14:paraId="0DCB0C4E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 1</w:t>
      </w:r>
    </w:p>
    <w:p w14:paraId="41A3C50F" w14:textId="77777777" w:rsidR="00000000" w:rsidRDefault="0054675E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 2</w:t>
      </w:r>
    </w:p>
    <w:p w14:paraId="42CB972F" w14:textId="77777777" w:rsidR="00000000" w:rsidRDefault="0054675E">
      <w:pPr>
        <w:rPr>
          <w:color w:val="000000"/>
          <w:sz w:val="28"/>
          <w:szCs w:val="28"/>
          <w:lang w:val="ru-RU"/>
        </w:rPr>
      </w:pPr>
    </w:p>
    <w:p w14:paraId="1773AB89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sz w:val="28"/>
          <w:szCs w:val="28"/>
          <w:lang w:val="ru-RU"/>
        </w:rPr>
      </w:pPr>
      <w:r>
        <w:rPr>
          <w:b/>
          <w:bCs/>
          <w:i/>
          <w:iCs/>
          <w:smallCaps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sz w:val="28"/>
          <w:szCs w:val="28"/>
          <w:lang w:val="ru-RU"/>
        </w:rPr>
        <w:lastRenderedPageBreak/>
        <w:t>Введение</w:t>
      </w:r>
    </w:p>
    <w:p w14:paraId="4B8868DB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2B7B5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Стержнем современной</w:t>
      </w:r>
      <w:r>
        <w:rPr>
          <w:color w:val="000000"/>
          <w:sz w:val="28"/>
          <w:szCs w:val="28"/>
          <w:lang w:val="ru-RU"/>
        </w:rPr>
        <w:t xml:space="preserve"> науки о питании является логика единого процесса существования природы и человека. Накопленные к настоящему времени данные об особенностях онтогенеза и собственно науки о питании приводят к выводу о том, что именно в результате действия, которое производи</w:t>
      </w:r>
      <w:r>
        <w:rPr>
          <w:color w:val="000000"/>
          <w:sz w:val="28"/>
          <w:szCs w:val="28"/>
          <w:lang w:val="ru-RU"/>
        </w:rPr>
        <w:t>т питание на организм ребенка через молекулярные и межклеточные каскады сигналов, нейрогормональную регуляцию и другие воздействия, создается набор физиологических инструментов для развития и самосохранения.</w:t>
      </w:r>
    </w:p>
    <w:p w14:paraId="5E27940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- один из базисных и наиболее древних ви</w:t>
      </w:r>
      <w:r>
        <w:rPr>
          <w:color w:val="000000"/>
          <w:sz w:val="28"/>
          <w:szCs w:val="28"/>
          <w:lang w:val="ru-RU"/>
        </w:rPr>
        <w:t>дов структурно-информационного воздействия внешней среды на организм. Оно является своеобразным "мостиком", связывающим организм со средой его обитания.</w:t>
      </w:r>
    </w:p>
    <w:p w14:paraId="2F664E5F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является одним из важнейших факторов, определяющих жизнедеятельность и уровень здоровья человек</w:t>
      </w:r>
      <w:r>
        <w:rPr>
          <w:color w:val="000000"/>
          <w:sz w:val="28"/>
          <w:szCs w:val="28"/>
          <w:lang w:val="ru-RU"/>
        </w:rPr>
        <w:t>а. Применительно к детскому возрасту значение питания многократно возрастает, так как рациональное питание детей первого года жизни является одним из важнейших условий, обеспечивающих их гармоничный рост, оптимальное психомоторное и интеллектуальной развит</w:t>
      </w:r>
      <w:r>
        <w:rPr>
          <w:color w:val="000000"/>
          <w:sz w:val="28"/>
          <w:szCs w:val="28"/>
          <w:lang w:val="ru-RU"/>
        </w:rPr>
        <w:t>ие, устойчивость к действию инфекций и различных неблагоприятных факторов внешней среды.</w:t>
      </w:r>
    </w:p>
    <w:p w14:paraId="02D9621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Первые 2-3 года жизни ребенка имеют решающее значение для нормального физического и умственного развития. Тем не менее, существующие сегодня в некоторых странах методы</w:t>
      </w:r>
      <w:r>
        <w:rPr>
          <w:color w:val="000000"/>
          <w:sz w:val="28"/>
          <w:szCs w:val="28"/>
          <w:lang w:val="ru-RU"/>
        </w:rPr>
        <w:t xml:space="preserve"> вскармливания, возможно, приносят больше вреда, чем пользы для развития детей раннего возраста. Дети в возрасте до трех лет особенно чувствительны к последствиям неправильного питания; так как в этот период рост происходит более интенсивно, чем в любое др</w:t>
      </w:r>
      <w:r>
        <w:rPr>
          <w:color w:val="000000"/>
          <w:sz w:val="28"/>
          <w:szCs w:val="28"/>
          <w:lang w:val="ru-RU"/>
        </w:rPr>
        <w:t>угое время, и поэтому существует повышенный риск задержки роста.</w:t>
      </w:r>
    </w:p>
    <w:p w14:paraId="6894BC1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Кроме того, в этом возрасте иммунная система сформирована еще не полностью, и это создает риск частых инфекций в тяжелых формах. В этот период также закладываются основы интеллектуальных, соц</w:t>
      </w:r>
      <w:r>
        <w:rPr>
          <w:color w:val="000000"/>
          <w:sz w:val="28"/>
          <w:szCs w:val="28"/>
          <w:lang w:val="ru-RU"/>
        </w:rPr>
        <w:t>иальных и эмоциональных способностей.</w:t>
      </w:r>
    </w:p>
    <w:p w14:paraId="2D00668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неправильное питание в раннем детском возрасте приводит к серьезным дефектам, в том числе к задержке развития моторики и познавательной способности, к появлению проблем поведения, неразвитости социальных</w:t>
      </w:r>
      <w:r>
        <w:rPr>
          <w:color w:val="000000"/>
          <w:sz w:val="28"/>
          <w:szCs w:val="28"/>
          <w:lang w:val="ru-RU"/>
        </w:rPr>
        <w:t xml:space="preserve"> навыков, к сокращению продолжительности концентрации внимания, к недостаточным способностям к обучению и понижения успеваемости в учебе.</w:t>
      </w:r>
    </w:p>
    <w:p w14:paraId="0369D49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исследования: изучение организации питания детей раннего возраста имеет большое значение для формирования и р</w:t>
      </w:r>
      <w:r>
        <w:rPr>
          <w:color w:val="000000"/>
          <w:sz w:val="28"/>
          <w:szCs w:val="28"/>
          <w:lang w:val="ru-RU"/>
        </w:rPr>
        <w:t>азвития ребенка.</w:t>
      </w:r>
    </w:p>
    <w:p w14:paraId="0E0D30EC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исследования: изучить влияние грудного вскармливания детей раннего возраста на его дальнейшее развитие.</w:t>
      </w:r>
    </w:p>
    <w:p w14:paraId="2B1A8A9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исследования: процесс питания детей раннего возраста.</w:t>
      </w:r>
    </w:p>
    <w:p w14:paraId="3443162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Предмет исследования: влияние особенностей питания детей ранних лет </w:t>
      </w:r>
      <w:r>
        <w:rPr>
          <w:color w:val="000000"/>
          <w:sz w:val="28"/>
          <w:szCs w:val="28"/>
          <w:lang w:val="ru-RU"/>
        </w:rPr>
        <w:t>жизни на.</w:t>
      </w:r>
    </w:p>
    <w:p w14:paraId="0CB4929C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Гипотеза исследования: предполагаемая организация питания детей ранних лет жизни позволит улучшить состояние и качество жизни ребенка.</w:t>
      </w:r>
    </w:p>
    <w:p w14:paraId="06691B0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значимость исследований: возможность предложенных рекомендаций может быть использована для оптимиз</w:t>
      </w:r>
      <w:r>
        <w:rPr>
          <w:color w:val="000000"/>
          <w:sz w:val="28"/>
          <w:szCs w:val="28"/>
          <w:lang w:val="ru-RU"/>
        </w:rPr>
        <w:t>ации организации питания детей ранних лет жизни.</w:t>
      </w:r>
    </w:p>
    <w:p w14:paraId="093DAEE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исследования</w:t>
      </w:r>
    </w:p>
    <w:p w14:paraId="1E6BE74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основе анализа литературных данных выявить ведущие факторы, влияющие наорганизацию питания детей ранних лет жизни.</w:t>
      </w:r>
    </w:p>
    <w:p w14:paraId="2C9559D4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Дать анализ влияния особенностей питания ребенка первого года жи</w:t>
      </w:r>
      <w:r>
        <w:rPr>
          <w:color w:val="000000"/>
          <w:sz w:val="28"/>
          <w:szCs w:val="28"/>
          <w:lang w:val="ru-RU"/>
        </w:rPr>
        <w:t>зни на развитие его биологических характеристик на этапе раннего детства.</w:t>
      </w:r>
    </w:p>
    <w:p w14:paraId="78A3E038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Исследовать уровень грамотности родителей в вопросах </w:t>
      </w:r>
      <w:r>
        <w:rPr>
          <w:color w:val="000000"/>
          <w:sz w:val="28"/>
          <w:szCs w:val="28"/>
          <w:lang w:val="ru-RU"/>
        </w:rPr>
        <w:lastRenderedPageBreak/>
        <w:t>организации питания детей.</w:t>
      </w:r>
    </w:p>
    <w:p w14:paraId="41DDCC1D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sz w:val="28"/>
          <w:szCs w:val="28"/>
          <w:lang w:val="ru-RU"/>
        </w:rPr>
      </w:pPr>
      <w:r>
        <w:rPr>
          <w:b/>
          <w:bCs/>
          <w:i/>
          <w:iCs/>
          <w:smallCaps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sz w:val="28"/>
          <w:szCs w:val="28"/>
          <w:lang w:val="ru-RU"/>
        </w:rPr>
        <w:lastRenderedPageBreak/>
        <w:t>1. Современные подходы к рациональному питанию детей раннего возраста</w:t>
      </w:r>
    </w:p>
    <w:p w14:paraId="74EC5377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4B01C1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sz w:val="28"/>
          <w:szCs w:val="28"/>
          <w:lang w:val="ru-RU"/>
        </w:rPr>
      </w:pPr>
      <w:r>
        <w:rPr>
          <w:b/>
          <w:bCs/>
          <w:i/>
          <w:iCs/>
          <w:smallCaps/>
          <w:sz w:val="28"/>
          <w:szCs w:val="28"/>
          <w:lang w:val="ru-RU"/>
        </w:rPr>
        <w:t xml:space="preserve">1.1 Роль питания в развитии </w:t>
      </w:r>
      <w:r>
        <w:rPr>
          <w:b/>
          <w:bCs/>
          <w:i/>
          <w:iCs/>
          <w:smallCaps/>
          <w:sz w:val="28"/>
          <w:szCs w:val="28"/>
          <w:lang w:val="ru-RU"/>
        </w:rPr>
        <w:t>детей раннего возраста</w:t>
      </w:r>
    </w:p>
    <w:p w14:paraId="3D8F16F7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70D10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Общая концепция детского здоровья и проблема ориентации медицинской науки и практики непосредственно на формирование и поддержку здоровья - важнейшие составляющие современной педиатрии. Развитие плода и ребенка в значительной степен</w:t>
      </w:r>
      <w:r>
        <w:rPr>
          <w:color w:val="000000"/>
          <w:sz w:val="28"/>
          <w:szCs w:val="28"/>
          <w:lang w:val="ru-RU"/>
        </w:rPr>
        <w:t>и зависят от питания и среды обитания, а детский возраст представляется наиболее "подходящей мишенью" для многочисленных неблагоприятных факторов образа жизни и окружающей среды, оказывающих повреждающее действие на здоровье.</w:t>
      </w:r>
    </w:p>
    <w:p w14:paraId="440EF3F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в 80-х годах прошлого века</w:t>
      </w:r>
      <w:r>
        <w:rPr>
          <w:color w:val="000000"/>
          <w:sz w:val="28"/>
          <w:szCs w:val="28"/>
          <w:lang w:val="ru-RU"/>
        </w:rPr>
        <w:t xml:space="preserve"> проф. И.М. Воронцов высказал гипотезу, что основная роль в формировании и поддержании здоровья в детском возрасте и в последующие периоды жизни принадлежит специфическим функциям питания растущего организма-"диетологии развития" [1, c.29].</w:t>
      </w:r>
    </w:p>
    <w:p w14:paraId="0CB169E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Питание играет </w:t>
      </w:r>
      <w:r>
        <w:rPr>
          <w:color w:val="000000"/>
          <w:sz w:val="28"/>
          <w:szCs w:val="28"/>
          <w:lang w:val="ru-RU"/>
        </w:rPr>
        <w:t>ключевую роль в обеспечении здоровья и нормального физического и нервно-психического развития ребенка и устойчивости его к воздействию внешних неблагоприятных факторов.</w:t>
      </w:r>
    </w:p>
    <w:p w14:paraId="0D3968D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нормальной жизнедеятельности организма ребенка, его роста и развития необходимо рег</w:t>
      </w:r>
      <w:r>
        <w:rPr>
          <w:color w:val="000000"/>
          <w:sz w:val="28"/>
          <w:szCs w:val="28"/>
          <w:lang w:val="ru-RU"/>
        </w:rPr>
        <w:t>улярное поступление пищи, содержащей сложные органические вещества (белки, жиры, углеводы, минеральные соли, витамины и воду). Все эти вещества необходимы для удовлетворения потребности организма в энергии, для осуществления биохимических процессов, протек</w:t>
      </w:r>
      <w:r>
        <w:rPr>
          <w:color w:val="000000"/>
          <w:sz w:val="28"/>
          <w:szCs w:val="28"/>
          <w:lang w:val="ru-RU"/>
        </w:rPr>
        <w:t>ающих во всех органах и тканях. Органические соединения используются также как строительный материал в процессе роста организма и воспроизведения новых клеток взамен отмирающих</w:t>
      </w:r>
    </w:p>
    <w:p w14:paraId="6E78AFD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Особое внимание уделяется вопросам комплексной охраны здоровья </w:t>
      </w:r>
      <w:r>
        <w:rPr>
          <w:color w:val="000000"/>
          <w:sz w:val="28"/>
          <w:szCs w:val="28"/>
          <w:lang w:val="ru-RU"/>
        </w:rPr>
        <w:lastRenderedPageBreak/>
        <w:t>детского населен</w:t>
      </w:r>
      <w:r>
        <w:rPr>
          <w:color w:val="000000"/>
          <w:sz w:val="28"/>
          <w:szCs w:val="28"/>
          <w:lang w:val="ru-RU"/>
        </w:rPr>
        <w:t>ия с приоритетом профилактических мероприятий; развитию мультидисциплинарного и межотраслевого сотрудничества, а также охране здоровья детей и молодежи в соответствии с их возрастом и местом пребывания (детский сад, школа). Наряду с проблемами влияния соци</w:t>
      </w:r>
      <w:r>
        <w:rPr>
          <w:color w:val="000000"/>
          <w:sz w:val="28"/>
          <w:szCs w:val="28"/>
          <w:lang w:val="ru-RU"/>
        </w:rPr>
        <w:t>альной обстановки на здоровье детей и молодежи, воздействия хронических заболеваний и физических недостатков на обучение, психического здоровья и поведенческих проблем детей и подростков, обеспечения и профилактики здоровья школьников и т.д. регулярно расс</w:t>
      </w:r>
      <w:r>
        <w:rPr>
          <w:color w:val="000000"/>
          <w:sz w:val="28"/>
          <w:szCs w:val="28"/>
          <w:lang w:val="ru-RU"/>
        </w:rPr>
        <w:t>матриваются проблемы критических периодов роста и развития детей, а так же проблемы питания.</w:t>
      </w:r>
    </w:p>
    <w:p w14:paraId="26FF995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является одним из важнейших факторов, определяющих жизнедеятельность и уровень здоровья человека. Применительно к детскому возрасту значение питания многок</w:t>
      </w:r>
      <w:r>
        <w:rPr>
          <w:color w:val="000000"/>
          <w:sz w:val="28"/>
          <w:szCs w:val="28"/>
          <w:lang w:val="ru-RU"/>
        </w:rPr>
        <w:t>ратно возрастает, так как рациональное питание детей первого года жизни является одним из важнейших условий, обеспечивающих их гармоничный рост, оптимальное психомоторное и интеллектуальной развитие, устойчивость к действию инфекций и различных неблагоприя</w:t>
      </w:r>
      <w:r>
        <w:rPr>
          <w:color w:val="000000"/>
          <w:sz w:val="28"/>
          <w:szCs w:val="28"/>
          <w:lang w:val="ru-RU"/>
        </w:rPr>
        <w:t>тных факторов внешней среды. Первые 2-3 года жизни ребенка имеют решающее значение для нормального физического и умственного развития [2, c.34].</w:t>
      </w:r>
    </w:p>
    <w:p w14:paraId="36AB43C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Существующие сегодня в некоторых странах методы вскармливания, возможно, приносят больше вреда, чем пользы для </w:t>
      </w:r>
      <w:r>
        <w:rPr>
          <w:color w:val="000000"/>
          <w:sz w:val="28"/>
          <w:szCs w:val="28"/>
          <w:lang w:val="ru-RU"/>
        </w:rPr>
        <w:t>развития детей раннего возраста. Дети в возрасте до трех лет особенно чувствительны к последствиям неправильного питания; так как в этот период рост происходит более интенсивно, чем в любое другое время, и поэтому существует повышенный риск задержки роста.</w:t>
      </w:r>
      <w:r>
        <w:rPr>
          <w:color w:val="000000"/>
          <w:sz w:val="28"/>
          <w:szCs w:val="28"/>
          <w:lang w:val="ru-RU"/>
        </w:rPr>
        <w:t xml:space="preserve"> Кроме того, в этом возрасте иммунная система сформирована еще не полностью, и это создает риск частых инфекций в тяжелых формах. Как познавательный, так и эмоциональный потенциал начинает развиваться рано, и поэтому в этот период также закладываются основ</w:t>
      </w:r>
      <w:r>
        <w:rPr>
          <w:color w:val="000000"/>
          <w:sz w:val="28"/>
          <w:szCs w:val="28"/>
          <w:lang w:val="ru-RU"/>
        </w:rPr>
        <w:t>ы интеллектуальных, социальных и эмоциональных способностей.</w:t>
      </w:r>
    </w:p>
    <w:p w14:paraId="6354E01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Таким образом, неправильное питание в раннем детском возрасте приводит к серьезным дефектам, в том числе к задержке развития моторики и познавательной способности, к появлению проблем поведения, </w:t>
      </w:r>
      <w:r>
        <w:rPr>
          <w:color w:val="000000"/>
          <w:sz w:val="28"/>
          <w:szCs w:val="28"/>
          <w:lang w:val="ru-RU"/>
        </w:rPr>
        <w:t>неразвитости социальных навыков, к сокращению продолжительности концентрации внимания, к недостаточным способностям к обучению и к пониженной успеваемости в учебе.</w:t>
      </w:r>
    </w:p>
    <w:p w14:paraId="4A25E3A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Правильное соотношение всех компонентов рациона, своевременное изменение в соответствии с ме</w:t>
      </w:r>
      <w:r>
        <w:rPr>
          <w:color w:val="000000"/>
          <w:sz w:val="28"/>
          <w:szCs w:val="28"/>
          <w:lang w:val="ru-RU"/>
        </w:rPr>
        <w:t>няющимися физиологическими потребностями младенца являются основой их правильного питания и в силу этого должны служить объектом самого пристального внимания педиатров.</w:t>
      </w:r>
    </w:p>
    <w:p w14:paraId="2A9AEC2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питательных веществ, женское молоко содержит большое количество биологически акт</w:t>
      </w:r>
      <w:r>
        <w:rPr>
          <w:color w:val="000000"/>
          <w:sz w:val="28"/>
          <w:szCs w:val="28"/>
          <w:lang w:val="ru-RU"/>
        </w:rPr>
        <w:t>ивных веществ и защитных факторов (таурин, полинуклеотиды, гормоны, иммуноглобулины, факторы роста, макрофаги), оказывающих влияние на рост, развитие, иммунологическую резистентность, интеллектуальное и нервно - психическое развитие. Кроме того, при кормле</w:t>
      </w:r>
      <w:r>
        <w:rPr>
          <w:color w:val="000000"/>
          <w:sz w:val="28"/>
          <w:szCs w:val="28"/>
          <w:lang w:val="ru-RU"/>
        </w:rPr>
        <w:t>нии грудью возникает тесная психоэмоциональная связь между матерью и ребенком [3, c.38].</w:t>
      </w:r>
    </w:p>
    <w:p w14:paraId="1461C13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Физиологическая, иммунобиологическая и психоэмоциональная связь матери и ребенка не прерывается до 1,5 лет его постнатального развития.</w:t>
      </w:r>
    </w:p>
    <w:p w14:paraId="053E7EA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Сохраняющаяся после родов пряма</w:t>
      </w:r>
      <w:r>
        <w:rPr>
          <w:color w:val="000000"/>
          <w:sz w:val="28"/>
          <w:szCs w:val="28"/>
          <w:lang w:val="ru-RU"/>
        </w:rPr>
        <w:t>я и обратная иммунобиологическая связь опосредована через лактацию универсальным составом молока мамы, идеально подходящим только ее малышу. Состав меняется по часам и дням жизни новорожденного и идеально обеспечивает адаптацию нутритивных процессов и форм</w:t>
      </w:r>
      <w:r>
        <w:rPr>
          <w:color w:val="000000"/>
          <w:sz w:val="28"/>
          <w:szCs w:val="28"/>
          <w:lang w:val="ru-RU"/>
        </w:rPr>
        <w:t>ирование собственной экологической системы ребенка.</w:t>
      </w:r>
    </w:p>
    <w:p w14:paraId="498C8E9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Нарушение адаптации новорожденного, как и его заболевание, влияет на изменения качественного состава молока и повышения его иммунологической активности.</w:t>
      </w:r>
    </w:p>
    <w:p w14:paraId="30467E1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малый объем молозива, в первые 3 дня п</w:t>
      </w:r>
      <w:r>
        <w:rPr>
          <w:color w:val="000000"/>
          <w:sz w:val="28"/>
          <w:szCs w:val="28"/>
          <w:lang w:val="ru-RU"/>
        </w:rPr>
        <w:t xml:space="preserve">осле родов при </w:t>
      </w:r>
      <w:r>
        <w:rPr>
          <w:color w:val="000000"/>
          <w:sz w:val="28"/>
          <w:szCs w:val="28"/>
          <w:lang w:val="ru-RU"/>
        </w:rPr>
        <w:lastRenderedPageBreak/>
        <w:t>создании условий частого прикладывания новорожденного к груди (по его требованию), не реже 10-12 раз в сутки в период адаптации, обеспечивает его необходимыми калориями и защитными факторами. Частые прикладывания новорожденного к груди отраж</w:t>
      </w:r>
      <w:r>
        <w:rPr>
          <w:color w:val="000000"/>
          <w:sz w:val="28"/>
          <w:szCs w:val="28"/>
          <w:lang w:val="ru-RU"/>
        </w:rPr>
        <w:t>аются на усилении продукта окситоцина и пролактина в организме матери, снижают риск послеродовых гнойно-септических заболеваний и кровотечений и являются необходимым условием становления лактационной функции. Рост и нервно-психическое развитие являются гла</w:t>
      </w:r>
      <w:r>
        <w:rPr>
          <w:color w:val="000000"/>
          <w:sz w:val="28"/>
          <w:szCs w:val="28"/>
          <w:lang w:val="ru-RU"/>
        </w:rPr>
        <w:t>вными индикаторами здоровья ребенка, повсеместно используемыми для оценки физического состояния детей, и из большого числа факторов, которые могут влиять на эти процессы, питание занимает одно из ведущих мест [4, c.42].</w:t>
      </w:r>
    </w:p>
    <w:p w14:paraId="1B5EEB6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рациональное питание </w:t>
      </w:r>
      <w:r>
        <w:rPr>
          <w:color w:val="000000"/>
          <w:sz w:val="28"/>
          <w:szCs w:val="28"/>
          <w:lang w:val="ru-RU"/>
        </w:rPr>
        <w:t>детей раннего возраста обеспечивает морфофункциональное созревание органов и систем организма ребенка, гарантирует достижение генетически детерминированного конечного роста и возрастного развития, играет важную роль в защите младенца от инфекций и других н</w:t>
      </w:r>
      <w:r>
        <w:rPr>
          <w:color w:val="000000"/>
          <w:sz w:val="28"/>
          <w:szCs w:val="28"/>
          <w:lang w:val="ru-RU"/>
        </w:rPr>
        <w:t>еблагоприятных факторов внешней среды антропогенного или геохимического происхождения. Многочисленные исследования последних десятилетий убедительно показали, что продукты питания содержат природные компоненты, не только обладающие пищевой ценностью для ор</w:t>
      </w:r>
      <w:r>
        <w:rPr>
          <w:color w:val="000000"/>
          <w:sz w:val="28"/>
          <w:szCs w:val="28"/>
          <w:lang w:val="ru-RU"/>
        </w:rPr>
        <w:t>ганизма, но и регулирующие его многочисленные функции.</w:t>
      </w:r>
    </w:p>
    <w:p w14:paraId="237A969B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Предметом обсуждения все чаще становятся проблемы рационального и так называемого оптимального (здорового) питания, которое предусматривает индивидуальный подбор пищи, в максимальной степени удовлетвор</w:t>
      </w:r>
      <w:r>
        <w:rPr>
          <w:color w:val="000000"/>
          <w:sz w:val="28"/>
          <w:szCs w:val="28"/>
          <w:lang w:val="ru-RU"/>
        </w:rPr>
        <w:t>яющий потребности человека в энергетических, пластических и регуляторных компонентах.</w:t>
      </w:r>
    </w:p>
    <w:p w14:paraId="30F0824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биологически активные вещества, содержащиеся в продуктах питания, при систематическом употреблении способны поддерживать и регулировать конкретные физиологически</w:t>
      </w:r>
      <w:r>
        <w:rPr>
          <w:color w:val="000000"/>
          <w:sz w:val="28"/>
          <w:szCs w:val="28"/>
          <w:lang w:val="ru-RU"/>
        </w:rPr>
        <w:t xml:space="preserve">е функции организма, биохимические </w:t>
      </w:r>
      <w:r>
        <w:rPr>
          <w:color w:val="000000"/>
          <w:sz w:val="28"/>
          <w:szCs w:val="28"/>
          <w:lang w:val="ru-RU"/>
        </w:rPr>
        <w:lastRenderedPageBreak/>
        <w:t>и поведенческие реакции, что может способствовать сохранению здоровья человека, формированию устойчивости к заболеваниям.</w:t>
      </w:r>
    </w:p>
    <w:p w14:paraId="15C228E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последнее время все больше внимания уделяется функциональному (здоровому) питанию, направленному </w:t>
      </w:r>
      <w:r>
        <w:rPr>
          <w:color w:val="000000"/>
          <w:sz w:val="28"/>
          <w:szCs w:val="28"/>
          <w:lang w:val="ru-RU"/>
        </w:rPr>
        <w:t>на нормализацию состояния пищеварительного тракта. "Функциональное питание" (термин предложен японскими авторами в 1989 г.) предусматривает систематическое употребление продуктов естественного происхождения, оказывающих регулирующее воздействие на организм</w:t>
      </w:r>
      <w:r>
        <w:rPr>
          <w:color w:val="000000"/>
          <w:sz w:val="28"/>
          <w:szCs w:val="28"/>
          <w:lang w:val="ru-RU"/>
        </w:rPr>
        <w:t xml:space="preserve"> человека. Питание может считаться функциональным, если продукты, входящие в его состав, положительно влияют на одну или несколько функций организма.</w:t>
      </w:r>
    </w:p>
    <w:p w14:paraId="54A7A9E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функциональное питание, наряду с обычным нутритивным эффектом, способствует улучшению состояния з</w:t>
      </w:r>
      <w:r>
        <w:rPr>
          <w:color w:val="000000"/>
          <w:sz w:val="28"/>
          <w:szCs w:val="28"/>
          <w:lang w:val="ru-RU"/>
        </w:rPr>
        <w:t>доровья человека и снижению риска возникновения различных заболеваний. Создается впечатление, что понятие "функциональное питание" подразумевает рациональное использование пре - и пробиотиков, хотя многие аспекты его реализации остаются нерешенным</w:t>
      </w:r>
    </w:p>
    <w:p w14:paraId="3F2D5B5B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</w:t>
      </w:r>
      <w:r>
        <w:rPr>
          <w:color w:val="000000"/>
          <w:sz w:val="28"/>
          <w:szCs w:val="28"/>
          <w:lang w:val="ru-RU"/>
        </w:rPr>
        <w:t>ю Б.А. Шендерова (1991), функциональное питание должно способствовать реализации трех основных функций [11, с.67]:</w:t>
      </w:r>
    </w:p>
    <w:p w14:paraId="4A168F7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питательной - продукт оказывает влияние на нутритивный статус человека;</w:t>
      </w:r>
    </w:p>
    <w:p w14:paraId="5E8BC20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сенсорной - способность продукта и его ингредиентов положительно возд</w:t>
      </w:r>
      <w:r>
        <w:rPr>
          <w:color w:val="000000"/>
          <w:sz w:val="28"/>
          <w:szCs w:val="28"/>
          <w:lang w:val="ru-RU"/>
        </w:rPr>
        <w:t>ействовать на обонятельные, вкусовые и другие рецепторы человека;</w:t>
      </w:r>
    </w:p>
    <w:p w14:paraId="329F0D3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регулирующей - участие в регуляции процессов пищеварения функций иммунной, эндокринной, нервной и других систем организма.</w:t>
      </w:r>
    </w:p>
    <w:p w14:paraId="1ACAB0D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выводам зарубежных исследователей (K. Bzoek, 1999; A. Wool</w:t>
      </w:r>
      <w:r>
        <w:rPr>
          <w:color w:val="000000"/>
          <w:sz w:val="28"/>
          <w:szCs w:val="28"/>
          <w:lang w:val="ru-RU"/>
        </w:rPr>
        <w:t xml:space="preserve">en, 1990), основными составляющими функционального питания являются продукты, содержащие: бифидобактерии; олигосахариды; пищевые волокна (ПВ); эйкозапентаеновую и арахидоновую кислоты; аминокислоты, пептиды; </w:t>
      </w:r>
      <w:r>
        <w:rPr>
          <w:color w:val="000000"/>
          <w:sz w:val="28"/>
          <w:szCs w:val="28"/>
          <w:lang w:val="ru-RU"/>
        </w:rPr>
        <w:lastRenderedPageBreak/>
        <w:t>холины; витамины.</w:t>
      </w:r>
    </w:p>
    <w:p w14:paraId="6CEE712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отечественных ученых</w:t>
      </w:r>
      <w:r>
        <w:rPr>
          <w:color w:val="000000"/>
          <w:sz w:val="28"/>
          <w:szCs w:val="28"/>
          <w:lang w:val="ru-RU"/>
        </w:rPr>
        <w:t>, к продуктам функционального питания необходимо отнести лактобактерии, антиоксиданты, органические кислоты и другие факторы.</w:t>
      </w:r>
    </w:p>
    <w:p w14:paraId="1278EC7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Накоплено достаточно материалов, указывающих на то, что функциональное питание оказывает влияние на всасывание микроэлементов (Ca,</w:t>
      </w:r>
      <w:r>
        <w:rPr>
          <w:color w:val="000000"/>
          <w:sz w:val="28"/>
          <w:szCs w:val="28"/>
          <w:lang w:val="ru-RU"/>
        </w:rPr>
        <w:t xml:space="preserve"> Mg, Fe, Zn) в толстом кишечнике, способствует снижению концентрации холестерина крови, нормализует уровень глюкозы крови, обладает антиканцерогенным и иммуномодулирующим действием [5, c.59].</w:t>
      </w:r>
    </w:p>
    <w:p w14:paraId="4413994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Современный подход к функциональному питанию должен носить ступе</w:t>
      </w:r>
      <w:r>
        <w:rPr>
          <w:color w:val="000000"/>
          <w:sz w:val="28"/>
          <w:szCs w:val="28"/>
          <w:lang w:val="ru-RU"/>
        </w:rPr>
        <w:t>нчатый характер и включать в себя следующие позиции:</w:t>
      </w:r>
    </w:p>
    <w:p w14:paraId="3EEBCD5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естественное вскармливание детей первого года жизни;</w:t>
      </w:r>
    </w:p>
    <w:p w14:paraId="7730BA2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отсутствие возможности питания грудным молоком - питание детей раннего возраста продуктами с доказанным пробиотическими свойствами;</w:t>
      </w:r>
    </w:p>
    <w:p w14:paraId="23622B3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питание детей </w:t>
      </w:r>
      <w:r>
        <w:rPr>
          <w:color w:val="000000"/>
          <w:sz w:val="28"/>
          <w:szCs w:val="28"/>
          <w:lang w:val="ru-RU"/>
        </w:rPr>
        <w:t>раннего возраста продуктами, содержащими пробиотики и предназначенными для детей соответствующего возраста;</w:t>
      </w:r>
    </w:p>
    <w:p w14:paraId="08205D3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последующие формы функционального питания детей старшего возраста и взрослых</w:t>
      </w:r>
    </w:p>
    <w:p w14:paraId="5CA482A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функциональное питание на современном этапе является эфф</w:t>
      </w:r>
      <w:r>
        <w:rPr>
          <w:color w:val="000000"/>
          <w:sz w:val="28"/>
          <w:szCs w:val="28"/>
          <w:lang w:val="ru-RU"/>
        </w:rPr>
        <w:t>ективным средством для лечения и профилактики многих патологических состояний, что подтверждено исследованиями последних лет.</w:t>
      </w:r>
    </w:p>
    <w:p w14:paraId="2E346C8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C342B32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Рациональное питание детей</w:t>
      </w:r>
    </w:p>
    <w:p w14:paraId="6869E0D2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0E2D95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является одним из важнейших факторов, определяющих жизнедеятельность и уровень здоровья ч</w:t>
      </w:r>
      <w:r>
        <w:rPr>
          <w:color w:val="000000"/>
          <w:sz w:val="28"/>
          <w:szCs w:val="28"/>
          <w:lang w:val="ru-RU"/>
        </w:rPr>
        <w:t xml:space="preserve">еловека. Применительно к детскому возрасту значение питания многократно возрастает, так как рациональное питание детей первого года жизни является одним из важнейших условий, </w:t>
      </w:r>
      <w:r>
        <w:rPr>
          <w:color w:val="000000"/>
          <w:sz w:val="28"/>
          <w:szCs w:val="28"/>
          <w:lang w:val="ru-RU"/>
        </w:rPr>
        <w:lastRenderedPageBreak/>
        <w:t xml:space="preserve">обеспечивающих их гармоничный рост, оптимальное психомоторное и интеллектуальной </w:t>
      </w:r>
      <w:r>
        <w:rPr>
          <w:color w:val="000000"/>
          <w:sz w:val="28"/>
          <w:szCs w:val="28"/>
          <w:lang w:val="ru-RU"/>
        </w:rPr>
        <w:t>развитие, устойчивость к действию инфекций и различных неблагоприятных факторов внешней среды.</w:t>
      </w:r>
    </w:p>
    <w:p w14:paraId="59B7CA0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Современная теория рационального питания детей предусматривает соблюдение следующих принципов:</w:t>
      </w:r>
    </w:p>
    <w:p w14:paraId="7ACE1A9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поступление достаточного количества нутриентов, обеспечивающих</w:t>
      </w:r>
    </w:p>
    <w:p w14:paraId="4FDF584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</w:t>
      </w:r>
      <w:r>
        <w:rPr>
          <w:color w:val="000000"/>
          <w:sz w:val="28"/>
          <w:szCs w:val="28"/>
          <w:lang w:val="ru-RU"/>
        </w:rPr>
        <w:t>требности ребенка в энергии и основных компонентах (белках, жирах,</w:t>
      </w:r>
    </w:p>
    <w:p w14:paraId="464B00B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углеводах, минералах и микроэлементах, витаминах);</w:t>
      </w:r>
    </w:p>
    <w:p w14:paraId="4666A97F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сбалансированного многокомпонентного питания;</w:t>
      </w:r>
    </w:p>
    <w:p w14:paraId="6B81382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соответствия количества и качества пищи физиологическим возможностям ребенка</w:t>
      </w:r>
      <w:r>
        <w:rPr>
          <w:color w:val="000000"/>
          <w:sz w:val="28"/>
          <w:szCs w:val="28"/>
          <w:lang w:val="ru-RU"/>
        </w:rPr>
        <w:t>;</w:t>
      </w:r>
    </w:p>
    <w:p w14:paraId="5753901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предупреждения дисбалансов питания путем опережающего поступления нутриентов;</w:t>
      </w:r>
    </w:p>
    <w:p w14:paraId="3BCBF2D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незаменимости грудного вскармливания на ранних этапах развития ребенка.</w:t>
      </w:r>
    </w:p>
    <w:p w14:paraId="1A2EE65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Правильное соотношение всех компонентов рациона, своевременное изменение в соответствии </w:t>
      </w:r>
      <w:r>
        <w:rPr>
          <w:color w:val="000000"/>
          <w:sz w:val="28"/>
          <w:szCs w:val="28"/>
          <w:lang w:val="ru-RU"/>
        </w:rPr>
        <w:t>с меняющимися физиологическими потребностями младенца являются основой их правильного питания и в силу этого должны служить объектом самого пристального внимания педиатров [6, c.41].</w:t>
      </w:r>
    </w:p>
    <w:p w14:paraId="144743B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оптимальным и естественным видом питания для детей 1-го года жиз</w:t>
      </w:r>
      <w:r>
        <w:rPr>
          <w:color w:val="000000"/>
          <w:sz w:val="28"/>
          <w:szCs w:val="28"/>
          <w:lang w:val="ru-RU"/>
        </w:rPr>
        <w:t>ни является материнское молоко, которое рассматривается как "золотой стандарт" физиологически адекватного питания. Материнское молоко является уникальным оптимально сбалансированным продуктом питания, который отвечает индивидуальным потребностям ребенка. П</w:t>
      </w:r>
      <w:r>
        <w:rPr>
          <w:color w:val="000000"/>
          <w:sz w:val="28"/>
          <w:szCs w:val="28"/>
          <w:lang w:val="ru-RU"/>
        </w:rPr>
        <w:t>ричем состав нутриентов женского молока меняется на протяжении лактации, приспосабливаясь к изменяющимся в процессе роста потребностям ребенка.</w:t>
      </w:r>
    </w:p>
    <w:p w14:paraId="0CFE82F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Помимо питательных веществ, женское молоко содержит большое количество биологически активных веществ и защитных </w:t>
      </w:r>
      <w:r>
        <w:rPr>
          <w:color w:val="000000"/>
          <w:sz w:val="28"/>
          <w:szCs w:val="28"/>
          <w:lang w:val="ru-RU"/>
        </w:rPr>
        <w:t xml:space="preserve">факторов (таурин, </w:t>
      </w:r>
      <w:r>
        <w:rPr>
          <w:color w:val="000000"/>
          <w:sz w:val="28"/>
          <w:szCs w:val="28"/>
          <w:lang w:val="ru-RU"/>
        </w:rPr>
        <w:lastRenderedPageBreak/>
        <w:t>полинуклеотиды, гормоны, иммуноглобулины, факторы роста, макрофаги), оказывающих влияние на рост, развитие, иммунологическую резистентность, интеллектуальное и нервно-психическое развитие.</w:t>
      </w:r>
    </w:p>
    <w:p w14:paraId="1AF3781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о преимуществе естественного вскармливания</w:t>
      </w:r>
      <w:r>
        <w:rPr>
          <w:color w:val="000000"/>
          <w:sz w:val="28"/>
          <w:szCs w:val="28"/>
          <w:lang w:val="ru-RU"/>
        </w:rPr>
        <w:t xml:space="preserve"> не вызывает никаких сомнений, но тем не менее, распространенность грудного вскармливания остается низкой, составляя среди детей к 3 месяцам жизни от 30 до 50% (по данным разных регионов).</w:t>
      </w:r>
    </w:p>
    <w:p w14:paraId="0952672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причиной такого положения является отсутствие у женщин дом</w:t>
      </w:r>
      <w:r>
        <w:rPr>
          <w:color w:val="000000"/>
          <w:sz w:val="28"/>
          <w:szCs w:val="28"/>
          <w:lang w:val="ru-RU"/>
        </w:rPr>
        <w:t>инанты грудного вскармливания.</w:t>
      </w:r>
    </w:p>
    <w:p w14:paraId="394B9BA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причиной является неправильное отношение к грудному вскармливанию врачей и других медицинских работников, которые должны занимать самую активную позицию в поддержку грудного вскармливания.</w:t>
      </w:r>
    </w:p>
    <w:p w14:paraId="24A0469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Женское молоко с оптимально с</w:t>
      </w:r>
      <w:r>
        <w:rPr>
          <w:color w:val="000000"/>
          <w:sz w:val="28"/>
          <w:szCs w:val="28"/>
          <w:lang w:val="ru-RU"/>
        </w:rPr>
        <w:t>балансированным химическим составом ингредиентов явилось стандартом для расчета потребностей ребенка первого года жизни в пищевом обеспечении.</w:t>
      </w:r>
    </w:p>
    <w:p w14:paraId="33C1DE2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неполноценном питании матери в грудном молоке может быть снижено количество белка, жира, витаминов, минеральн</w:t>
      </w:r>
      <w:r>
        <w:rPr>
          <w:color w:val="000000"/>
          <w:sz w:val="28"/>
          <w:szCs w:val="28"/>
          <w:lang w:val="ru-RU"/>
        </w:rPr>
        <w:t>ых веществ и микроэлементов. Состав грудного молока можно улучшить путем коррекции материнского питания. Кормящим женщинам можно рекомендовать включать в свой рацион специальные продукты нутритивного действия, пищевые добавки, увеличивающие лактацию. Все э</w:t>
      </w:r>
      <w:r>
        <w:rPr>
          <w:color w:val="000000"/>
          <w:sz w:val="28"/>
          <w:szCs w:val="28"/>
          <w:lang w:val="ru-RU"/>
        </w:rPr>
        <w:t>ти продукты обогащены витаминами, минералами, микроэлементами, удобны в использовании. Пища кормящей матери должна быть вкусной, разнообразной. Следует помнить, что такие продукты, как свекла, огурцы, виноград, чернослив, дыня и др., употребляемые матерью,</w:t>
      </w:r>
      <w:r>
        <w:rPr>
          <w:color w:val="000000"/>
          <w:sz w:val="28"/>
          <w:szCs w:val="28"/>
          <w:lang w:val="ru-RU"/>
        </w:rPr>
        <w:t xml:space="preserve"> могут вызывать функциональные расстройства со стороны желудочно-кишечного тракта ребенка, особенно у детей первых месяцев жизни [7, c.33].</w:t>
      </w:r>
    </w:p>
    <w:p w14:paraId="2F749EA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Раньше было принято, что дети должны питаться строго по часам с </w:t>
      </w:r>
      <w:r>
        <w:rPr>
          <w:color w:val="000000"/>
          <w:sz w:val="28"/>
          <w:szCs w:val="28"/>
          <w:lang w:val="ru-RU"/>
        </w:rPr>
        <w:lastRenderedPageBreak/>
        <w:t>соблюдением сначала 3-х, а затем 3,5-часового переры</w:t>
      </w:r>
      <w:r>
        <w:rPr>
          <w:color w:val="000000"/>
          <w:sz w:val="28"/>
          <w:szCs w:val="28"/>
          <w:lang w:val="ru-RU"/>
        </w:rPr>
        <w:t>ва с двойным ночным промежутком между кормлениями.</w:t>
      </w:r>
    </w:p>
    <w:p w14:paraId="27F7BC7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признают большую эффективность "свободного" вскармливания, под которым понимают прикладывание к груди столько раз, сколько требует ребенок. Свободное вскармливание оказывает положительное</w:t>
      </w:r>
      <w:r>
        <w:rPr>
          <w:color w:val="000000"/>
          <w:sz w:val="28"/>
          <w:szCs w:val="28"/>
          <w:lang w:val="ru-RU"/>
        </w:rPr>
        <w:t xml:space="preserve"> влияние на лактационную функцию матери, состояние здоровья и физическое развитие ребенка.</w:t>
      </w:r>
    </w:p>
    <w:p w14:paraId="66052F5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отдельных случаях, при непонимании матерью причин беспокойства ребенка и попытках устранить его путем частого прикладывания к груди, может наблюдаться перекорм, ко</w:t>
      </w:r>
      <w:r>
        <w:rPr>
          <w:color w:val="000000"/>
          <w:sz w:val="28"/>
          <w:szCs w:val="28"/>
          <w:lang w:val="ru-RU"/>
        </w:rPr>
        <w:t>торый может приводить к избыточной массе тела и возникновению дисфункций желудочно-кишечного тракта. Поэтому одной из важных задач педиатра является совместный с матерью анализ причин беспокойства ребенка.</w:t>
      </w:r>
    </w:p>
    <w:p w14:paraId="6FF5F2D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мере роста ребенка возникает необходимость в пр</w:t>
      </w:r>
      <w:r>
        <w:rPr>
          <w:color w:val="000000"/>
          <w:sz w:val="28"/>
          <w:szCs w:val="28"/>
          <w:lang w:val="ru-RU"/>
        </w:rPr>
        <w:t>именении дополнительных продуктов, таких как соки, различные виды пюре (овощные, мясные и др.), творог, желток, каши, а также молоко и кефир [9, c.62].</w:t>
      </w:r>
    </w:p>
    <w:p w14:paraId="49724B4B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Постепенное расширение рациона ребенка и дополнение материнского молока продуктами и блюдами прикорма об</w:t>
      </w:r>
      <w:r>
        <w:rPr>
          <w:color w:val="000000"/>
          <w:sz w:val="28"/>
          <w:szCs w:val="28"/>
          <w:lang w:val="ru-RU"/>
        </w:rPr>
        <w:t>условлено:</w:t>
      </w:r>
    </w:p>
    <w:p w14:paraId="40BF5BC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необходимостью восполнения в растущем организме дефицита энергии и ряда пищевых веществ;</w:t>
      </w:r>
    </w:p>
    <w:p w14:paraId="0830D1D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целесообразностью расширения спектра пищевых веществ, необходимых для дальнейшего роста и развития ребенка;</w:t>
      </w:r>
    </w:p>
    <w:p w14:paraId="53EED1D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необходимостью приучения ребенка к новым видам п</w:t>
      </w:r>
      <w:r>
        <w:rPr>
          <w:color w:val="000000"/>
          <w:sz w:val="28"/>
          <w:szCs w:val="28"/>
          <w:lang w:val="ru-RU"/>
        </w:rPr>
        <w:t>ищи и освоения навыков потребления густой, а затем плотной пищи;</w:t>
      </w:r>
    </w:p>
    <w:p w14:paraId="0BF4E97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необходимостью дальнейшего развития и тренировки пищеварительной системы.</w:t>
      </w:r>
    </w:p>
    <w:p w14:paraId="4DAC60B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Разнообразие нутриентов, входящих в блюда прикорма, обеспечивает весь спектр необходимых питательных веществ. С введе</w:t>
      </w:r>
      <w:r>
        <w:rPr>
          <w:color w:val="000000"/>
          <w:sz w:val="28"/>
          <w:szCs w:val="28"/>
          <w:lang w:val="ru-RU"/>
        </w:rPr>
        <w:t xml:space="preserve">нием прикорма начинается </w:t>
      </w:r>
      <w:r>
        <w:rPr>
          <w:color w:val="000000"/>
          <w:sz w:val="28"/>
          <w:szCs w:val="28"/>
          <w:lang w:val="ru-RU"/>
        </w:rPr>
        <w:lastRenderedPageBreak/>
        <w:t>"пищевое воспитание" ребенка. При введении новых блюд прикорма могут возникнуть симптомы пищевой непереносимости. Основные клинические проявления выражаются в нарушении функционального состояния пищеварительного тракта (срыгивания,</w:t>
      </w:r>
      <w:r>
        <w:rPr>
          <w:color w:val="000000"/>
          <w:sz w:val="28"/>
          <w:szCs w:val="28"/>
          <w:lang w:val="ru-RU"/>
        </w:rPr>
        <w:t xml:space="preserve"> рвота, метеоризм, кишечная колика, неустойчивый стул), в появлении кожных аллергических реакций.</w:t>
      </w:r>
    </w:p>
    <w:p w14:paraId="6906AC4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Первыми чужеродными продуктами, с которыми знакомится ребенок первого года жизни, являются вначале фруктовый сок, а затем фруктовое пюре. Они вводятся раньше </w:t>
      </w:r>
      <w:r>
        <w:rPr>
          <w:color w:val="000000"/>
          <w:sz w:val="28"/>
          <w:szCs w:val="28"/>
          <w:lang w:val="ru-RU"/>
        </w:rPr>
        <w:t>блюд основного прикорма. Выбор фруктового сока обусловлен легкостью усвоения и жидкой консистенцией. Начинать введение сока рекомендуется с 3-3,5 месяцев. Более раннее введение соков нецелесообразно, так как это может спровоцировать появление дисбиотически</w:t>
      </w:r>
      <w:r>
        <w:rPr>
          <w:color w:val="000000"/>
          <w:sz w:val="28"/>
          <w:szCs w:val="28"/>
          <w:lang w:val="ru-RU"/>
        </w:rPr>
        <w:t>х нарушений и аллергических реакций. Первым, как правило, выбирают яблочный сок. Лучше использовать яблоки зеленых сортов. Сок начинают давать с нескольких капель, постепенно доводя за 5-7 дней до 20-30 мл [10, c.61].</w:t>
      </w:r>
    </w:p>
    <w:p w14:paraId="400B5C2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 соков следует начинать с соко</w:t>
      </w:r>
      <w:r>
        <w:rPr>
          <w:color w:val="000000"/>
          <w:sz w:val="28"/>
          <w:szCs w:val="28"/>
          <w:lang w:val="ru-RU"/>
        </w:rPr>
        <w:t>в одного вида фруктов, чтобы исключить его возможное аллергическое действие. Только после привыкания к нему можно вводить в рацион соки из разных фруктов. Суточное количество соков можно рассчитать по формуле n х 10, где n - количество месяцев жизни ребенк</w:t>
      </w:r>
      <w:r>
        <w:rPr>
          <w:color w:val="000000"/>
          <w:sz w:val="28"/>
          <w:szCs w:val="28"/>
          <w:lang w:val="ru-RU"/>
        </w:rPr>
        <w:t>а. Таким образом, к 10-12 месяцам количество соков в сутки доходит до 100 мл. Объем соков в суточный объем питания не входит.</w:t>
      </w:r>
    </w:p>
    <w:p w14:paraId="0EDA5D5F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2-3 недели после привыкания ребенка к яблочному соку и его хорошей переносимости в конце 4-го месяца жизни в рацион можно вв</w:t>
      </w:r>
      <w:r>
        <w:rPr>
          <w:color w:val="000000"/>
          <w:sz w:val="28"/>
          <w:szCs w:val="28"/>
          <w:lang w:val="ru-RU"/>
        </w:rPr>
        <w:t>одить более плотную пищу - фруктовые пюре, используя тот же ассортимент фруктов, что и для соков, и ту же последовательность введения.</w:t>
      </w:r>
    </w:p>
    <w:p w14:paraId="6A3CB0E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4,5-5,5 месяцев в рацион ребенка можно вводить более густую пищу или собственно "прикорм". В качестве первого основног</w:t>
      </w:r>
      <w:r>
        <w:rPr>
          <w:color w:val="000000"/>
          <w:sz w:val="28"/>
          <w:szCs w:val="28"/>
          <w:lang w:val="ru-RU"/>
        </w:rPr>
        <w:t xml:space="preserve">о прикорма можно использовать либо овощное пюре, либо молочную кашу, но лучше овощное </w:t>
      </w:r>
      <w:r>
        <w:rPr>
          <w:color w:val="000000"/>
          <w:sz w:val="28"/>
          <w:szCs w:val="28"/>
          <w:lang w:val="ru-RU"/>
        </w:rPr>
        <w:lastRenderedPageBreak/>
        <w:t>пюре, так как ребенок нуждается в минеральных солях, органических кислотах, растительных волокнах. Но если ребенок плохо набирает массу тела, имеет неустойчивый стул, цел</w:t>
      </w:r>
      <w:r>
        <w:rPr>
          <w:color w:val="000000"/>
          <w:sz w:val="28"/>
          <w:szCs w:val="28"/>
          <w:lang w:val="ru-RU"/>
        </w:rPr>
        <w:t>есообразнее начинать введение прикорма с молочной каши. Введение овощного прикорма следует начинать с одного вида овощей (картофель, кабачки), переходя потом к смеси овощей с постепенным расширением ассортимента и введением в рацион цветной капусты, морков</w:t>
      </w:r>
      <w:r>
        <w:rPr>
          <w:color w:val="000000"/>
          <w:sz w:val="28"/>
          <w:szCs w:val="28"/>
          <w:lang w:val="ru-RU"/>
        </w:rPr>
        <w:t>и, позднее - томатов, зеленого горошка.</w:t>
      </w:r>
    </w:p>
    <w:p w14:paraId="355B218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8 месяцев можно добавлять репчатый лук в небольшом количестве. С 9 месяцев можно добавлять пряную зелень (укроп, петрушку, сельдерей). Начинают введение с 1-2 чайных ложек и постепенно за 1-2 недели увеличивают до </w:t>
      </w:r>
      <w:r>
        <w:rPr>
          <w:color w:val="000000"/>
          <w:sz w:val="28"/>
          <w:szCs w:val="28"/>
          <w:lang w:val="ru-RU"/>
        </w:rPr>
        <w:t>нужного объема. Еще 1-2 недели уходят на полную адаптацию и расширение ассортимента овощей. Таким образом, введение прикорма занимает 3-4 недели [11, c.42].</w:t>
      </w:r>
    </w:p>
    <w:p w14:paraId="0422E85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месяц после введения первого прикорма вводят молочную кашу</w:t>
      </w:r>
    </w:p>
    <w:p w14:paraId="4A37AAA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вид прикорма. Для каши внач</w:t>
      </w:r>
      <w:r>
        <w:rPr>
          <w:color w:val="000000"/>
          <w:sz w:val="28"/>
          <w:szCs w:val="28"/>
          <w:lang w:val="ru-RU"/>
        </w:rPr>
        <w:t>але лучше использовать безглютеновые злаки - рис, гречу, кукурузу, так как глютеносодержащие злаки (пшеница, овес) могут вызвать у детей раннего возраста развитие глютеновой энтеропатии. Первой рекомендуется вводить наиболее легко усваивающуюся рисовую каш</w:t>
      </w:r>
      <w:r>
        <w:rPr>
          <w:color w:val="000000"/>
          <w:sz w:val="28"/>
          <w:szCs w:val="28"/>
          <w:lang w:val="ru-RU"/>
        </w:rPr>
        <w:t>у, затем гречневую, кукурузную, затем овсяную и, в последнюю очередь (не ранее 8-9 месяцев) - манную. Они обогащены комплексом витаминов и минеральных солей, в том числе железом, что необходимо ребенку 2-го полугодия жизни. Таким образом, через 2 месяца по</w:t>
      </w:r>
      <w:r>
        <w:rPr>
          <w:color w:val="000000"/>
          <w:sz w:val="28"/>
          <w:szCs w:val="28"/>
          <w:lang w:val="ru-RU"/>
        </w:rPr>
        <w:t>сле начала введения основных видов прикорма, то есть к 7-8 месяцам можно полностью вытеснить 2 кормления грудью матери, заменив одно из них молочной кашей с добавлением фруктового пюре, а второе - овощным пюре. Для сохранения лактации необходимо рекомендов</w:t>
      </w:r>
      <w:r>
        <w:rPr>
          <w:color w:val="000000"/>
          <w:sz w:val="28"/>
          <w:szCs w:val="28"/>
          <w:lang w:val="ru-RU"/>
        </w:rPr>
        <w:t>ать прикладывание к груди после приема блюд прикорма.</w:t>
      </w:r>
    </w:p>
    <w:p w14:paraId="549A446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Творог следует назначать здоровым детям старше 5-6 месяцев перед кормлением грудью. Начинают с 1/4-1/2 чайной ложки. Постепенно объем порции увеличивают и доводят до 30 г, с 8 месяцев - до 40 г, а с 10 </w:t>
      </w:r>
      <w:r>
        <w:rPr>
          <w:color w:val="000000"/>
          <w:sz w:val="28"/>
          <w:szCs w:val="28"/>
          <w:lang w:val="ru-RU"/>
        </w:rPr>
        <w:t>- до 50 г в день.</w:t>
      </w:r>
    </w:p>
    <w:p w14:paraId="3D3EC95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6-7 месяцев рацион ребенка вводят желток сваренного вкрутую куриного яйца. При отсутствии аллергических реакций количество желтка сначала доводят до 1/4, а с 7-8 месяцев до 1/2 желтка в день, добавляя в кашу или овощное пюре. Превышать </w:t>
      </w:r>
      <w:r>
        <w:rPr>
          <w:color w:val="000000"/>
          <w:sz w:val="28"/>
          <w:szCs w:val="28"/>
          <w:lang w:val="ru-RU"/>
        </w:rPr>
        <w:t>этот объем на 1-м году жизни не рекомендуется. Желток дают 3-4 раза в неделю.</w:t>
      </w:r>
    </w:p>
    <w:p w14:paraId="2CBE984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7 месяцев в рацион малыша следует ввести мясо. При необходимости (у детей с анемией, рахитом, гипотрофией) мясо можно ввести и раньше - с 6 и даже с 5-5,5 месяцев. Начинают вве</w:t>
      </w:r>
      <w:r>
        <w:rPr>
          <w:color w:val="000000"/>
          <w:sz w:val="28"/>
          <w:szCs w:val="28"/>
          <w:lang w:val="ru-RU"/>
        </w:rPr>
        <w:t>дение мяса, как правило, с нежирной говядины. Начинают с чайной ложки и постепенно объем увеличивают сначала до 30 г (1-1,5 ст. л.), с 8 месяцев - до 40-50 г (2-2,5 ст. л.), а с 10-12 месяцев - до 60-70 г (3-3,5 ст. л.). Можно также использовать мясо куриц</w:t>
      </w:r>
      <w:r>
        <w:rPr>
          <w:color w:val="000000"/>
          <w:sz w:val="28"/>
          <w:szCs w:val="28"/>
          <w:lang w:val="ru-RU"/>
        </w:rPr>
        <w:t>ы, индейки, кролика, нежирную свинину. К 10 месяцам мясное пюре можно заменить фрикадельками, а к 1 году - мясным суфле, паровыми котлетами, тефтелями. Мясное пюре лучше давать вместе с овощным пюре.</w:t>
      </w:r>
    </w:p>
    <w:p w14:paraId="26E4797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8-9 месяцев ассортимент прикорма можно дополнить рыбой</w:t>
      </w:r>
      <w:r>
        <w:rPr>
          <w:color w:val="000000"/>
          <w:sz w:val="28"/>
          <w:szCs w:val="28"/>
          <w:lang w:val="ru-RU"/>
        </w:rPr>
        <w:t xml:space="preserve">. Рыба может вызывать аллергические реакции, поэтому ее вводят с особой осторожностью в виде отварного рыбного пюре, начиная с 1/2 чайной ложки, наблюдая за реакцией ребенка, доводя объем до 50-60 г к 10 месяцам. Рыбу дают 1-2 раза в неделю вместо мясного </w:t>
      </w:r>
      <w:r>
        <w:rPr>
          <w:color w:val="000000"/>
          <w:sz w:val="28"/>
          <w:szCs w:val="28"/>
          <w:lang w:val="ru-RU"/>
        </w:rPr>
        <w:t>пюре. Рекомендуются нежирные сорта рыбы: треска, камбала, судак, хек, минтай [12, c.64].</w:t>
      </w:r>
    </w:p>
    <w:p w14:paraId="2614A16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Пища грудного ребенка должна быть слабосоленой, так как в силу незрелости почек в организме легко задерживаются соли натрия. Часть овощных и мясорастительных консервов</w:t>
      </w:r>
      <w:r>
        <w:rPr>
          <w:color w:val="000000"/>
          <w:sz w:val="28"/>
          <w:szCs w:val="28"/>
          <w:lang w:val="ru-RU"/>
        </w:rPr>
        <w:t xml:space="preserve"> изготавливается без добавления соли, другая часть - с добавлением небольших количеств соли. Лучше, если ребенок с самого раннего возраста привыкнет к несоленой, но полезной пище. Привычка есть соленые продукты с детства может в последующем служить одной и</w:t>
      </w:r>
      <w:r>
        <w:rPr>
          <w:color w:val="000000"/>
          <w:sz w:val="28"/>
          <w:szCs w:val="28"/>
          <w:lang w:val="ru-RU"/>
        </w:rPr>
        <w:t>з причин гипертонической болезни и других заболеваний.</w:t>
      </w:r>
    </w:p>
    <w:p w14:paraId="007F9CDF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Вплоть до последнего времени нутрициологами рекомендовалось использование кефира или цельного коровьего молока с 8-10 месяцев. Однако в настоящее время эти позиции пересмотрены. Коровье молоко и кефир,</w:t>
      </w:r>
      <w:r>
        <w:rPr>
          <w:color w:val="000000"/>
          <w:sz w:val="28"/>
          <w:szCs w:val="28"/>
          <w:lang w:val="ru-RU"/>
        </w:rPr>
        <w:t xml:space="preserve"> как неадаптированные молочные продукты, имеют недостатки. Это, прежде всего, избыточная осмотическая нагрузка на почки, избыточное содержание белка, преобладание в составе насыщенных жирных кислот, низкое содержание многих эссенциальных нутриентов, высока</w:t>
      </w:r>
      <w:r>
        <w:rPr>
          <w:color w:val="000000"/>
          <w:sz w:val="28"/>
          <w:szCs w:val="28"/>
          <w:lang w:val="ru-RU"/>
        </w:rPr>
        <w:t>я аллергичность.</w:t>
      </w:r>
    </w:p>
    <w:p w14:paraId="3AB1C4F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Кисломолочные продукты служат не только источником многих пищевых веществ, но и обладают рядом других важных физиологических эффектов. На первое место здесь следует поставить их пробиотическое действие. Этот эффект в сочетании со способнос</w:t>
      </w:r>
      <w:r>
        <w:rPr>
          <w:color w:val="000000"/>
          <w:sz w:val="28"/>
          <w:szCs w:val="28"/>
          <w:lang w:val="ru-RU"/>
        </w:rPr>
        <w:t>тью этих продуктов стимулировать иммунный ответ младенцев, а также с бактерицидным действием молочной кислоты лежит в основе защитного эффекта кисломолочных смесей в отношении кишечных инфекций. Что касается стимулирующего влияния этих продуктов на иммунны</w:t>
      </w:r>
      <w:r>
        <w:rPr>
          <w:color w:val="000000"/>
          <w:sz w:val="28"/>
          <w:szCs w:val="28"/>
          <w:lang w:val="ru-RU"/>
        </w:rPr>
        <w:t>й ответ, то его механизм включает, очевидно, активацию продукции некоторых регуляторов иммунного ответа энтероцитов: фагоцитоза и пролиферации лимфоцитов [13, c.49].</w:t>
      </w:r>
    </w:p>
    <w:p w14:paraId="50DD38A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пробиотическим и антиинфекционным действием кисломолочные продукты благоприятно в</w:t>
      </w:r>
      <w:r>
        <w:rPr>
          <w:color w:val="000000"/>
          <w:sz w:val="28"/>
          <w:szCs w:val="28"/>
          <w:lang w:val="ru-RU"/>
        </w:rPr>
        <w:t>оздействуют на моторику кишечника, что можно использовать для нормализации его функции.</w:t>
      </w:r>
    </w:p>
    <w:p w14:paraId="51D3419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концу первого года жизни ребёнок получает сбалансированное питание с учётом всех белковых, углеводных, жировых и энергетических потребностей. К возрасту одного года р</w:t>
      </w:r>
      <w:r>
        <w:rPr>
          <w:color w:val="000000"/>
          <w:sz w:val="28"/>
          <w:szCs w:val="28"/>
          <w:lang w:val="ru-RU"/>
        </w:rPr>
        <w:t>ебёнок может есть обычную пищу с семейного общего стола, с исключением специй и острых блюд.</w:t>
      </w:r>
    </w:p>
    <w:p w14:paraId="3087754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детей, находящихся на искусственном вскармливании, прикорм может быть введен в более ранние сроки, чем у детей, находящихся на естественном вскармливании. Это об</w:t>
      </w:r>
      <w:r>
        <w:rPr>
          <w:color w:val="000000"/>
          <w:sz w:val="28"/>
          <w:szCs w:val="28"/>
          <w:lang w:val="ru-RU"/>
        </w:rPr>
        <w:t>условлено тем, что дети уже получают в составе заменителей женского молока значительное количество "чужеродных" пищевых продуктов: коровье молоко, глюкозные сиропы, растительные масла, содержащие достаточно большое количество новых пищевых веществ, отличны</w:t>
      </w:r>
      <w:r>
        <w:rPr>
          <w:color w:val="000000"/>
          <w:sz w:val="28"/>
          <w:szCs w:val="28"/>
          <w:lang w:val="ru-RU"/>
        </w:rPr>
        <w:t>х от соответствующих ингредиентов женского молока.</w:t>
      </w:r>
    </w:p>
    <w:p w14:paraId="57A9F1B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дети в известной степени адаптированы к "чужеродному" питанию. Вследствие этого столкновение ребенка с еще одной новой группой продуктов (фруктовые соки, пюре, каши и др.) не является для не</w:t>
      </w:r>
      <w:r>
        <w:rPr>
          <w:color w:val="000000"/>
          <w:sz w:val="28"/>
          <w:szCs w:val="28"/>
          <w:lang w:val="ru-RU"/>
        </w:rPr>
        <w:t>го таким же стрессом, как для детей, находящихся на грудном вскармливании. В частности, наши наблюдения показали, что при раннем (в возрасте 4 недель) введении фруктовых соков в рацион детей, находящихся на искусственном вскармливании, неблагоприятная клин</w:t>
      </w:r>
      <w:r>
        <w:rPr>
          <w:color w:val="000000"/>
          <w:sz w:val="28"/>
          <w:szCs w:val="28"/>
          <w:lang w:val="ru-RU"/>
        </w:rPr>
        <w:t>ическая реакция на введение соков наблюдалась не чаще, чем при позднем (на 4 месяце) их назначении.</w:t>
      </w:r>
    </w:p>
    <w:p w14:paraId="2DAACEA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дети, находящиеся на искусственном вскармливании современными адаптированными смесями, получают с заменителями женского молока достаточное (ил</w:t>
      </w:r>
      <w:r>
        <w:rPr>
          <w:color w:val="000000"/>
          <w:sz w:val="28"/>
          <w:szCs w:val="28"/>
          <w:lang w:val="ru-RU"/>
        </w:rPr>
        <w:t>и даже избыточное) количество белка, жира, витаминов, железа и других минеральных солей. Поэтому, как правило, у них не возникает необходимости в раннем введении творога (как дополнительного источника белка), мяса (как источника железа). В отличие от них д</w:t>
      </w:r>
      <w:r>
        <w:rPr>
          <w:color w:val="000000"/>
          <w:sz w:val="28"/>
          <w:szCs w:val="28"/>
          <w:lang w:val="ru-RU"/>
        </w:rPr>
        <w:t>ети, получающие неадаптированные смеси, напротив, нуждаются в более раннем введении продуктов, являющихся источниками витаминов, железа, кальция [15, c.42].</w:t>
      </w:r>
    </w:p>
    <w:p w14:paraId="0CC78A7C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дети, находящиеся на искусственном вскармливании, нуждаются в еще более дифференциро</w:t>
      </w:r>
      <w:r>
        <w:rPr>
          <w:color w:val="000000"/>
          <w:sz w:val="28"/>
          <w:szCs w:val="28"/>
          <w:lang w:val="ru-RU"/>
        </w:rPr>
        <w:t>ванном и индивидуальном подходе к организации их прикорма, чем дети, получающие женское молоко.</w:t>
      </w:r>
    </w:p>
    <w:p w14:paraId="5E185D0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 в рацион детей дополнительных (к заменителям женского молока) продуктов при искусственном вскармливании целесообразно проводить примерно в следующие ср</w:t>
      </w:r>
      <w:r>
        <w:rPr>
          <w:color w:val="000000"/>
          <w:sz w:val="28"/>
          <w:szCs w:val="28"/>
          <w:lang w:val="ru-RU"/>
        </w:rPr>
        <w:t>оки: первый прикорм (овощное пюре) - с 4,5-5 месяцев, второй прикорм (на злаковой основе) - с 5,5-6 месяцев.</w:t>
      </w:r>
    </w:p>
    <w:p w14:paraId="67B5FFA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учетом индивидуальных особенностей развития, так же как и при естественном вскармливании, в качестве первого прикорма могут быть использованы и к</w:t>
      </w:r>
      <w:r>
        <w:rPr>
          <w:color w:val="000000"/>
          <w:sz w:val="28"/>
          <w:szCs w:val="28"/>
          <w:lang w:val="ru-RU"/>
        </w:rPr>
        <w:t>аши. Фруктовые соки и пюре следует назначать с 3 и 3,5 месяцев соответственно. Желток целесообразно использовать в возрасте б месяцев, мясо с 7 месяцев. Что касается кефира, других кисломолочных продуктов и цельного коровьего молока, то при необходимости и</w:t>
      </w:r>
      <w:r>
        <w:rPr>
          <w:color w:val="000000"/>
          <w:sz w:val="28"/>
          <w:szCs w:val="28"/>
          <w:lang w:val="ru-RU"/>
        </w:rPr>
        <w:t>х можно вводить в питание в более ранние сроки, чем при естественном вскармливании, - с 6-7 месяцев. У этих детей предпочтительнее использование продуктов, предназначенных специально для детей старше 5-6 месяцев ("последующие" молочные смеси).</w:t>
      </w:r>
    </w:p>
    <w:p w14:paraId="4C1CA9C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настоящее </w:t>
      </w:r>
      <w:r>
        <w:rPr>
          <w:color w:val="000000"/>
          <w:sz w:val="28"/>
          <w:szCs w:val="28"/>
          <w:lang w:val="ru-RU"/>
        </w:rPr>
        <w:t>время для развития детей характерна акселерация - негармоничное ускорение роста и массы тела, а также более раннее половое созревание детей и подростков; при этом от динамики увеличения роста и массы тела отстает функциональная и морфологическая зрелость о</w:t>
      </w:r>
      <w:r>
        <w:rPr>
          <w:color w:val="000000"/>
          <w:sz w:val="28"/>
          <w:szCs w:val="28"/>
          <w:lang w:val="ru-RU"/>
        </w:rPr>
        <w:t>тдельных органов и систем, что увеличивает неустойчивость организма к действию различных повреждающих факторов внутренней и внешней среды [15, c.83].</w:t>
      </w:r>
    </w:p>
    <w:p w14:paraId="02A99BB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основным принципам рационального питания детей относятся.</w:t>
      </w:r>
    </w:p>
    <w:p w14:paraId="3FC7C1A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Соответствие калорийности рациона суточным эне</w:t>
      </w:r>
      <w:r>
        <w:rPr>
          <w:color w:val="000000"/>
          <w:sz w:val="28"/>
          <w:szCs w:val="28"/>
          <w:lang w:val="ru-RU"/>
        </w:rPr>
        <w:t>ргозатратам - энергозатраты детского организма складываются из расхода энергии на поддержание основных жизненных функций организма (энергия основного обмена); специфически-динамического действия пищи (усиление обмена в ответ на прием пищи); расхода энергии</w:t>
      </w:r>
      <w:r>
        <w:rPr>
          <w:color w:val="000000"/>
          <w:sz w:val="28"/>
          <w:szCs w:val="28"/>
          <w:lang w:val="ru-RU"/>
        </w:rPr>
        <w:t xml:space="preserve"> на рост, развитие и отложение тканевых веществ; расхода энергии на выполнение работы, двигательную активность, крик и плач у детей. При составлении рациона необходимо обратить внимание на обеспечение энергетического баланса: поступление калорий в организм</w:t>
      </w:r>
      <w:r>
        <w:rPr>
          <w:color w:val="000000"/>
          <w:sz w:val="28"/>
          <w:szCs w:val="28"/>
          <w:lang w:val="ru-RU"/>
        </w:rPr>
        <w:t xml:space="preserve"> должно быть строго сбалансировано с их расходом.</w:t>
      </w:r>
    </w:p>
    <w:p w14:paraId="6D5DEFE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Организм ребенка даже в состоянии покоя расходует энергию, при мышечной и умственной работе обмен веществ усиливается. По сравнению с расходом энергии при спокойном лежании он повышается даже при спокойном </w:t>
      </w:r>
      <w:r>
        <w:rPr>
          <w:color w:val="000000"/>
          <w:sz w:val="28"/>
          <w:szCs w:val="28"/>
          <w:lang w:val="ru-RU"/>
        </w:rPr>
        <w:t>сидении на 12%, при стоянии - на 20%, при ходьбе - на 80-100%, при беге - на 400%. Это связано с тем, что основной обмен у детей по сравнению со взрослыми повышен более чем в 1,5-2 раза за счет расхода энергии на построение новых тканей.</w:t>
      </w:r>
    </w:p>
    <w:p w14:paraId="47C94A8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Качественная адекв</w:t>
      </w:r>
      <w:r>
        <w:rPr>
          <w:color w:val="000000"/>
          <w:sz w:val="28"/>
          <w:szCs w:val="28"/>
          <w:lang w:val="ru-RU"/>
        </w:rPr>
        <w:t>атность питания - соответствие химического состава, калорийности и объема рациона возрастным потребностям и особенностям организма. При обеспечении качественного питания необходимо обращать внимание на поступление незаменимых, строго нормируемых пищевых ве</w:t>
      </w:r>
      <w:r>
        <w:rPr>
          <w:color w:val="000000"/>
          <w:sz w:val="28"/>
          <w:szCs w:val="28"/>
          <w:lang w:val="ru-RU"/>
        </w:rPr>
        <w:t>ществ. К ним относят белки, эссенциальные составные части пищевых жиров, витамины, минеральные соли и воду.</w:t>
      </w:r>
    </w:p>
    <w:p w14:paraId="103D268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Указанные соединения не синтезируются в организме, либо синтезируются недостаточно; не способны к формированию депо; их отсутствие в конечном итоге </w:t>
      </w:r>
      <w:r>
        <w:rPr>
          <w:color w:val="000000"/>
          <w:sz w:val="28"/>
          <w:szCs w:val="28"/>
          <w:lang w:val="ru-RU"/>
        </w:rPr>
        <w:t>приводит к алиментарным дефицитным состояниям, многие из которых обнаруживают в короткие сроки [18, c.21].</w:t>
      </w:r>
    </w:p>
    <w:p w14:paraId="14FC3B8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Сбалансированное соотношение пищевых веществ в рационе (белков, жиров, углеводов, витаминов, минеральных элементов, а также белков животного и жиров </w:t>
      </w:r>
      <w:r>
        <w:rPr>
          <w:color w:val="000000"/>
          <w:sz w:val="28"/>
          <w:szCs w:val="28"/>
          <w:lang w:val="ru-RU"/>
        </w:rPr>
        <w:t>растительного происхождения). Энергетическую ценность рациона распределяют следующим образом: за счет белков - около 14%, жиров - около 31%, углеводов - около 55%. В детском питании для младшего возраста соотношение белков, жиров и углеводов должно быть 1:</w:t>
      </w:r>
      <w:r>
        <w:rPr>
          <w:color w:val="000000"/>
          <w:sz w:val="28"/>
          <w:szCs w:val="28"/>
          <w:lang w:val="ru-RU"/>
        </w:rPr>
        <w:t xml:space="preserve"> 1: 3; для старшего возраста - 1: 1: 4.</w:t>
      </w:r>
    </w:p>
    <w:p w14:paraId="2B8450C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Режим питания - регулярность, кратность, распределение суточного рациона по энергоценности, химическому составу, продуктовому набору следующий: до 1 года - 6 раз в сутки, до 7 лет - 5 раз, школьники - 4 раза. Для дет</w:t>
      </w:r>
      <w:r>
        <w:rPr>
          <w:color w:val="000000"/>
          <w:sz w:val="28"/>
          <w:szCs w:val="28"/>
          <w:lang w:val="ru-RU"/>
        </w:rPr>
        <w:t>ей 1-3 лет на завтрак, обед, полдник и ужин должно приходиться 25, 35, 15, 25%, соответственно по энергоценности рациона; для детей от 3 до 17 лет - соответственно 25, 40, 10, 25 %; для шестилеток, посещающих детские учреждения (ДУ) на завтрак - 25%, на об</w:t>
      </w:r>
      <w:r>
        <w:rPr>
          <w:color w:val="000000"/>
          <w:sz w:val="28"/>
          <w:szCs w:val="28"/>
          <w:lang w:val="ru-RU"/>
        </w:rPr>
        <w:t>ед - 35%, на полдник - 15% от энергетической ценности рациона (остальное дома).</w:t>
      </w:r>
    </w:p>
    <w:p w14:paraId="0E1BDEF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Правильная кулинарно-технологическая обработка продуктов с целью сохранения биологической и пищевой ценности, высоких органолептических свойств и усвояемости пищевых веществ</w:t>
      </w:r>
      <w:r>
        <w:rPr>
          <w:color w:val="000000"/>
          <w:sz w:val="28"/>
          <w:szCs w:val="28"/>
          <w:lang w:val="ru-RU"/>
        </w:rPr>
        <w:t>, а также снижение (исключение) образования в продуктах новых веществ, неблагоприятно действующих на организм детей (например, экстрактивные вещества и грубые поджаристые корочки с высоким количеством меланоидов нарушают процессы возбуждения и торможения н</w:t>
      </w:r>
      <w:r>
        <w:rPr>
          <w:color w:val="000000"/>
          <w:sz w:val="28"/>
          <w:szCs w:val="28"/>
          <w:lang w:val="ru-RU"/>
        </w:rPr>
        <w:t>ервной системы детей, отягощают функции печени и почек).</w:t>
      </w:r>
    </w:p>
    <w:p w14:paraId="5E45D9E3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Результаты исследования и их обсуждение</w:t>
      </w:r>
    </w:p>
    <w:p w14:paraId="38C4B4BA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56268C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Характеристика объекта и методов исследования</w:t>
      </w:r>
    </w:p>
    <w:p w14:paraId="1D11C70B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0D9FF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изучения влияния грудного вскармливания на последующее развитие детей была сделана выборка из 54 де</w:t>
      </w:r>
      <w:r>
        <w:rPr>
          <w:color w:val="000000"/>
          <w:sz w:val="28"/>
          <w:szCs w:val="28"/>
          <w:lang w:val="ru-RU"/>
        </w:rPr>
        <w:t>тей (32 девочки и 22 мальчика) в возрасте от 1 до 3 лет, посещающих частные детские дошкольные учреждения г. Вологды.</w:t>
      </w:r>
    </w:p>
    <w:p w14:paraId="7BBF0F6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Сбор информации проводился с 2014 по 2016 год.</w:t>
      </w:r>
    </w:p>
    <w:p w14:paraId="6BBE337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предмета исследования были выбраны показатели длительности грудного вскармливани</w:t>
      </w:r>
      <w:r>
        <w:rPr>
          <w:color w:val="000000"/>
          <w:sz w:val="28"/>
          <w:szCs w:val="28"/>
          <w:lang w:val="ru-RU"/>
        </w:rPr>
        <w:t>я, сроки прорезывания первых зубов, состояние здоровья, особенности физического и психонервного развития, а также уровень осведомленности родителей об особенностях питания и формирования пищевых пристрастий у детей.</w:t>
      </w:r>
    </w:p>
    <w:p w14:paraId="7AC82DD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были получены в ходе анкетировани</w:t>
      </w:r>
      <w:r>
        <w:rPr>
          <w:color w:val="000000"/>
          <w:sz w:val="28"/>
          <w:szCs w:val="28"/>
          <w:lang w:val="ru-RU"/>
        </w:rPr>
        <w:t>я, опроса и бесед с родителями, с их согласия.</w:t>
      </w:r>
    </w:p>
    <w:p w14:paraId="6C94AA4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учреждениях такого типа количество детей в группах невелико, их состав часто меняется, в возрасте старше 3 лет эти дети, как правило, переходят в государственные детские дошкольные учреждения, поэтому просле</w:t>
      </w:r>
      <w:r>
        <w:rPr>
          <w:color w:val="000000"/>
          <w:sz w:val="28"/>
          <w:szCs w:val="28"/>
          <w:lang w:val="ru-RU"/>
        </w:rPr>
        <w:t>дить динамику развития детей не представляется возможным.</w:t>
      </w:r>
    </w:p>
    <w:p w14:paraId="1E55B07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обработки полученных первичных данных включали определение доли или процентное соотношение детей различных сравниваемых групп, определение коэффициента корреляции.</w:t>
      </w:r>
    </w:p>
    <w:p w14:paraId="585FF8D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4D9EC47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Влияние продолжительно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сти грудного вскармливания на биологические особенности детей периода раннего детства</w:t>
      </w:r>
    </w:p>
    <w:p w14:paraId="674A4505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46B9F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итогам анализа литературных данных, можно выделить ряд факторов, которые обусловливают длительность периода грудного вскармливания. Среди них выделяются биологические</w:t>
      </w:r>
      <w:r>
        <w:rPr>
          <w:color w:val="000000"/>
          <w:sz w:val="28"/>
          <w:szCs w:val="28"/>
          <w:lang w:val="ru-RU"/>
        </w:rPr>
        <w:t xml:space="preserve"> и социальные.</w:t>
      </w:r>
    </w:p>
    <w:p w14:paraId="5F58265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основным биологическим факторам относятся:</w:t>
      </w:r>
    </w:p>
    <w:p w14:paraId="53C2F47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факторы семейной наследственности;</w:t>
      </w:r>
    </w:p>
    <w:p w14:paraId="7929BA3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эмбрионального развития плода;</w:t>
      </w:r>
    </w:p>
    <w:p w14:paraId="50DAD92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степень доношенности плода.</w:t>
      </w:r>
    </w:p>
    <w:p w14:paraId="76C8A38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социально опосредованным факторам относятся:</w:t>
      </w:r>
    </w:p>
    <w:p w14:paraId="0A36320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матери;</w:t>
      </w:r>
    </w:p>
    <w:p w14:paraId="5C2A3B8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порядковый номер ребенка в </w:t>
      </w:r>
      <w:r>
        <w:rPr>
          <w:color w:val="000000"/>
          <w:sz w:val="28"/>
          <w:szCs w:val="28"/>
          <w:lang w:val="ru-RU"/>
        </w:rPr>
        <w:t>семье;</w:t>
      </w:r>
    </w:p>
    <w:p w14:paraId="5B3B06C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питания матери;</w:t>
      </w:r>
    </w:p>
    <w:p w14:paraId="028004D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занятость матери;</w:t>
      </w:r>
    </w:p>
    <w:p w14:paraId="0446925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медицинская грамотность родителей;</w:t>
      </w:r>
    </w:p>
    <w:p w14:paraId="2267B14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семейные и социальные традиции.</w:t>
      </w:r>
    </w:p>
    <w:p w14:paraId="7F07B8D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свою очередь, длительность кормления грудью во многом прямо или опосредованно обусловливает биологические, психологические и социальн</w:t>
      </w:r>
      <w:r>
        <w:rPr>
          <w:color w:val="000000"/>
          <w:sz w:val="28"/>
          <w:szCs w:val="28"/>
          <w:lang w:val="ru-RU"/>
        </w:rPr>
        <w:t>ые особенности развития ребенка в детском возрасте.</w:t>
      </w:r>
    </w:p>
    <w:p w14:paraId="664AB71B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наиболее важных относятся:</w:t>
      </w:r>
    </w:p>
    <w:p w14:paraId="5B5F627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темпы ростовых процессов и прибавка веса;</w:t>
      </w:r>
    </w:p>
    <w:p w14:paraId="75508EDF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состояние иммунной системы;</w:t>
      </w:r>
    </w:p>
    <w:p w14:paraId="2E85EA9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сопротивляемость инфекциям;</w:t>
      </w:r>
    </w:p>
    <w:p w14:paraId="628553C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формирования речи;</w:t>
      </w:r>
    </w:p>
    <w:p w14:paraId="2FEC10F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психофизиологические качества (уровень т</w:t>
      </w:r>
      <w:r>
        <w:rPr>
          <w:color w:val="000000"/>
          <w:sz w:val="28"/>
          <w:szCs w:val="28"/>
          <w:lang w:val="ru-RU"/>
        </w:rPr>
        <w:t>ревожности, неуравновешенность, капризность, невротизм);</w:t>
      </w:r>
    </w:p>
    <w:p w14:paraId="0E530655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развития речи;</w:t>
      </w:r>
    </w:p>
    <w:p w14:paraId="2226AC5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социализации в своей возрастной категории.</w:t>
      </w:r>
    </w:p>
    <w:p w14:paraId="40AF628C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показателя продолжительности грудного вскармливания дети распределены на группы, приведенные в таблице 1.</w:t>
      </w:r>
    </w:p>
    <w:p w14:paraId="23646AE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65014B" w14:textId="77777777" w:rsidR="00000000" w:rsidRDefault="0054675E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 Распределение детей по длительности периода грудного вскармливания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2285"/>
        <w:gridCol w:w="2273"/>
        <w:gridCol w:w="2246"/>
      </w:tblGrid>
      <w:tr w:rsidR="00000000" w14:paraId="5C6FFF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85FE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42C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CC05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Девочки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907E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Оба пола</w:t>
            </w:r>
          </w:p>
        </w:tc>
      </w:tr>
      <w:tr w:rsidR="00000000" w14:paraId="149CF9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0C0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отсутствие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A34F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EDD6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DFF2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 w14:paraId="375E3F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E25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1 месяца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875B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9BE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D1DA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 w14:paraId="2EA307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0D0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3 месяцев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0B65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23B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1CD5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000000" w14:paraId="107396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BBD5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6 месяцев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9EB6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9F2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AE3A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</w:tr>
      <w:tr w:rsidR="00000000" w14:paraId="4F76BB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858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9 месяцев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EAB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B56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611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 w14:paraId="6A0BCB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579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12 месяцев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950B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9D6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C95E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 w14:paraId="0CEA84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267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Более года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1B7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75B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127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</w:tbl>
    <w:p w14:paraId="1BF9365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A63F5C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>ри анализе таблицы можно сделать следующие выводы:</w:t>
      </w:r>
    </w:p>
    <w:p w14:paraId="7ED9762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средние сроки грудного вскармливания в даной выборке составляют от трех до девяти месяцев, значительную долю составляют и дети с полностью искусственным вскармливанием - 20%, и дети, продолжавщие полу</w:t>
      </w:r>
      <w:r>
        <w:rPr>
          <w:color w:val="000000"/>
          <w:sz w:val="28"/>
          <w:szCs w:val="28"/>
          <w:lang w:val="ru-RU"/>
        </w:rPr>
        <w:t>чать грудное вскармливание значительно дольше года (есть случаи - до трех лет);</w:t>
      </w:r>
    </w:p>
    <w:p w14:paraId="779685D0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исследуемой выборке мальчики получают грудное вскармливание несколько дольше, чем девочки: у мальчиков доля получавших грудное вскармливание больше полугода составляет</w:t>
      </w:r>
      <w:r>
        <w:rPr>
          <w:color w:val="000000"/>
          <w:sz w:val="28"/>
          <w:szCs w:val="28"/>
          <w:lang w:val="ru-RU"/>
        </w:rPr>
        <w:t xml:space="preserve"> 41%, тогда как среди девочек таких всего 28%.</w:t>
      </w:r>
    </w:p>
    <w:p w14:paraId="6498800F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результаты не позволяют сделать однозначных убедительных выводов вследствие небольшой выборки, однако, следует отметить, что такое распределение является отражением процессов, протекающих в обществе</w:t>
      </w:r>
      <w:r>
        <w:rPr>
          <w:color w:val="000000"/>
          <w:sz w:val="28"/>
          <w:szCs w:val="28"/>
          <w:lang w:val="ru-RU"/>
        </w:rPr>
        <w:t>: отсутствие единых стандартов и рекомендаций по организации кормления приводит как к отказу по разным причинам от грудного вскармливания, так и к неоправданно увеличенным его срокам.</w:t>
      </w:r>
    </w:p>
    <w:p w14:paraId="4975B74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Зависимость сроков прорезывания зубов от длительности грудного вскармлив</w:t>
      </w:r>
      <w:r>
        <w:rPr>
          <w:color w:val="000000"/>
          <w:sz w:val="28"/>
          <w:szCs w:val="28"/>
          <w:lang w:val="ru-RU"/>
        </w:rPr>
        <w:t>ания отражена в таблице 2.</w:t>
      </w:r>
    </w:p>
    <w:p w14:paraId="440449D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90FE3D" w14:textId="77777777" w:rsidR="00000000" w:rsidRDefault="0054675E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 Сроки прорезывания первых зубов в зависимости от длительности грудного вскармливания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773"/>
        <w:gridCol w:w="1773"/>
        <w:gridCol w:w="1773"/>
        <w:gridCol w:w="1774"/>
      </w:tblGrid>
      <w:tr w:rsidR="00000000" w14:paraId="55E1C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5B2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Группа </w:t>
            </w:r>
          </w:p>
        </w:tc>
        <w:tc>
          <w:tcPr>
            <w:tcW w:w="7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BDB7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Сроки прорезывания зубов</w:t>
            </w:r>
          </w:p>
        </w:tc>
      </w:tr>
      <w:tr w:rsidR="00000000" w14:paraId="183351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5E4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C7B7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5 месяцев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AB19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6 месяцев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9C0C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7 месяцев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5A8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8 месяцев</w:t>
            </w:r>
          </w:p>
        </w:tc>
      </w:tr>
      <w:tr w:rsidR="00000000" w14:paraId="7F7023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6787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Исскуств.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48E2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F1B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3392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562F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383312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7BE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1 месяца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33F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9B6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1F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B11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2E1587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E2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3 месяцев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8C60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1BCA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D0D9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0513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 w14:paraId="494A90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5B0C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6 месяцев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A53D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F2BF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5E3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E26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4439F7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7E26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 9 месяцев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495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E6F9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8E8F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F55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 w14:paraId="03A06F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B42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До 12 мес.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C03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0A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716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554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 w14:paraId="49A8B8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3BB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Больше года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E366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ACEC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D704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82E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1FE452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C561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FC3E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C6D7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0AA9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C618" w14:textId="77777777" w:rsidR="00000000" w:rsidRDefault="0054675E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</w:tbl>
    <w:p w14:paraId="1534185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A95EF0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Проведенный анализ показал, что в целом, у большинства детей сроки прорезывания молочных зубов совпадают с данными средневозрастных</w:t>
      </w:r>
      <w:r>
        <w:rPr>
          <w:color w:val="000000"/>
          <w:sz w:val="28"/>
          <w:szCs w:val="28"/>
          <w:lang w:val="ru-RU"/>
        </w:rPr>
        <w:t xml:space="preserve"> стандартов, однако, для данной выборки выявлена отчетливая зависимость: чем дольше ребенок получает грудное вскармливание, тем позже появляются зубы (r =0,73). Длительность грудного вскармливания, конечно, не является единственным фактором, определяющим в</w:t>
      </w:r>
      <w:r>
        <w:rPr>
          <w:color w:val="000000"/>
          <w:sz w:val="28"/>
          <w:szCs w:val="28"/>
          <w:lang w:val="ru-RU"/>
        </w:rPr>
        <w:t>ремя появления зубов, тем не менее, тенденция имеющейся зависимости присутствует.</w:t>
      </w:r>
    </w:p>
    <w:p w14:paraId="34FFFFA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фактом, участвующим в формировании здоровья детей ранних лет жизни, также является качество молочных зубов. По приблизительным данным, среди детей, получавших длительн</w:t>
      </w:r>
      <w:r>
        <w:rPr>
          <w:color w:val="000000"/>
          <w:sz w:val="28"/>
          <w:szCs w:val="28"/>
          <w:lang w:val="ru-RU"/>
        </w:rPr>
        <w:t>ое грудное вскармливание, чаще встречаются болезни зубов, а среди группы "больше года" все исследованные дети отличались плохими зубами.</w:t>
      </w:r>
    </w:p>
    <w:p w14:paraId="5BFFFCF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литературных источников известно, что ранний переход на искусственное вскармливание (до трех месяцев), как правило, </w:t>
      </w:r>
      <w:r>
        <w:rPr>
          <w:color w:val="000000"/>
          <w:sz w:val="28"/>
          <w:szCs w:val="28"/>
          <w:lang w:val="ru-RU"/>
        </w:rPr>
        <w:t>сопровождается усилением ростовых процессов, особенно это заметно в прибавке веса и объясняется частым "перекормом" таких детей. Они хорошо растут, у них раньше прорезываются зубы, и эти зубы поначалу более крепкие. Итоги данного исследования согласуются с</w:t>
      </w:r>
      <w:r>
        <w:rPr>
          <w:color w:val="000000"/>
          <w:sz w:val="28"/>
          <w:szCs w:val="28"/>
          <w:lang w:val="ru-RU"/>
        </w:rPr>
        <w:t xml:space="preserve"> литературными источниками [5, 8, 16]. Но опыт общения с детьми, получавшими искусственное питание с первых месяцев жизни, свидетельствует о большей избирательности в еде у трехлетних детей. Они чаще других отказываются от мяса курицы, печени, каш, супов, </w:t>
      </w:r>
      <w:r>
        <w:rPr>
          <w:color w:val="000000"/>
          <w:sz w:val="28"/>
          <w:szCs w:val="28"/>
          <w:lang w:val="ru-RU"/>
        </w:rPr>
        <w:t>фруктов, овощей, предпочитая сладкие блюда, соки, макаронные изделия. Нельзя не учитывать и сложившиеся в семьях пищевые традиции, и разнообразие и привлекательность сладостей в ярких упаковках.</w:t>
      </w:r>
    </w:p>
    <w:p w14:paraId="0698724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детей этой группы чаще встречаются аллергические проявл</w:t>
      </w:r>
      <w:r>
        <w:rPr>
          <w:color w:val="000000"/>
          <w:sz w:val="28"/>
          <w:szCs w:val="28"/>
          <w:lang w:val="ru-RU"/>
        </w:rPr>
        <w:t>ения, как пищевые, так и сезонные, причем не всегда известные родителям. Опережение росто-весовых возрастных нормативов часто сопровождается недостаточной подвижностью, что может привести к развитию ожирения. Несмотря на отсутствие в данной выборке детей с</w:t>
      </w:r>
      <w:r>
        <w:rPr>
          <w:color w:val="000000"/>
          <w:sz w:val="28"/>
          <w:szCs w:val="28"/>
          <w:lang w:val="ru-RU"/>
        </w:rPr>
        <w:t xml:space="preserve"> таким диагнозом, он может развиться позднее.</w:t>
      </w:r>
    </w:p>
    <w:p w14:paraId="216448B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Длительное кормление грудью, также представленное в исследуемой выборке, имеет, безусловно, свои плюсы: дети действительно меньше болеют простудными заболеваниями, что сказывается на посещаемости детского сада,</w:t>
      </w:r>
      <w:r>
        <w:rPr>
          <w:color w:val="000000"/>
          <w:sz w:val="28"/>
          <w:szCs w:val="28"/>
          <w:lang w:val="ru-RU"/>
        </w:rPr>
        <w:t xml:space="preserve"> они более подвижны, менее тревожны и имеют хороший аппетит, без особых отказов или избирательности в пище. Но в то же время, среди этой группы детей часто наблюдается более позднее овладение речью, состояние зубов уже к трем годам плохое, что может способ</w:t>
      </w:r>
      <w:r>
        <w:rPr>
          <w:color w:val="000000"/>
          <w:sz w:val="28"/>
          <w:szCs w:val="28"/>
          <w:lang w:val="ru-RU"/>
        </w:rPr>
        <w:t>ствовать в дальнейшем развитию проблем с пищеварительной системой, а также снижению сопротивляемости организма в результате постоянно присутствующей инфекции.</w:t>
      </w:r>
    </w:p>
    <w:p w14:paraId="1F4635D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основным причинам нерационального питания детей раннего возраста можно отнести отсутствие оптим</w:t>
      </w:r>
      <w:r>
        <w:rPr>
          <w:color w:val="000000"/>
          <w:sz w:val="28"/>
          <w:szCs w:val="28"/>
          <w:lang w:val="ru-RU"/>
        </w:rPr>
        <w:t>альной дополняемости рациона, предлагаемого в детских дошкольных учреждениях, блюдами домашней кухни, повесестное использование фастфуда, а также игнорирование продуктов с повышенной плотностью питательных веществ, разработанных для данного возраста, и нев</w:t>
      </w:r>
      <w:r>
        <w:rPr>
          <w:color w:val="000000"/>
          <w:sz w:val="28"/>
          <w:szCs w:val="28"/>
          <w:lang w:val="ru-RU"/>
        </w:rPr>
        <w:t>ысокий уровень осведомленности родителей по вопросам рационального питания детей.</w:t>
      </w:r>
    </w:p>
    <w:p w14:paraId="638BB2F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 обращает на себя внимание тот факт, что определенные</w:t>
      </w:r>
    </w:p>
    <w:p w14:paraId="015DD3B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дефекты питания обусловлены негативными факторами среды обитания нашего региона, в частности:</w:t>
      </w:r>
    </w:p>
    <w:p w14:paraId="078F3A5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дефицит витам</w:t>
      </w:r>
      <w:r>
        <w:rPr>
          <w:color w:val="000000"/>
          <w:sz w:val="28"/>
          <w:szCs w:val="28"/>
          <w:lang w:val="ru-RU"/>
        </w:rPr>
        <w:t>ина D - низким уровнем инсоляции;</w:t>
      </w:r>
    </w:p>
    <w:p w14:paraId="1CBD096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дефицит кальция, йода, железа - низкой минерализацией природных водоисточников, значительным дисбалансом минеральных элементов в почвах и водах.</w:t>
      </w:r>
    </w:p>
    <w:p w14:paraId="1B1F4AF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Совокупное влияние этих негативных воздействий закономерно приводит к наруше</w:t>
      </w:r>
      <w:r>
        <w:rPr>
          <w:color w:val="000000"/>
          <w:sz w:val="28"/>
          <w:szCs w:val="28"/>
          <w:lang w:val="ru-RU"/>
        </w:rPr>
        <w:t>ниям развития и росту частоты встречаемости определенных заболеваний детей.</w:t>
      </w:r>
    </w:p>
    <w:p w14:paraId="1A8BB5F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CCFB653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Анализ работы с родителями</w:t>
      </w:r>
    </w:p>
    <w:p w14:paraId="4792998E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19C78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Было проведено исследование в виде анкетирования о питании детей раннего возраста на базе ДОУ.</w:t>
      </w:r>
    </w:p>
    <w:p w14:paraId="1E07A7C9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исследовании принимали участие 22 родителя: 5 мужч</w:t>
      </w:r>
      <w:r>
        <w:rPr>
          <w:color w:val="000000"/>
          <w:sz w:val="28"/>
          <w:szCs w:val="28"/>
          <w:lang w:val="ru-RU"/>
        </w:rPr>
        <w:t>ин и 17 женщин в возрасте от 20 - 40лет.</w:t>
      </w:r>
    </w:p>
    <w:p w14:paraId="26BC908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1: Знаете ли Вы, каковы принципы правильного питания детей раннего возраста?</w:t>
      </w:r>
    </w:p>
    <w:p w14:paraId="2B0161F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Точное определение понятию "Правильное питание детей раннего возраста" дали - 68% опрашиваемых, 32% - были близки к правильному отв</w:t>
      </w:r>
      <w:r>
        <w:rPr>
          <w:color w:val="000000"/>
          <w:sz w:val="28"/>
          <w:szCs w:val="28"/>
          <w:lang w:val="ru-RU"/>
        </w:rPr>
        <w:t>ету, но ответили недостаточно полно.</w:t>
      </w:r>
    </w:p>
    <w:p w14:paraId="6F17E8D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34B7A96" w14:textId="71D6522F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016DF7" wp14:editId="025AD627">
            <wp:extent cx="5057775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A8C43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Рис.1. Определение принципов правильного питания</w:t>
      </w:r>
    </w:p>
    <w:p w14:paraId="06D38990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7C510BA8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опрошенных пациентов знают, что такое правильное питание, но часто теоретические знания не претворяются в жизнь, по мнен</w:t>
      </w:r>
      <w:r>
        <w:rPr>
          <w:color w:val="000000"/>
          <w:sz w:val="28"/>
          <w:szCs w:val="28"/>
          <w:lang w:val="ru-RU"/>
        </w:rPr>
        <w:t>ию родителей, по причине недостатка времени. Кроме того, были ответы о том, что трудно сориентироваться в большом количестве разнообразных систем питания, модных взглядов на проблемы питания и тому подобное.</w:t>
      </w:r>
    </w:p>
    <w:p w14:paraId="4C392702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2: Как Вы считаете, необходимы ли каждому</w:t>
      </w:r>
      <w:r>
        <w:rPr>
          <w:color w:val="000000"/>
          <w:sz w:val="28"/>
          <w:szCs w:val="28"/>
          <w:lang w:val="ru-RU"/>
        </w:rPr>
        <w:t xml:space="preserve"> родителю знания о роли питания в формировании и развитии здорового ребенка?</w:t>
      </w:r>
    </w:p>
    <w:p w14:paraId="479A4C9F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057A41E3" w14:textId="178BBFEE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E46017" wp14:editId="2813B822">
            <wp:extent cx="5181600" cy="169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E57F0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Рис.2. Знания о роли питания в формировании и развитии здорового ребенка</w:t>
      </w:r>
    </w:p>
    <w:p w14:paraId="78C06E0C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094AB6BA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рисунка 2 видно, что большая часть родителей (65 %) знают о роли </w:t>
      </w:r>
      <w:r>
        <w:rPr>
          <w:color w:val="000000"/>
          <w:sz w:val="28"/>
          <w:szCs w:val="28"/>
          <w:lang w:val="ru-RU"/>
        </w:rPr>
        <w:t>питания в формировании и развитии здорового ребенка, и только 35% родителей не знают, вернее, не интересуются ею, поскольку считают, что организацией питания должны заниматься специалисты, или обращаются к личному опыту, говоря о том, что и при недостаточн</w:t>
      </w:r>
      <w:r>
        <w:rPr>
          <w:color w:val="000000"/>
          <w:sz w:val="28"/>
          <w:szCs w:val="28"/>
          <w:lang w:val="ru-RU"/>
        </w:rPr>
        <w:t>ом или нерациональном питании может вырасти здоровый человек.</w:t>
      </w:r>
    </w:p>
    <w:p w14:paraId="1250B47F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3: Где Вы получаете информацию о правильном питании?</w:t>
      </w:r>
    </w:p>
    <w:p w14:paraId="3D292515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6E807244" w14:textId="77777777" w:rsidR="00000000" w:rsidRDefault="0054675E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рациональное питание грудное вскармливание</w:t>
      </w:r>
    </w:p>
    <w:p w14:paraId="50AC7A29" w14:textId="0F649CDC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473782" wp14:editId="0FAA329E">
            <wp:extent cx="4733925" cy="2371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609F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Рис.3. Информация о правильном питании ребенка</w:t>
      </w:r>
    </w:p>
    <w:p w14:paraId="78A2728C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0B116D4F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ри</w:t>
      </w:r>
      <w:r>
        <w:rPr>
          <w:color w:val="000000"/>
          <w:sz w:val="28"/>
          <w:szCs w:val="28"/>
          <w:lang w:val="ru-RU"/>
        </w:rPr>
        <w:t>сунка видно, что родители получают информацию о правильном питании ребенка из телепередачи о здоровом питании 42%, из книг и журналов 33%, от знакомых 23%, из интернета 13%.</w:t>
      </w:r>
    </w:p>
    <w:p w14:paraId="369B1A56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4: Разнообразно ли, по Вашему мнению, питание в детском саду?</w:t>
      </w:r>
    </w:p>
    <w:p w14:paraId="774E1647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09B9951C" w14:textId="33A2EAAF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29584F" wp14:editId="239559CE">
            <wp:extent cx="4581525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1BA1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Рис.4. Разнообразно ли питание в детском саду</w:t>
      </w:r>
    </w:p>
    <w:p w14:paraId="4622BBC4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3D8A2499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рисунка 4 видно, что родители считают, что питание в детском саду разнообразно - 68%, питание не разнообразно - 20%, и 12% не знают, что подтверждает тезис о том, что родители не хот</w:t>
      </w:r>
      <w:r>
        <w:rPr>
          <w:color w:val="000000"/>
          <w:sz w:val="28"/>
          <w:szCs w:val="28"/>
          <w:lang w:val="ru-RU"/>
        </w:rPr>
        <w:t>ят вникать в процессы организации питания в детском учреждении, где их ребенок находится болшую часть дня.</w:t>
      </w:r>
    </w:p>
    <w:p w14:paraId="77AAC59D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5: Устраивает ли Вашего ребенка качество питания в ДОУ?</w:t>
      </w:r>
    </w:p>
    <w:p w14:paraId="6D6C158A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66833290" w14:textId="6AB8D772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2D9F9F" wp14:editId="06A107E7">
            <wp:extent cx="3867150" cy="2247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99A6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Рис.5. Устраивает ли ребенка качество питания в </w:t>
      </w:r>
      <w:r>
        <w:rPr>
          <w:color w:val="000000"/>
          <w:sz w:val="28"/>
          <w:szCs w:val="28"/>
          <w:lang w:val="ru-RU"/>
        </w:rPr>
        <w:t>ДОУ</w:t>
      </w:r>
    </w:p>
    <w:p w14:paraId="3A0E5F41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5469144F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рисунка 5 видно, что питание ребенка в ДОУ устраивает 45% родителей, 40% не устраивает и 20% не знают, что говорит об отсутствии заинтересованности части родителей мнением их ребенка.</w:t>
      </w:r>
    </w:p>
    <w:p w14:paraId="5E3CF06A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6: Получаете ли Вы информацию о питании детей?</w:t>
      </w:r>
    </w:p>
    <w:p w14:paraId="62E00AEA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480FAF3D" w14:textId="3F2F3897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517732" wp14:editId="396DAA68">
            <wp:extent cx="4886325" cy="2390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9725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Рис.6. Информация о питании от детей</w:t>
      </w:r>
    </w:p>
    <w:p w14:paraId="702D3411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113350E9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рисунка 6 видно, что родители получают информацию о питании от детей 75%, не знают - 20%, и не получают - 5%.</w:t>
      </w:r>
    </w:p>
    <w:p w14:paraId="78B3C14C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7: Если "Да", то укажите источник информации.</w:t>
      </w:r>
    </w:p>
    <w:p w14:paraId="230B8BD4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0D000A60" w14:textId="5938F161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568A3C" wp14:editId="20117818">
            <wp:extent cx="3971925" cy="2143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ACDDB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Рис.7. Источник информации о питании детей в ДОУ</w:t>
      </w:r>
    </w:p>
    <w:p w14:paraId="2ED82141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34807429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рисунка 7 видно, что источником информации о питании детей для родителей является главным образом, воспитатель 38%, затем - другие родители 30%, меню - 22% и ребенок -</w:t>
      </w:r>
      <w:r>
        <w:rPr>
          <w:color w:val="000000"/>
          <w:sz w:val="28"/>
          <w:szCs w:val="28"/>
          <w:lang w:val="ru-RU"/>
        </w:rPr>
        <w:t xml:space="preserve"> 10%.</w:t>
      </w:r>
    </w:p>
    <w:p w14:paraId="3EF50F8D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8: От каких продуктов питания отказывается Ваш ребенок?</w:t>
      </w:r>
    </w:p>
    <w:p w14:paraId="5A627913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0ECBBA7A" w14:textId="24E848A6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020E2B" wp14:editId="76D3581D">
            <wp:extent cx="4333875" cy="2790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D955D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Рис.8. Продукты, от которых отказываются дети в ДОУ</w:t>
      </w:r>
    </w:p>
    <w:p w14:paraId="5C17EFB8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1D544501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рисунка 8 видно, что дети из отказываются от молочного, каш, какао, кофе, творога, овощей и щей 25%, от молочного, кофе, творога и овощей 23%; от молочных продуктов</w:t>
      </w:r>
      <w:r>
        <w:rPr>
          <w:color w:val="000000"/>
          <w:sz w:val="28"/>
          <w:szCs w:val="28"/>
          <w:lang w:val="ru-RU"/>
        </w:rPr>
        <w:t>, лука, овощей, супов и рыбы 15%, от пюре картофельного, молочных продуктов 15%, предпочитая домашнюю еду или сладости.</w:t>
      </w:r>
    </w:p>
    <w:p w14:paraId="44E80510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9: Ваши предложения по улучшению организации питания детей в ДОУ?</w:t>
      </w:r>
    </w:p>
    <w:p w14:paraId="14171E84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55FA706A" w14:textId="6A33A830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E65074" wp14:editId="17671F97">
            <wp:extent cx="4657725" cy="30956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770C6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Рис.9. Предложения по улуч</w:t>
      </w:r>
      <w:r>
        <w:rPr>
          <w:color w:val="000000"/>
          <w:sz w:val="28"/>
          <w:szCs w:val="28"/>
          <w:lang w:val="ru-RU"/>
        </w:rPr>
        <w:t>шению организации питания детей в ДОУ</w:t>
      </w:r>
    </w:p>
    <w:p w14:paraId="2F6DFC60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2977BB4E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рисунка 9 видно, что родители высказали мнение по улучшению организации питания детей и предложили увеличить количество фруктов - 30%, больше готовить на пару - 30%, посчитали, что все хорошо 30%, и 10% предложили </w:t>
      </w:r>
      <w:r>
        <w:rPr>
          <w:color w:val="000000"/>
          <w:sz w:val="28"/>
          <w:szCs w:val="28"/>
          <w:lang w:val="ru-RU"/>
        </w:rPr>
        <w:t>меню повесить в раздевалке.</w:t>
      </w:r>
    </w:p>
    <w:p w14:paraId="71595D4D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втором этапе нами были проведены беседы о правильном питании, в процессе которых родители задавали и уточняющие вопросы, были достаточно активны. Родители с интересом воспринимали информацию, размещенную на стендах. Каждый ро</w:t>
      </w:r>
      <w:r>
        <w:rPr>
          <w:color w:val="000000"/>
          <w:sz w:val="28"/>
          <w:szCs w:val="28"/>
          <w:lang w:val="ru-RU"/>
        </w:rPr>
        <w:t>дитель получил индивидуальные практические рекомендации.</w:t>
      </w:r>
    </w:p>
    <w:p w14:paraId="0C5D3522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повторном анализе результатов анкетирования были получены результаты, показавшие, что все родители знают, что такое правильное питание 100%. О питании детей проинформировано 100% респондентов. Вл</w:t>
      </w:r>
      <w:r>
        <w:rPr>
          <w:color w:val="000000"/>
          <w:sz w:val="28"/>
          <w:szCs w:val="28"/>
          <w:lang w:val="ru-RU"/>
        </w:rPr>
        <w:t>адеют информацией, чем опасно неправильное питание детей раннего возраста 100% опрашиваемых.100% родителей знают виды и способы исправления нерационального питания, и применяют рекомендации к их использованию.</w:t>
      </w:r>
    </w:p>
    <w:p w14:paraId="6ECC0B07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сформулированных критериев и пока</w:t>
      </w:r>
      <w:r>
        <w:rPr>
          <w:color w:val="000000"/>
          <w:sz w:val="28"/>
          <w:szCs w:val="28"/>
          <w:lang w:val="ru-RU"/>
        </w:rPr>
        <w:t>зателей эффективности реализации бесед о способах правильного питания детей раннего возраста, нужно отметить их выполнение в исследовании, в ходе анализа повторного анкетирования пациентов.</w:t>
      </w:r>
    </w:p>
    <w:p w14:paraId="24CFF5CB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Направленная работа с родителями о правильном питании детей раннег</w:t>
      </w:r>
      <w:r>
        <w:rPr>
          <w:color w:val="000000"/>
          <w:sz w:val="28"/>
          <w:szCs w:val="28"/>
          <w:lang w:val="ru-RU"/>
        </w:rPr>
        <w:t>о возраста повысила уровень их информированности и поможет объединить усилия в формировании рационального питания детей.</w:t>
      </w:r>
    </w:p>
    <w:p w14:paraId="5915361A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1DC9569E" w14:textId="2EDE87E1" w:rsidR="00000000" w:rsidRDefault="00155DBB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A93AE6" wp14:editId="02C7323A">
            <wp:extent cx="4391025" cy="2295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CB6B3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Рис.13. Анализ сравнительной динамики информированности</w:t>
      </w:r>
    </w:p>
    <w:p w14:paraId="12C9DFED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</w:p>
    <w:p w14:paraId="65A033FA" w14:textId="77777777" w:rsidR="00000000" w:rsidRDefault="0054675E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на этапе анкетирования 68 </w:t>
      </w:r>
      <w:r>
        <w:rPr>
          <w:color w:val="000000"/>
          <w:sz w:val="28"/>
          <w:szCs w:val="28"/>
          <w:lang w:val="ru-RU"/>
        </w:rPr>
        <w:t>% родителей знали о том, что такое правильное питание детей раннего возраста, на втором этапе 100%, следовательно уровень информированности увеличился на 32 %. Полученные результаты наглядно показали необходимость пересмотра и систематизирования взглядов р</w:t>
      </w:r>
      <w:r>
        <w:rPr>
          <w:color w:val="000000"/>
          <w:sz w:val="28"/>
          <w:szCs w:val="28"/>
          <w:lang w:val="ru-RU"/>
        </w:rPr>
        <w:t>одителей на правильное питание детей раннего возраста.</w:t>
      </w:r>
    </w:p>
    <w:p w14:paraId="4DF6F674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1659AAEB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FEA6A2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Длительность кормления грудью во многом прямо или опосредованно обусловливает биологические, психологические и социальные особенности развития ребенка в детском возрасте.</w:t>
      </w:r>
    </w:p>
    <w:p w14:paraId="2C4B3D3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числу наибол</w:t>
      </w:r>
      <w:r>
        <w:rPr>
          <w:color w:val="000000"/>
          <w:sz w:val="28"/>
          <w:szCs w:val="28"/>
          <w:lang w:val="ru-RU"/>
        </w:rPr>
        <w:t>ее важных относятся: темпы ростовых процессов и прибавка веса; состояние иммунной системы; сопротивляемость инфекциям;</w:t>
      </w:r>
    </w:p>
    <w:p w14:paraId="5D792354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формирования речи; психофизиологические качества (уровень тревожности, неуравновешенность, капризность, невротизм); особеннос</w:t>
      </w:r>
      <w:r>
        <w:rPr>
          <w:color w:val="000000"/>
          <w:sz w:val="28"/>
          <w:szCs w:val="28"/>
          <w:lang w:val="ru-RU"/>
        </w:rPr>
        <w:t>ти развития речи; особенности социализации в своей возрастной категории.</w:t>
      </w:r>
    </w:p>
    <w:p w14:paraId="0B4D230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Продолжительность грудного вскармливания в настоящее время существенно варьирует - от полного замещения материнского молока питательными смесями до нескольких лет. В большинстве сл</w:t>
      </w:r>
      <w:r>
        <w:rPr>
          <w:color w:val="000000"/>
          <w:sz w:val="28"/>
          <w:szCs w:val="28"/>
          <w:lang w:val="ru-RU"/>
        </w:rPr>
        <w:t>учаев в исследуемой выборке материнское молоко является основным источником питания ребенка от рождения до 9 месяцев; крайние варианты организации питания ребенка первого года жизни имеют как достоинства, так и недостатки.</w:t>
      </w:r>
    </w:p>
    <w:p w14:paraId="2944E73C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Несмотря на значительный объем </w:t>
      </w:r>
      <w:r>
        <w:rPr>
          <w:color w:val="000000"/>
          <w:sz w:val="28"/>
          <w:szCs w:val="28"/>
          <w:lang w:val="ru-RU"/>
        </w:rPr>
        <w:t>общедоступной информации о важности рационального питания особенно на ранних этапах жизни детей, родители зачастую не признают важности собственных усилий, предпочитая доверяться авторитетным мнениям. Однако целенаправленная работа по убеждению родителей м</w:t>
      </w:r>
      <w:r>
        <w:rPr>
          <w:color w:val="000000"/>
          <w:sz w:val="28"/>
          <w:szCs w:val="28"/>
          <w:lang w:val="ru-RU"/>
        </w:rPr>
        <w:t>ожет принести положительные результаты.</w:t>
      </w:r>
    </w:p>
    <w:p w14:paraId="5367A4AA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Правильность питания детей раннего возраста зависит не только от того, насколько их рацион приближен к универсальным возрастным нормам, но и от того, насколько учитываются сезонные метеоусловия, географические, геоло</w:t>
      </w:r>
      <w:r>
        <w:rPr>
          <w:color w:val="000000"/>
          <w:sz w:val="28"/>
          <w:szCs w:val="28"/>
          <w:lang w:val="ru-RU"/>
        </w:rPr>
        <w:t>гические, экологические особенности.</w:t>
      </w:r>
    </w:p>
    <w:p w14:paraId="4A24EC9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два фактора питание и среда отражают принцип взаимодействия локальных и глобальных проблем. Идеальным условием, обеспечивающим максимальный профилактический эффект, могла бы стать разработка поквартальных рекомендац</w:t>
      </w:r>
      <w:r>
        <w:rPr>
          <w:color w:val="000000"/>
          <w:sz w:val="28"/>
          <w:szCs w:val="28"/>
          <w:lang w:val="ru-RU"/>
        </w:rPr>
        <w:t>ий рациона питания, в которых были бы учтены погодные характеристики, основанные на многолетних наблюдениях гидрометеорологов, годовое изменение инсоляции, особенности природных биологических ритмов, специфический состав воды и грунтов.</w:t>
      </w:r>
    </w:p>
    <w:p w14:paraId="0596419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"пакет" правил по</w:t>
      </w:r>
      <w:r>
        <w:rPr>
          <w:color w:val="000000"/>
          <w:sz w:val="28"/>
          <w:szCs w:val="28"/>
          <w:lang w:val="ru-RU"/>
        </w:rPr>
        <w:t xml:space="preserve"> питанию здоровых детей должны быть вложены рекомендации по витаминной и минеральной коррекции, актуальные для определенных сезонов года и условий проживания.</w:t>
      </w:r>
    </w:p>
    <w:p w14:paraId="705F0FA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результаты исследований указывают на то, что на этапе анкетирования 68 % родители знал</w:t>
      </w:r>
      <w:r>
        <w:rPr>
          <w:color w:val="000000"/>
          <w:sz w:val="28"/>
          <w:szCs w:val="28"/>
          <w:lang w:val="ru-RU"/>
        </w:rPr>
        <w:t>и о том, что такое правильное питание детей раннего возраста, на втором этапе 100%, следовательно уровень информированности увеличился на 20 %. Проведенный анализ показал, что используя предложенные нами комплекс региональных мероприятий по оптимизации стр</w:t>
      </w:r>
      <w:r>
        <w:rPr>
          <w:color w:val="000000"/>
          <w:sz w:val="28"/>
          <w:szCs w:val="28"/>
          <w:lang w:val="ru-RU"/>
        </w:rPr>
        <w:t>уктуры питания должен включать мониторинг сбалансированности питания в ДОУ, а также пропаганду употребления обогащенных микроэлементами и витаминами продуктов питания в средствах массовой информации.</w:t>
      </w:r>
    </w:p>
    <w:p w14:paraId="09E9472D" w14:textId="77777777" w:rsidR="00000000" w:rsidRDefault="0054675E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555C4F68" w14:textId="77777777" w:rsidR="00000000" w:rsidRDefault="0054675E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15F1C40" w14:textId="77777777" w:rsidR="00000000" w:rsidRDefault="0054675E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Баранова, А.А. Дет</w:t>
      </w:r>
      <w:r>
        <w:rPr>
          <w:sz w:val="28"/>
          <w:szCs w:val="28"/>
          <w:lang w:val="ru-RU"/>
        </w:rPr>
        <w:t>ские болезни / АА. Баранова. - Москва: ГЭОТАР-Медиа, 2012. - 648с.</w:t>
      </w:r>
    </w:p>
    <w:p w14:paraId="48CBAA6D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Базовая помощь новорожденному - международный опыт/ под ред.Н. Н. Володина. - Москва: ГЭОТАР-Медиа, 2013. - 208 с.</w:t>
      </w:r>
    </w:p>
    <w:p w14:paraId="4855F602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Болезни детей раннего возраста: Руководство для врачей / под ред. Р. </w:t>
      </w:r>
      <w:r>
        <w:rPr>
          <w:sz w:val="28"/>
          <w:szCs w:val="28"/>
          <w:lang w:val="ru-RU"/>
        </w:rPr>
        <w:t>Р. Шиляева. - Москва: МЕДпресс-информ, 2012. - 336с.</w:t>
      </w:r>
    </w:p>
    <w:p w14:paraId="24CB7F79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Борисова, М.В. Медицинские протоколы диагностики и лечения болезней крови у детей: Метод. реком. для студ. по спец. - педиатрия/ М.В. Борисова. - Красноярск: КрасГМУ, 2010. - 457с.</w:t>
      </w:r>
    </w:p>
    <w:p w14:paraId="2DE60925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Воронцов, И.М. Про</w:t>
      </w:r>
      <w:r>
        <w:rPr>
          <w:sz w:val="28"/>
          <w:szCs w:val="28"/>
          <w:lang w:val="ru-RU"/>
        </w:rPr>
        <w:t>педевтика детских болезней / И.М. Воронцов. - Сант-Питербург.: Фолиант. 2014. - 1008 с.</w:t>
      </w:r>
    </w:p>
    <w:p w14:paraId="6CF98F27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Казюкова, Т.В. Питание в раннем детстве-основной фактор формирования и поддержания здоровья в дальнейшей жизни/ Т.В. Казюкова. - Москва. - 2012. - № 6. - С.101-10.7</w:t>
      </w:r>
    </w:p>
    <w:p w14:paraId="3CF5CCA5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Коровина, Н.А. Роль пребиотиков и пробиотиков в функциональном питании детей / Н.А. Коровина, - . Москва - 2015. - № 4. - С.29.</w:t>
      </w:r>
    </w:p>
    <w:p w14:paraId="3CB8AAFC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Ладодо, К.С. Рациональное питание детей раннего возраста/ К.С. Лвдодо. - Москва: Миклош, 2015. - 320с.</w:t>
      </w:r>
    </w:p>
    <w:p w14:paraId="1384659C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Лечебное питание дет</w:t>
      </w:r>
      <w:r>
        <w:rPr>
          <w:sz w:val="28"/>
          <w:szCs w:val="28"/>
          <w:lang w:val="ru-RU"/>
        </w:rPr>
        <w:t>ей первого года жизни / под ред.А. А. Баранова. - Москва: Союз педиатров России. - 2010. - 160с.</w:t>
      </w:r>
    </w:p>
    <w:p w14:paraId="593ABFE7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Маталыгина, О.А. Всё о питании детей дошкольного возраста/ О.А. Маталыгина. - Сант-Питербург: Фолиант, 2014. - 264с.</w:t>
      </w:r>
    </w:p>
    <w:p w14:paraId="3DE0DD88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Мартинчик, А.Н. Альбом порций продукто</w:t>
      </w:r>
      <w:r>
        <w:rPr>
          <w:sz w:val="28"/>
          <w:szCs w:val="28"/>
          <w:lang w:val="ru-RU"/>
        </w:rPr>
        <w:t>в и блюд/ А.Н. Мартинчик. - Москва: Красный пролетарий. - 2010. - 66 с.</w:t>
      </w:r>
    </w:p>
    <w:p w14:paraId="769F715C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Мосов, А.В. Рекомендуемый суточный набор пищевых продуктов для организации питания детей и подростков различного возраста / А.В. Мосов. - Москва: Академия, 2011. - 285 с.</w:t>
      </w:r>
    </w:p>
    <w:p w14:paraId="5DCCD726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Нетребенк</w:t>
      </w:r>
      <w:r>
        <w:rPr>
          <w:sz w:val="28"/>
          <w:szCs w:val="28"/>
          <w:lang w:val="ru-RU"/>
        </w:rPr>
        <w:t>о, О.К. Питание детей раннего возраста / О.К. Нетребенко - Москва - 2013. - № 5. - С.73-79.</w:t>
      </w:r>
    </w:p>
    <w:p w14:paraId="1666A90B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Педиатрия / Н.П. Шабалова. - Сант - Питербург: СпецЛит" 2012. - 453с.</w:t>
      </w:r>
    </w:p>
    <w:p w14:paraId="7B6FD579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Педиатрия: Учебник / Н.В. Ежова. - Минск: Выш. шк., 2012. - 560с.</w:t>
      </w:r>
    </w:p>
    <w:p w14:paraId="0C5D71EE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Педиатрия / Т.В. Пари</w:t>
      </w:r>
      <w:r>
        <w:rPr>
          <w:sz w:val="28"/>
          <w:szCs w:val="28"/>
          <w:lang w:val="ru-RU"/>
        </w:rPr>
        <w:t>йская. - Москва: ACT, 2014. - 639с.</w:t>
      </w:r>
    </w:p>
    <w:p w14:paraId="77E86B62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Педиатрия / А.А. Баранов. - Москва: ГЭОТАР-Медиа, 2014. - 548с.</w:t>
      </w:r>
    </w:p>
    <w:p w14:paraId="2A6C8A16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Практическое руководство по неонатологии / Г.В. Яцык. - Москва: МИА, 2013. - 457с.</w:t>
      </w:r>
    </w:p>
    <w:p w14:paraId="20FA2EA8" w14:textId="77777777" w:rsidR="00000000" w:rsidRDefault="0054675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Профилактическая педиатрия: Руководство для врачей/ А.А. Баранова. </w:t>
      </w:r>
      <w:r>
        <w:rPr>
          <w:sz w:val="28"/>
          <w:szCs w:val="28"/>
          <w:lang w:val="ru-RU"/>
        </w:rPr>
        <w:t>- Москва: Союз педиатров России, 2012. - 692с.</w:t>
      </w:r>
    </w:p>
    <w:p w14:paraId="38DCB381" w14:textId="77777777" w:rsidR="00000000" w:rsidRDefault="0054675E">
      <w:pPr>
        <w:spacing w:line="360" w:lineRule="auto"/>
        <w:jc w:val="both"/>
        <w:rPr>
          <w:rFonts w:eastAsia="Gulim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Руководство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по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здоровому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питанию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грудных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детей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и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детей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раннего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возраста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для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среднего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медицинского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персонала.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/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Е.В.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Усова,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Т.В.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Камардина,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М.В. Попович.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-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Москва - 2013.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-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№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2. -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С. </w:t>
      </w:r>
      <w:r>
        <w:rPr>
          <w:rFonts w:ascii="Gulim" w:eastAsia="Gulim" w:cs="Gulim" w:hint="eastAsia"/>
          <w:vanish/>
          <w:sz w:val="28"/>
          <w:szCs w:val="28"/>
          <w:lang w:val="ru-RU"/>
        </w:rPr>
        <w:t>ㅤ</w:t>
      </w:r>
      <w:r>
        <w:rPr>
          <w:rFonts w:eastAsia="Gulim"/>
          <w:sz w:val="28"/>
          <w:szCs w:val="28"/>
          <w:lang w:val="ru-RU"/>
        </w:rPr>
        <w:t xml:space="preserve"> 19.</w:t>
      </w:r>
    </w:p>
    <w:p w14:paraId="05DF38DA" w14:textId="77777777" w:rsidR="00000000" w:rsidRDefault="0054675E">
      <w:pPr>
        <w:spacing w:line="360" w:lineRule="auto"/>
        <w:jc w:val="both"/>
        <w:rPr>
          <w:rFonts w:eastAsia="Gulim"/>
          <w:sz w:val="28"/>
          <w:szCs w:val="28"/>
          <w:lang w:val="ru-RU"/>
        </w:rPr>
      </w:pPr>
      <w:r>
        <w:rPr>
          <w:rFonts w:eastAsia="Gulim"/>
          <w:sz w:val="28"/>
          <w:szCs w:val="28"/>
          <w:lang w:val="ru-RU"/>
        </w:rPr>
        <w:t>.</w:t>
      </w:r>
      <w:r>
        <w:rPr>
          <w:rFonts w:eastAsia="Gulim"/>
          <w:sz w:val="28"/>
          <w:szCs w:val="28"/>
          <w:lang w:val="ru-RU"/>
        </w:rPr>
        <w:tab/>
        <w:t>Сестринское дело в педиатрии / Р.Ф. Морозовой. - Ростов - на - Дону: Феникс, 2010. - 383 с.</w:t>
      </w:r>
    </w:p>
    <w:p w14:paraId="5F94C6A1" w14:textId="77777777" w:rsidR="00000000" w:rsidRDefault="0054675E">
      <w:pPr>
        <w:spacing w:line="360" w:lineRule="auto"/>
        <w:jc w:val="both"/>
        <w:rPr>
          <w:rFonts w:eastAsia="Gulim"/>
          <w:sz w:val="28"/>
          <w:szCs w:val="28"/>
          <w:lang w:val="ru-RU"/>
        </w:rPr>
      </w:pPr>
      <w:r>
        <w:rPr>
          <w:rFonts w:eastAsia="Gulim"/>
          <w:sz w:val="28"/>
          <w:szCs w:val="28"/>
          <w:lang w:val="ru-RU"/>
        </w:rPr>
        <w:t>.</w:t>
      </w:r>
      <w:r>
        <w:rPr>
          <w:rFonts w:eastAsia="Gulim"/>
          <w:sz w:val="28"/>
          <w:szCs w:val="28"/>
          <w:lang w:val="ru-RU"/>
        </w:rPr>
        <w:tab/>
        <w:t>Соколова, Н.Г. Сестринское дело в педиатрии / Н.Г. Соколова. - Ростов - на - Дону: Феникс, 2010 - 384 с.</w:t>
      </w:r>
    </w:p>
    <w:p w14:paraId="6994FA9C" w14:textId="77777777" w:rsidR="00000000" w:rsidRDefault="0054675E">
      <w:pPr>
        <w:spacing w:line="360" w:lineRule="auto"/>
        <w:jc w:val="both"/>
        <w:rPr>
          <w:rFonts w:eastAsia="Gulim"/>
          <w:sz w:val="28"/>
          <w:szCs w:val="28"/>
          <w:lang w:val="ru-RU"/>
        </w:rPr>
      </w:pPr>
      <w:r>
        <w:rPr>
          <w:rFonts w:eastAsia="Gulim"/>
          <w:sz w:val="28"/>
          <w:szCs w:val="28"/>
          <w:lang w:val="ru-RU"/>
        </w:rPr>
        <w:t>.</w:t>
      </w:r>
      <w:r>
        <w:rPr>
          <w:rFonts w:eastAsia="Gulim"/>
          <w:sz w:val="28"/>
          <w:szCs w:val="28"/>
          <w:lang w:val="ru-RU"/>
        </w:rPr>
        <w:tab/>
        <w:t>Соколова, Н. Сестринское дело в педи</w:t>
      </w:r>
      <w:r>
        <w:rPr>
          <w:rFonts w:eastAsia="Gulim"/>
          <w:sz w:val="28"/>
          <w:szCs w:val="28"/>
          <w:lang w:val="ru-RU"/>
        </w:rPr>
        <w:t>атрии / Н.С. Соколова. - Ростов-на-Дону: Феникс, 2013. - 285с.</w:t>
      </w:r>
    </w:p>
    <w:p w14:paraId="135F10A3" w14:textId="77777777" w:rsidR="00000000" w:rsidRDefault="0054675E">
      <w:pPr>
        <w:spacing w:line="360" w:lineRule="auto"/>
        <w:jc w:val="both"/>
        <w:rPr>
          <w:rFonts w:eastAsia="Gulim"/>
          <w:sz w:val="28"/>
          <w:szCs w:val="28"/>
          <w:lang w:val="ru-RU"/>
        </w:rPr>
      </w:pPr>
      <w:r>
        <w:rPr>
          <w:rFonts w:eastAsia="Gulim"/>
          <w:sz w:val="28"/>
          <w:szCs w:val="28"/>
          <w:lang w:val="ru-RU"/>
        </w:rPr>
        <w:t>.</w:t>
      </w:r>
      <w:r>
        <w:rPr>
          <w:rFonts w:eastAsia="Gulim"/>
          <w:sz w:val="28"/>
          <w:szCs w:val="28"/>
          <w:lang w:val="ru-RU"/>
        </w:rPr>
        <w:tab/>
        <w:t>Студеникин, В.М. Вскармливание новорожденных/ В.М. Студеникин. - Москва: МЕДпресс, 2013. - 214с.</w:t>
      </w:r>
    </w:p>
    <w:p w14:paraId="410DE826" w14:textId="77777777" w:rsidR="00000000" w:rsidRDefault="0054675E">
      <w:pPr>
        <w:spacing w:line="360" w:lineRule="auto"/>
        <w:jc w:val="both"/>
        <w:rPr>
          <w:rFonts w:eastAsia="Gulim"/>
          <w:sz w:val="28"/>
          <w:szCs w:val="28"/>
          <w:lang w:val="ru-RU"/>
        </w:rPr>
      </w:pPr>
      <w:r>
        <w:rPr>
          <w:rFonts w:eastAsia="Gulim"/>
          <w:sz w:val="28"/>
          <w:szCs w:val="28"/>
          <w:lang w:val="ru-RU"/>
        </w:rPr>
        <w:t>.</w:t>
      </w:r>
      <w:r>
        <w:rPr>
          <w:rFonts w:eastAsia="Gulim"/>
          <w:sz w:val="28"/>
          <w:szCs w:val="28"/>
          <w:lang w:val="ru-RU"/>
        </w:rPr>
        <w:tab/>
        <w:t>Турти, Т.В. Диетологические возможности профилактики атопии у детей в период введения прикор</w:t>
      </w:r>
      <w:r>
        <w:rPr>
          <w:rFonts w:eastAsia="Gulim"/>
          <w:sz w:val="28"/>
          <w:szCs w:val="28"/>
          <w:lang w:val="ru-RU"/>
        </w:rPr>
        <w:t>ма / Т.В. Турти - Москва - 2012. - № 11 (4). - № 6-12.</w:t>
      </w:r>
    </w:p>
    <w:p w14:paraId="4D8FD6B7" w14:textId="77777777" w:rsidR="00000000" w:rsidRDefault="0054675E">
      <w:pPr>
        <w:spacing w:line="360" w:lineRule="auto"/>
        <w:jc w:val="both"/>
        <w:rPr>
          <w:rFonts w:eastAsia="Gulim"/>
          <w:sz w:val="28"/>
          <w:szCs w:val="28"/>
          <w:lang w:val="ru-RU"/>
        </w:rPr>
      </w:pPr>
      <w:r>
        <w:rPr>
          <w:rFonts w:eastAsia="Gulim"/>
          <w:sz w:val="28"/>
          <w:szCs w:val="28"/>
          <w:lang w:val="ru-RU"/>
        </w:rPr>
        <w:t>.</w:t>
      </w:r>
      <w:r>
        <w:rPr>
          <w:rFonts w:eastAsia="Gulim"/>
          <w:sz w:val="28"/>
          <w:szCs w:val="28"/>
          <w:lang w:val="ru-RU"/>
        </w:rPr>
        <w:tab/>
        <w:t>Турти, Т.В. Научное обоснование дифференцированных подходов к профилактике аллергии / Т.В. Турти. - Москва: МЕДпресс, 2012. - 53 с.</w:t>
      </w:r>
    </w:p>
    <w:p w14:paraId="222D0D50" w14:textId="77777777" w:rsidR="00000000" w:rsidRDefault="0054675E">
      <w:pPr>
        <w:spacing w:line="360" w:lineRule="auto"/>
        <w:jc w:val="both"/>
        <w:rPr>
          <w:rFonts w:eastAsia="Gulim"/>
          <w:sz w:val="28"/>
          <w:szCs w:val="28"/>
          <w:lang w:val="ru-RU"/>
        </w:rPr>
      </w:pPr>
      <w:r>
        <w:rPr>
          <w:rFonts w:eastAsia="Gulim"/>
          <w:sz w:val="28"/>
          <w:szCs w:val="28"/>
          <w:lang w:val="ru-RU"/>
        </w:rPr>
        <w:t>.</w:t>
      </w:r>
      <w:r>
        <w:rPr>
          <w:rFonts w:eastAsia="Gulim"/>
          <w:sz w:val="28"/>
          <w:szCs w:val="28"/>
          <w:lang w:val="ru-RU"/>
        </w:rPr>
        <w:tab/>
        <w:t>Скальный, А.В. Элементный состав волос как отражение сезонных кол</w:t>
      </w:r>
      <w:r>
        <w:rPr>
          <w:rFonts w:eastAsia="Gulim"/>
          <w:sz w:val="28"/>
          <w:szCs w:val="28"/>
          <w:lang w:val="ru-RU"/>
        </w:rPr>
        <w:t>ебаний обеспеченности организма детей макро - и микроэлементами / А.В. Скальный - Москва - 2011. - № 2 (1). - С.36-41</w:t>
      </w:r>
    </w:p>
    <w:p w14:paraId="35647FF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</w:p>
    <w:p w14:paraId="6B8D1E22" w14:textId="77777777" w:rsidR="00000000" w:rsidRDefault="0054675E">
      <w:pPr>
        <w:pStyle w:val="1"/>
        <w:spacing w:line="360" w:lineRule="auto"/>
        <w:jc w:val="center"/>
        <w:rPr>
          <w:rFonts w:eastAsia="Gulim"/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rFonts w:eastAsia="Gulim"/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1</w:t>
      </w:r>
    </w:p>
    <w:p w14:paraId="1FC9F989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</w:p>
    <w:p w14:paraId="2276C7ED" w14:textId="77777777" w:rsidR="00000000" w:rsidRDefault="0054675E">
      <w:pPr>
        <w:tabs>
          <w:tab w:val="left" w:pos="726"/>
        </w:tabs>
        <w:spacing w:line="360" w:lineRule="auto"/>
        <w:ind w:left="709"/>
        <w:jc w:val="both"/>
        <w:rPr>
          <w:rFonts w:eastAsia="Gulim"/>
          <w:i/>
          <w:iCs/>
          <w:color w:val="000000"/>
          <w:sz w:val="28"/>
          <w:szCs w:val="28"/>
          <w:lang w:val="ru-RU"/>
        </w:rPr>
      </w:pPr>
      <w:r>
        <w:rPr>
          <w:rFonts w:eastAsia="Gulim"/>
          <w:i/>
          <w:iCs/>
          <w:color w:val="000000"/>
          <w:sz w:val="28"/>
          <w:szCs w:val="28"/>
          <w:lang w:val="ru-RU"/>
        </w:rPr>
        <w:t xml:space="preserve">Среднесуточное потребление различных продуктов питания детьми в возрасте 2-3 лет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38"/>
        <w:gridCol w:w="2051"/>
        <w:gridCol w:w="1684"/>
      </w:tblGrid>
      <w:tr w:rsidR="00000000" w14:paraId="16B7F9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89B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Продукты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26C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Фактическое потребление на 1 ре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бенка, г/сут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E4E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63B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Рекомендовано на 1 ребенка, г/сут*</w:t>
            </w:r>
          </w:p>
        </w:tc>
      </w:tr>
      <w:tr w:rsidR="00000000" w14:paraId="2BE987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9F3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Мясо</w:t>
            </w:r>
          </w:p>
        </w:tc>
      </w:tr>
      <w:tr w:rsidR="00000000" w14:paraId="78E458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6C2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Говядина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31A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60,6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3F9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У 30,2% детей потребление пельменей промышленного производства составило 20,3% от всех мясных блюд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69B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70</w:t>
            </w:r>
          </w:p>
        </w:tc>
      </w:tr>
      <w:tr w:rsidR="00000000" w14:paraId="1D2DC1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1A8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Свинина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C58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0,4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71B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FAC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23911B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FBF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Кролик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014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023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C01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4FB634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C9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Сосиски, колбасы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E5A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21,2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E0C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9E0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000000" w14:paraId="213BF6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575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: 83,2</w:t>
            </w:r>
          </w:p>
        </w:tc>
      </w:tr>
      <w:tr w:rsidR="00000000" w14:paraId="583591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3E8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Птица</w:t>
            </w:r>
          </w:p>
        </w:tc>
      </w:tr>
      <w:tr w:rsidR="00000000" w14:paraId="2BA078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17A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Курица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00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18,8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1E2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B80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000000" w14:paraId="0B51F2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054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Индейка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5593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9C6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F78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47F20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406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Гусь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FBF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54A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524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72FA0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ED83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19,08</w:t>
            </w:r>
          </w:p>
        </w:tc>
      </w:tr>
      <w:tr w:rsidR="00000000" w14:paraId="307FF7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3C2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Рыба</w:t>
            </w:r>
          </w:p>
        </w:tc>
      </w:tr>
      <w:tr w:rsidR="00000000" w14:paraId="10CF6D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136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Рыба (морская, речная)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65C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69,1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895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80A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35</w:t>
            </w:r>
          </w:p>
        </w:tc>
      </w:tr>
      <w:tr w:rsidR="00000000" w14:paraId="7A9385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F00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Сельдь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B54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4CF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D76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 w14:paraId="4AF7E9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A99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69,4</w:t>
            </w:r>
          </w:p>
        </w:tc>
      </w:tr>
      <w:tr w:rsidR="00000000" w14:paraId="4FF559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76C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Печень</w:t>
            </w:r>
          </w:p>
        </w:tc>
      </w:tr>
      <w:tr w:rsidR="00000000" w14:paraId="4159B6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991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Печень говяжья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BF7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2,3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870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245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 w14:paraId="142F9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B27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Яйцо</w:t>
            </w:r>
          </w:p>
        </w:tc>
      </w:tr>
      <w:tr w:rsidR="00000000" w14:paraId="6F505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ACD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Яйцо куриное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666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11,9 (0,3 шт.) 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92D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26,4% детей получали его в виде омлета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4F2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0,75 шт. </w:t>
            </w:r>
          </w:p>
        </w:tc>
      </w:tr>
      <w:tr w:rsidR="00000000" w14:paraId="3A8756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F9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Молоко, мл</w:t>
            </w:r>
          </w:p>
        </w:tc>
      </w:tr>
      <w:tr w:rsidR="00000000" w14:paraId="6A7BFC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A21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Молоко цельное коровье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623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963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Полное отсутствие адаптированных молочных формул для детей после 1 года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C68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450</w:t>
            </w:r>
          </w:p>
        </w:tc>
      </w:tr>
      <w:tr w:rsidR="00000000" w14:paraId="245BFE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7A1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Кисломолочные продукты (йогурт, кефир)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615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46,4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9ED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CCE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391A8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53D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Молоко, использованное для приготовления блюд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330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71,1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57C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3F8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98BB1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B43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Молоко сгущенное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9F4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559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7A8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2DBCC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FC3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Молоко сухое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A4C3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1,0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B93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31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C12D1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A2D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237,2</w:t>
            </w:r>
          </w:p>
        </w:tc>
      </w:tr>
    </w:tbl>
    <w:p w14:paraId="78F448B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239"/>
        <w:gridCol w:w="2048"/>
        <w:gridCol w:w="1685"/>
      </w:tblGrid>
      <w:tr w:rsidR="00000000" w14:paraId="7F0C8A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9B4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Продукты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C3F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Фактическое потребление на 1 ребенка, г/сут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C38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D6C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Рекомендовано на 1 ребенка, г/сут</w:t>
            </w:r>
          </w:p>
        </w:tc>
      </w:tr>
      <w:tr w:rsidR="00000000" w14:paraId="3A3A0A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6E7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Творог и сыр</w:t>
            </w:r>
          </w:p>
        </w:tc>
      </w:tr>
      <w:tr w:rsidR="00000000" w14:paraId="62A08F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8023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Детский творог, творожные изделия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B3A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E27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E6C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40</w:t>
            </w:r>
          </w:p>
        </w:tc>
      </w:tr>
      <w:tr w:rsidR="00000000" w14:paraId="3C1658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83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Сыр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149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3,6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060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094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 w14:paraId="0C4ED3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B00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53,3</w:t>
            </w:r>
          </w:p>
        </w:tc>
      </w:tr>
      <w:tr w:rsidR="00000000" w14:paraId="06991D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E1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Жиры</w:t>
            </w:r>
          </w:p>
        </w:tc>
      </w:tr>
      <w:tr w:rsidR="00000000" w14:paraId="5A1638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8EF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Масло сливочное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1ED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8,5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6BF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Из растител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ьных масел использовалось исключительно подсолнечное. Майонез получали 13,2% детей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422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000000" w14:paraId="741C25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E89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Масло растительное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93F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4,6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02C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BE8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702352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C8E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Сметана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267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21C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CAB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8</w:t>
            </w:r>
          </w:p>
        </w:tc>
      </w:tr>
      <w:tr w:rsidR="00000000" w14:paraId="1E4F5F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7E2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16,2</w:t>
            </w:r>
          </w:p>
        </w:tc>
      </w:tr>
      <w:tr w:rsidR="00000000" w14:paraId="171994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E0D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Овощи</w:t>
            </w:r>
          </w:p>
        </w:tc>
      </w:tr>
      <w:tr w:rsidR="00000000" w14:paraId="036814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612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Капуста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A254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21,5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CD8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Ранговое распределение потребляемых овощей: капуста (исключительно белокочанная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) - 24,6% морковь - 13,7% свекла - 14,4% огурцы - 12,2% помидоры - 10,8% лук - 4,2 кабачки, тыква - 4% листовой салат - 0,1% Доля овощного пюре в общей квоте овощей 16%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2DC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280</w:t>
            </w:r>
          </w:p>
        </w:tc>
      </w:tr>
      <w:tr w:rsidR="00000000" w14:paraId="23064C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7FF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Морковь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21B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12,0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5FA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019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A4856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08D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Лук репчатый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442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3,7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4A8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F5A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167D1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9A93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Свекла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CF6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12,3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29C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162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D8026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CE7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Огурцы свежие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92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10,8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C16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306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870D5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8DB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Помидоры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 свежие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E0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9,5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020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A3B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76A148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0C8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Кабачки, тыква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81C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3,6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DC7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1F3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D1ECD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DAB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Редис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73C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817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B87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406FF2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B5C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Чеснок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4B6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FD3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33C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AC325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816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Салат листовой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599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0,08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8B0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A7C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25DB1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605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Овощное пюре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DF0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14,2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8E9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431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C92F2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0EA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88,7</w:t>
            </w:r>
          </w:p>
        </w:tc>
      </w:tr>
      <w:tr w:rsidR="00000000" w14:paraId="122CFA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117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Картофель</w:t>
            </w:r>
          </w:p>
        </w:tc>
      </w:tr>
      <w:tr w:rsidR="00000000" w14:paraId="035753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81A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Картофель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5EE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9F5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Соотношение овощей и картофеля 1,1: 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4A6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220</w:t>
            </w:r>
          </w:p>
        </w:tc>
      </w:tr>
      <w:tr w:rsidR="00000000" w14:paraId="73E03C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548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Бобовые</w:t>
            </w:r>
          </w:p>
        </w:tc>
      </w:tr>
      <w:tr w:rsidR="00000000" w14:paraId="731C69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46D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Горох, фасоль, консервированный зеленый горошек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AAC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4,8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6EB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253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 w14:paraId="2EDD55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A89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рупы</w:t>
            </w:r>
          </w:p>
        </w:tc>
      </w:tr>
      <w:tr w:rsidR="00000000" w14:paraId="1A6A94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0BE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Овсяная ("Геркулес")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348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7,6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B48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Ранговое распределение потребляемых круп: овсяная - 22,0% пшенная - 22,0% рисовая - 20,9% гречневая - 18,9% остальные крупы - 16,8%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3DB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34</w:t>
            </w:r>
          </w:p>
        </w:tc>
      </w:tr>
      <w:tr w:rsidR="00000000" w14:paraId="11BE23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EF2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Гречневая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0C8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6,5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657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B9A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36ACA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95E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Манная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397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E6B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F6A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645EFA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A193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Пшенная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72E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7,6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9E8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7B6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40319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632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Рисовая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DE9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7,2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C6E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794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4ED47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9C3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Пшеничная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A1D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3,6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41C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F0D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2B3B2A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CF5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: 34,5</w:t>
            </w:r>
          </w:p>
        </w:tc>
      </w:tr>
      <w:tr w:rsidR="00000000" w14:paraId="2115C1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A8C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Макаронные изделия</w:t>
            </w:r>
          </w:p>
        </w:tc>
      </w:tr>
      <w:tr w:rsidR="00000000" w14:paraId="3025FE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969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Макаронные изделия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F3C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8,5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04F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523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12</w:t>
            </w:r>
          </w:p>
        </w:tc>
      </w:tr>
      <w:tr w:rsidR="00000000" w14:paraId="5863B5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1B8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Мука</w:t>
            </w:r>
          </w:p>
        </w:tc>
      </w:tr>
      <w:tr w:rsidR="00000000" w14:paraId="6A5B15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73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Мука (пшеничная, кукурузная)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0B53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4,5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60E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00D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25</w:t>
            </w:r>
          </w:p>
        </w:tc>
      </w:tr>
      <w:tr w:rsidR="00000000" w14:paraId="3A6C6F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F41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Хлеб</w:t>
            </w:r>
          </w:p>
        </w:tc>
      </w:tr>
      <w:tr w:rsidR="00000000" w14:paraId="761863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845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Пшеничный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FE9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A4D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EE7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80</w:t>
            </w:r>
          </w:p>
        </w:tc>
      </w:tr>
      <w:tr w:rsidR="00000000" w14:paraId="2FD25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377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Ржано-пшеничный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FC7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C2C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A901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000000" w14:paraId="54B257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D22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65,0</w:t>
            </w:r>
          </w:p>
        </w:tc>
      </w:tr>
      <w:tr w:rsidR="00000000" w14:paraId="1E82C4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2C3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Сахар</w:t>
            </w:r>
          </w:p>
        </w:tc>
      </w:tr>
      <w:tr w:rsidR="00000000" w14:paraId="243194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DFA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Сахар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BE9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5D6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415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45</w:t>
            </w:r>
          </w:p>
        </w:tc>
      </w:tr>
    </w:tbl>
    <w:p w14:paraId="1D1BC46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42"/>
        <w:gridCol w:w="2047"/>
        <w:gridCol w:w="1684"/>
      </w:tblGrid>
      <w:tr w:rsidR="00000000" w14:paraId="59F85C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6B1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Продукты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C42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Фактическое потребление на 1 ребенка, г/сут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80A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17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екомендовано на 1 ребенка, г/сут</w:t>
            </w:r>
          </w:p>
        </w:tc>
      </w:tr>
      <w:tr w:rsidR="00000000" w14:paraId="48FC21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ABE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Фрукты, ягоды</w:t>
            </w:r>
          </w:p>
        </w:tc>
      </w:tr>
      <w:tr w:rsidR="00000000" w14:paraId="67D1C2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6C2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Свежие фрукты и ягоды (яблоки, бананы, груши, абрикосы, лимоны, мандарины, апельсины, ананасы, клубника, черешня, крыжовник, черника, виноград)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0BF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106,8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60A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Ранговое распределение потребления свежих плодов: яблоки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 - 47,8% другие плоды - 27,4% свежие ягоды - 10,3% высокоаллергенные фрукты и ягоды - 14,5%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5AB5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162</w:t>
            </w:r>
          </w:p>
        </w:tc>
      </w:tr>
      <w:tr w:rsidR="00000000" w14:paraId="6DC706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EFE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Сухофрукты (изюм, курага, чернослив)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4F6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246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428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5D4490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DA3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107,7</w:t>
            </w:r>
          </w:p>
        </w:tc>
      </w:tr>
      <w:tr w:rsidR="00000000" w14:paraId="0560AD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D45D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Орехи</w:t>
            </w:r>
          </w:p>
        </w:tc>
      </w:tr>
      <w:tr w:rsidR="00000000" w14:paraId="145E64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BCEC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Орехи (арахис, фундук, грецкие)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9AF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0,6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47B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702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4808A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39B6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Соки</w:t>
            </w:r>
          </w:p>
        </w:tc>
      </w:tr>
      <w:tr w:rsidR="00000000" w14:paraId="6756F1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D1F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Соки фруктовые и ягодные (апельсиновый, ябл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очный, виноградный, гранатовый черносмородиновый, вишневый, абрикосовый, сливовый)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ECD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67,5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DFB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Ранговое распределение потребления фруктовых соков: яблочный - 60,5% апельсиновый - 25,9% прочие - 13,6% Отсутствие овощных и фруктово-овощных соков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CFF0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170</w:t>
            </w:r>
          </w:p>
        </w:tc>
      </w:tr>
      <w:tr w:rsidR="00000000" w14:paraId="4B5CD7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9163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Соки овощные </w:t>
            </w: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 xml:space="preserve">(томатный) 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31B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1,3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46D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A97B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00000" w14:paraId="2712C0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37C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Итого: 68,8</w:t>
            </w:r>
          </w:p>
        </w:tc>
      </w:tr>
      <w:tr w:rsidR="00000000" w14:paraId="4FED45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4972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Кондитерские изделия</w:t>
            </w:r>
          </w:p>
        </w:tc>
      </w:tr>
      <w:tr w:rsidR="00000000" w14:paraId="22AE04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A398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Мороженое, шоколад, конфеты, пряники, печенье, пирожные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F2C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23,6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BAF4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Доля молочного шоколада и шоколадных конфет - 10,5%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EE9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15</w:t>
            </w:r>
          </w:p>
        </w:tc>
      </w:tr>
      <w:tr w:rsidR="00000000" w14:paraId="23C44C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12A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Соления</w:t>
            </w:r>
          </w:p>
        </w:tc>
      </w:tr>
      <w:tr w:rsidR="00000000" w14:paraId="569D45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48DA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Квашеная капуста, соленые огурцы и помидоры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AD2F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6,0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C3AE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E1B9" w14:textId="77777777" w:rsidR="00000000" w:rsidRDefault="0054675E">
            <w:pPr>
              <w:rPr>
                <w:rFonts w:eastAsia="Gulim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Gulim"/>
                <w:color w:val="000000"/>
                <w:sz w:val="20"/>
                <w:szCs w:val="20"/>
                <w:lang w:val="ru-RU"/>
              </w:rPr>
              <w:t>-</w:t>
            </w:r>
          </w:p>
        </w:tc>
      </w:tr>
    </w:tbl>
    <w:p w14:paraId="6A76C0A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b/>
          <w:bCs/>
          <w:color w:val="000000"/>
          <w:sz w:val="28"/>
          <w:szCs w:val="28"/>
          <w:lang w:val="ru-RU"/>
        </w:rPr>
      </w:pPr>
    </w:p>
    <w:p w14:paraId="68C9B20A" w14:textId="77777777" w:rsidR="00000000" w:rsidRDefault="0054675E">
      <w:pPr>
        <w:pStyle w:val="1"/>
        <w:spacing w:line="360" w:lineRule="auto"/>
        <w:jc w:val="center"/>
        <w:rPr>
          <w:rFonts w:eastAsia="Gulim"/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rFonts w:eastAsia="Gulim"/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14:paraId="1CC00EA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</w:p>
    <w:p w14:paraId="0EFE575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Анке</w:t>
      </w:r>
      <w:r>
        <w:rPr>
          <w:rFonts w:eastAsia="Gulim"/>
          <w:color w:val="000000"/>
          <w:sz w:val="28"/>
          <w:szCs w:val="28"/>
          <w:lang w:val="ru-RU"/>
        </w:rPr>
        <w:t>та родителей</w:t>
      </w:r>
    </w:p>
    <w:p w14:paraId="4E6A3D9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. Знаете ли Вы, что такое правильное питание детей раннего возраста:</w:t>
      </w:r>
    </w:p>
    <w:p w14:paraId="5CC9832D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Да</w:t>
      </w:r>
    </w:p>
    <w:p w14:paraId="39BA2D77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Нет</w:t>
      </w:r>
    </w:p>
    <w:p w14:paraId="366EF916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2. Как Вы считаете, необходимы ли знания о роли питания в формировании и развитии здорового ребенка. (нужное подчеркнуть)</w:t>
      </w:r>
    </w:p>
    <w:p w14:paraId="5A56861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Да</w:t>
      </w:r>
    </w:p>
    <w:p w14:paraId="446272E0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Нет.</w:t>
      </w:r>
    </w:p>
    <w:p w14:paraId="0FDDCB6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3. Где Вы получаете информаци</w:t>
      </w:r>
      <w:r>
        <w:rPr>
          <w:rFonts w:eastAsia="Gulim"/>
          <w:color w:val="000000"/>
          <w:sz w:val="28"/>
          <w:szCs w:val="28"/>
          <w:lang w:val="ru-RU"/>
        </w:rPr>
        <w:t>ю о правильном питании</w:t>
      </w:r>
    </w:p>
    <w:p w14:paraId="4AD0E19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телепередачи о здоровом питании</w:t>
      </w:r>
    </w:p>
    <w:p w14:paraId="4A6B606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книги и журналы</w:t>
      </w:r>
    </w:p>
    <w:p w14:paraId="145D531D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от знакомых</w:t>
      </w:r>
    </w:p>
    <w:p w14:paraId="5B4A4C43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из интернета</w:t>
      </w:r>
    </w:p>
    <w:p w14:paraId="4C5C802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4. Разнообразно ли по Вашему мнению питание в детском саду?</w:t>
      </w:r>
    </w:p>
    <w:p w14:paraId="13AE366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Да.</w:t>
      </w:r>
    </w:p>
    <w:p w14:paraId="1D6926FE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Нет.</w:t>
      </w:r>
    </w:p>
    <w:p w14:paraId="6609AC7F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Не знаю.</w:t>
      </w:r>
    </w:p>
    <w:p w14:paraId="1C2B7641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5. Устраивает ли Вашего ребенка качество питания в ДОУ?</w:t>
      </w:r>
    </w:p>
    <w:p w14:paraId="4A646797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Да.</w:t>
      </w:r>
    </w:p>
    <w:p w14:paraId="08E6ECBE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Нет.</w:t>
      </w:r>
    </w:p>
    <w:p w14:paraId="1E14E32F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Не знаю.</w:t>
      </w:r>
    </w:p>
    <w:p w14:paraId="225C315B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6. От каких продуктов питания отказывается Ваш ребенок?</w:t>
      </w:r>
    </w:p>
    <w:p w14:paraId="45DE3B2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. Получаете ли Вы информацию о питании детей?</w:t>
      </w:r>
    </w:p>
    <w:p w14:paraId="798F87B3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Да.</w:t>
      </w:r>
    </w:p>
    <w:p w14:paraId="1255E401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Нет.</w:t>
      </w:r>
    </w:p>
    <w:p w14:paraId="0418A527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Не знаю.</w:t>
      </w:r>
    </w:p>
    <w:p w14:paraId="408471C8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8. Если "Да", то укажите источник информации.</w:t>
      </w:r>
    </w:p>
    <w:p w14:paraId="340DCA5E" w14:textId="77777777" w:rsidR="00000000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Воспитатель</w:t>
      </w:r>
    </w:p>
    <w:p w14:paraId="10194148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Меню</w:t>
      </w:r>
    </w:p>
    <w:p w14:paraId="33EA256C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Ребенок</w:t>
      </w:r>
    </w:p>
    <w:p w14:paraId="38AA77E7" w14:textId="77777777" w:rsidR="00000000" w:rsidRDefault="0054675E">
      <w:pPr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>-</w:t>
      </w:r>
      <w:r>
        <w:rPr>
          <w:rFonts w:ascii="Symbol" w:eastAsia="Gulim" w:hAnsi="Symbol" w:cs="Symbol" w:hint="eastAsia"/>
          <w:color w:val="000000"/>
          <w:sz w:val="28"/>
          <w:szCs w:val="28"/>
          <w:lang w:val="ru-RU"/>
        </w:rPr>
        <w:tab/>
      </w:r>
      <w:r>
        <w:rPr>
          <w:rFonts w:eastAsia="Gulim"/>
          <w:color w:val="000000"/>
          <w:sz w:val="28"/>
          <w:szCs w:val="28"/>
          <w:lang w:val="ru-RU"/>
        </w:rPr>
        <w:t>другие родители</w:t>
      </w:r>
    </w:p>
    <w:p w14:paraId="7EC6A052" w14:textId="77777777" w:rsidR="0054675E" w:rsidRDefault="0054675E">
      <w:pPr>
        <w:tabs>
          <w:tab w:val="left" w:pos="726"/>
        </w:tabs>
        <w:spacing w:line="360" w:lineRule="auto"/>
        <w:ind w:firstLine="709"/>
        <w:jc w:val="both"/>
        <w:rPr>
          <w:rFonts w:eastAsia="Gulim"/>
          <w:color w:val="000000"/>
          <w:sz w:val="28"/>
          <w:szCs w:val="28"/>
          <w:lang w:val="ru-RU"/>
        </w:rPr>
      </w:pPr>
      <w:r>
        <w:rPr>
          <w:rFonts w:eastAsia="Gulim"/>
          <w:color w:val="000000"/>
          <w:sz w:val="28"/>
          <w:szCs w:val="28"/>
          <w:lang w:val="ru-RU"/>
        </w:rPr>
        <w:t>9. Ваши предложения по</w:t>
      </w:r>
      <w:r>
        <w:rPr>
          <w:rFonts w:eastAsia="Gulim"/>
          <w:color w:val="000000"/>
          <w:sz w:val="28"/>
          <w:szCs w:val="28"/>
          <w:lang w:val="ru-RU"/>
        </w:rPr>
        <w:t xml:space="preserve"> улучшению организации питания детей в ДОУ_</w:t>
      </w:r>
    </w:p>
    <w:sectPr w:rsidR="005467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BB"/>
    <w:rsid w:val="00155DBB"/>
    <w:rsid w:val="005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834E0"/>
  <w14:defaultImageDpi w14:val="0"/>
  <w15:docId w15:val="{811F4F9E-F818-4569-ACF6-4EEA472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8320</Words>
  <Characters>47424</Characters>
  <Application>Microsoft Office Word</Application>
  <DocSecurity>0</DocSecurity>
  <Lines>395</Lines>
  <Paragraphs>111</Paragraphs>
  <ScaleCrop>false</ScaleCrop>
  <Company/>
  <LinksUpToDate>false</LinksUpToDate>
  <CharactersWithSpaces>55633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2024-11-27T17:20:00Z</dcterms:created>
  <dcterms:modified xsi:type="dcterms:W3CDTF">2024-11-27T17:20:00Z</dcterms:modified>
</cp:coreProperties>
</file>