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D0E" w:rsidRDefault="00A21D0E">
      <w:pPr>
        <w:pStyle w:val="a5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Отравления.</w:t>
      </w:r>
    </w:p>
    <w:p w:rsidR="00A21D0E" w:rsidRDefault="00A21D0E">
      <w:pPr>
        <w:pStyle w:val="a5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Алгоритм лечения при острых отравлениях</w:t>
      </w:r>
    </w:p>
    <w:p w:rsidR="00A21D0E" w:rsidRDefault="00A21D0E" w:rsidP="00B907CF">
      <w:pPr>
        <w:pStyle w:val="a5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Диагностировать острое отравление:</w:t>
      </w:r>
    </w:p>
    <w:p w:rsidR="00A21D0E" w:rsidRDefault="00A21D0E" w:rsidP="00B907CF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данные анамнеза; </w:t>
      </w:r>
    </w:p>
    <w:p w:rsidR="00A21D0E" w:rsidRDefault="00A21D0E" w:rsidP="00B907CF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наличие вещественных доказательств (облатки, флаконы от лекарственных препаратов, остатки принятой жидкости и др.); </w:t>
      </w:r>
    </w:p>
    <w:p w:rsidR="00A21D0E" w:rsidRDefault="00A21D0E" w:rsidP="00B907CF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наличие запаха токсического вещества; </w:t>
      </w:r>
    </w:p>
    <w:p w:rsidR="00A21D0E" w:rsidRDefault="00A21D0E" w:rsidP="00B907CF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клинические проявления острого отравления </w:t>
      </w:r>
    </w:p>
    <w:p w:rsidR="00A21D0E" w:rsidRDefault="00A21D0E" w:rsidP="00B907CF">
      <w:pPr>
        <w:pStyle w:val="a5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Лечение</w:t>
      </w:r>
    </w:p>
    <w:p w:rsidR="00A21D0E" w:rsidRDefault="00A21D0E" w:rsidP="00B907CF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Наиболее часто на догоспитальном этапе врач оказывает помощь в токсикогенной фазе острого отравления. Качество проведенного именно на этом этапе лечения оказывает решающее влияние на прогноз и исход заболевания. </w:t>
      </w:r>
    </w:p>
    <w:p w:rsidR="00A21D0E" w:rsidRDefault="00A21D0E" w:rsidP="00B907CF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Принципиально важными являются следующие моменты: </w:t>
      </w:r>
    </w:p>
    <w:p w:rsidR="00A21D0E" w:rsidRDefault="00A21D0E" w:rsidP="00B907CF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b/>
          <w:bCs/>
          <w:sz w:val="28"/>
        </w:rPr>
        <w:t>раннее удаление яда</w:t>
      </w:r>
      <w:r>
        <w:rPr>
          <w:sz w:val="28"/>
        </w:rPr>
        <w:t xml:space="preserve">: </w:t>
      </w:r>
    </w:p>
    <w:p w:rsidR="00A21D0E" w:rsidRDefault="00A21D0E" w:rsidP="00B907CF">
      <w:pPr>
        <w:pStyle w:val="a5"/>
        <w:numPr>
          <w:ilvl w:val="0"/>
          <w:numId w:val="3"/>
        </w:numPr>
        <w:tabs>
          <w:tab w:val="clear" w:pos="720"/>
          <w:tab w:val="num" w:pos="54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Промывание желудка (простое, зондовое). При отравлении прижигающими ядами промывать желудок только через зонд! Введение энтеросорбента (ВЕСТА, Энсорал, Белосорб). Введение слабительных средств (касторовое масло, вазелин); </w:t>
      </w:r>
    </w:p>
    <w:p w:rsidR="00A21D0E" w:rsidRDefault="00A21D0E" w:rsidP="00B907CF">
      <w:pPr>
        <w:numPr>
          <w:ilvl w:val="0"/>
          <w:numId w:val="3"/>
        </w:numPr>
        <w:tabs>
          <w:tab w:val="clear" w:pos="720"/>
          <w:tab w:val="num" w:pos="540"/>
        </w:tabs>
        <w:spacing w:before="100" w:beforeAutospacing="1" w:after="100" w:afterAutospacing="1"/>
        <w:ind w:left="0" w:firstLine="709"/>
        <w:jc w:val="both"/>
        <w:rPr>
          <w:sz w:val="28"/>
        </w:rPr>
      </w:pPr>
      <w:r>
        <w:rPr>
          <w:sz w:val="28"/>
        </w:rPr>
        <w:t xml:space="preserve">Введение антидотов и антагонистов (см. табл.); </w:t>
      </w:r>
    </w:p>
    <w:p w:rsidR="00A21D0E" w:rsidRDefault="00A21D0E" w:rsidP="00B907CF">
      <w:pPr>
        <w:numPr>
          <w:ilvl w:val="0"/>
          <w:numId w:val="3"/>
        </w:numPr>
        <w:tabs>
          <w:tab w:val="clear" w:pos="720"/>
          <w:tab w:val="num" w:pos="540"/>
        </w:tabs>
        <w:spacing w:before="100" w:beforeAutospacing="1" w:after="100" w:afterAutospacing="1"/>
        <w:ind w:left="0" w:firstLine="709"/>
        <w:jc w:val="both"/>
        <w:rPr>
          <w:sz w:val="28"/>
        </w:rPr>
      </w:pPr>
      <w:r>
        <w:rPr>
          <w:sz w:val="28"/>
        </w:rPr>
        <w:t xml:space="preserve">Гемодилюция, при необходимости (отравление гемолитическими ядами, снотворными препаратами) ощелачивание плазмы, стимуляция диуреза салуретиками (лазиксом). </w:t>
      </w:r>
    </w:p>
    <w:p w:rsidR="00A21D0E" w:rsidRDefault="00A21D0E" w:rsidP="00B907CF">
      <w:pPr>
        <w:pStyle w:val="a5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b/>
          <w:bCs/>
          <w:sz w:val="28"/>
        </w:rPr>
        <w:t>симптоматическое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лечение: </w:t>
      </w:r>
      <w:r>
        <w:rPr>
          <w:sz w:val="28"/>
        </w:rPr>
        <w:t xml:space="preserve">поддержание и контроль за витальными функциями. При экзотоксическом шоке переливание противошоковых плазмозаменителей, введение прессорных аминов (мезатон, норадреналин). В случае острых дыхательных расстройств - создание свободной проходимости дыхательных путей (выведение челюсти, удаление слизи с помощью отсоса, введение воздуховода.) При необходимости интубация трахеи и проведение ИВЛ. Лечение болевого синдрома включает введение ненаркотических и наркотических анальгетиков. Обезболивание обязательно перед промыванием желудка и транспортировкой больных с отравлением прижигающими ядами. Во всех случаях острых отравлений показано введение 40% или 20% растворов глюкозы, аскорбиновой кислоты. </w:t>
      </w:r>
    </w:p>
    <w:p w:rsidR="00A21D0E" w:rsidRDefault="00A21D0E" w:rsidP="00B907CF">
      <w:pPr>
        <w:numPr>
          <w:ilvl w:val="0"/>
          <w:numId w:val="4"/>
        </w:numPr>
        <w:spacing w:before="100" w:beforeAutospacing="1" w:after="100" w:afterAutospacing="1"/>
        <w:ind w:left="0" w:firstLine="709"/>
        <w:jc w:val="both"/>
        <w:rPr>
          <w:sz w:val="28"/>
        </w:rPr>
      </w:pPr>
      <w:r>
        <w:rPr>
          <w:b/>
          <w:bCs/>
          <w:sz w:val="28"/>
        </w:rPr>
        <w:lastRenderedPageBreak/>
        <w:t xml:space="preserve">госпитализация в отделение интенсивной терапии. </w:t>
      </w:r>
      <w:r>
        <w:rPr>
          <w:sz w:val="28"/>
        </w:rPr>
        <w:t xml:space="preserve">Врач должен оценить тяжесть состояния больного, оказать реанимационную помощь и госпитализировать в отделение, оснащенное эфферентными методами лечения. В отделении обычно продолжается очищение желудочно-кишечного тракта (промывание желудка, промывание кишечника, очистительная клизма), форсированный диурез с помощью массивной инфузионной терапии и диуретиков, лечебная гипервентиляция легких (ИВЛ), введение антидотов и антагонистов. При тяжелых формах отравления, перечисленные выше детоксикационные мероприятия, могут оказаться неэффективными. Реальные результаты достигаются только с помощью искусственной детоксикации. Ведущее место занимает </w:t>
      </w:r>
      <w:r>
        <w:rPr>
          <w:b/>
          <w:bCs/>
          <w:sz w:val="28"/>
        </w:rPr>
        <w:t>гемосорбция</w:t>
      </w:r>
      <w:r>
        <w:rPr>
          <w:sz w:val="28"/>
        </w:rPr>
        <w:t xml:space="preserve">, обладающая высокой связывающей активностью по отношению к гидрофобным и связывающимся с белками токсичным веществам (ФОВ, амитриптилин и др.), что сопровождается сокращением периода пребывания яда в крови (в 3-10 раз) и быстрым снижением концентраций яда в крови. С помощью </w:t>
      </w:r>
      <w:r>
        <w:rPr>
          <w:b/>
          <w:bCs/>
          <w:sz w:val="28"/>
        </w:rPr>
        <w:t xml:space="preserve">гемодиализа </w:t>
      </w:r>
      <w:r>
        <w:rPr>
          <w:sz w:val="28"/>
        </w:rPr>
        <w:t>наиболее интенсивному выведению подвергаются гидрофильные низкомолекулярные яды (соли тяжелых металлов, хлорированные углеводороды, метанол, этиленгликоль). Эффективным является сочетанное использование гемодиализа и гемосорбции, что позволяет усилить детоксикационное действие, сокращает длительность процедуры</w:t>
      </w:r>
      <w:r>
        <w:rPr>
          <w:b/>
          <w:bCs/>
          <w:sz w:val="28"/>
        </w:rPr>
        <w:t>. Плазмаферез</w:t>
      </w:r>
      <w:r>
        <w:rPr>
          <w:sz w:val="28"/>
        </w:rPr>
        <w:t xml:space="preserve">, хотя и позволяет удалять вещества, связанные с белками, уступает по скорости очищения диализно-сорбционным методам, требует полного замещения плазмы. Поэтому этот метод находит применение в соматогенной стадии острых отравлений. </w:t>
      </w:r>
      <w:r>
        <w:rPr>
          <w:b/>
          <w:bCs/>
          <w:sz w:val="28"/>
        </w:rPr>
        <w:t xml:space="preserve">Перитонеальный диализ </w:t>
      </w:r>
      <w:r>
        <w:rPr>
          <w:sz w:val="28"/>
        </w:rPr>
        <w:t xml:space="preserve">показан для интенсивного и длительного (до суток и более) удаления токсичных веществ, накапливающихся в жировых депо (дихлорэтан и др. хлорированные углеводороды ) при отравлениях, осложненных нарушениями гемодинамики и кровотечениями. </w:t>
      </w:r>
    </w:p>
    <w:p w:rsidR="00A21D0E" w:rsidRDefault="00A21D0E" w:rsidP="00B907CF">
      <w:pPr>
        <w:pStyle w:val="a5"/>
        <w:ind w:firstLine="709"/>
        <w:jc w:val="both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Антидоты, наиболее часто используемые при острых отравлениях</w:t>
      </w:r>
    </w:p>
    <w:tbl>
      <w:tblPr>
        <w:tblW w:w="1050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209"/>
        <w:gridCol w:w="8292"/>
      </w:tblGrid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Амилнитрит, Нитрит натрия, </w:t>
            </w:r>
            <w:r>
              <w:rPr>
                <w:color w:val="000000"/>
                <w:sz w:val="28"/>
              </w:rPr>
              <w:t>Тиосульфат натрия</w:t>
            </w:r>
          </w:p>
          <w:p w:rsidR="00A21D0E" w:rsidRDefault="00A21D0E">
            <w:pPr>
              <w:rPr>
                <w:sz w:val="28"/>
              </w:rPr>
            </w:pPr>
            <w:r>
              <w:rPr>
                <w:sz w:val="28"/>
              </w:rPr>
              <w:t xml:space="preserve">Хромоспан 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r>
              <w:rPr>
                <w:bCs/>
                <w:sz w:val="28"/>
              </w:rPr>
              <w:t>Цианиды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Аскорбиновая кислота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Антидот при отравлении перманганатом калия. Используется для детоксикационной неспецифической терапии при всех видах отравлений.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Атропина сульфат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Антагонист ацетилхолина. Применяется при острых отравлениях ФОВ, когда в избытке накапливается ацетилхолин. При передозировке пилокарпина, прозерина, гликозидов, клофелина, </w:t>
            </w:r>
            <w:r>
              <w:rPr>
                <w:color w:val="000000"/>
                <w:sz w:val="28"/>
              </w:rPr>
              <w:lastRenderedPageBreak/>
              <w:t>бета-блокаторов.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Ацетилцистеин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Антидот при отравлении дихлорэтаном. Ускоряет дехлорирование дихлорэтана, обезвреживает его токсичные метаболиты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Бемегрид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Барбитураты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Витамин В 6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Антидот при отравлении противо-туберкулезными препаратами (изониазид, фтивазид); гидразином (компонент ракетного топлива).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Витамин К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bCs/>
                <w:sz w:val="28"/>
              </w:rPr>
              <w:t>Варфарин и аналоги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Дефероксамин, </w:t>
            </w:r>
            <w:r>
              <w:rPr>
                <w:color w:val="000000"/>
                <w:sz w:val="28"/>
              </w:rPr>
              <w:t xml:space="preserve">Купренил, ЭДТА-тетацин-кальций 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Относится к комплексонам (хелато-образователям). Образует легко растворимые низкомолекулярные комплексы с металлами, которые быстро выводятся из организма через почки. Применяется при острых отравлениях тяжелыми металлами (свинец, медь).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Дигибайнд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Сердечные гликозиды. Необходимое количество препарата рассчитывают по формуле: концентрация дигитоксина в сыворотке (нг/мл) х масса тела (кг) : 1000. Препарат вводят в/в капельно.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Кислород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bCs/>
                <w:sz w:val="28"/>
              </w:rPr>
              <w:t>Угарный газ (</w:t>
            </w:r>
            <w:r>
              <w:rPr>
                <w:sz w:val="28"/>
              </w:rPr>
              <w:t>100% гипербарическая оксигенация)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Липоевая кислота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Применяется при отравлении бледной поганкой, как антидот аманитина.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0"/>
              </w:rPr>
              <w:t>Налоксон Налорфин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Антидот при отравлении морфином,омнопоном, бенздиазепинами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Оксимы: (аллоксим, дипироксим)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Реактиваторы холинэстераз. Используются при отравлениях антихолинэстеразными ядами, такими как ФОВ. Наиболее эффективны в первые 24 часа.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Протамина сульфат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Гепарин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Унитиол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0"/>
              </w:rPr>
              <w:t>Низкомолекулярный донатор SH-групп, универсальный антидот. Обладает широким терапевтическим действием, малотоксичен. Применяется как антидот при острых отравлениях солями тяжелых металлов (ртуть, медь, свинец), при передозировке сердечных гликозидов, отравлении хлорированными углеводородами.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Физостигмина салицилат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М-холиноблокаторы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Флумазенил  </w:t>
            </w:r>
            <w:r>
              <w:rPr>
                <w:sz w:val="28"/>
              </w:rPr>
              <w:tab/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Бензодиазепины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Цитохром- С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0"/>
              </w:rPr>
              <w:t>Эффективен при отравлении окисью углерода.</w:t>
            </w:r>
            <w:r>
              <w:rPr>
                <w:color w:val="000000"/>
                <w:sz w:val="28"/>
              </w:rPr>
              <w:t> </w:t>
            </w:r>
          </w:p>
        </w:tc>
      </w:tr>
      <w:tr w:rsidR="00A21D0E">
        <w:trPr>
          <w:tblCellSpacing w:w="7" w:type="dxa"/>
          <w:jc w:val="center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tabs>
                <w:tab w:val="left" w:pos="1276"/>
              </w:tabs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Этиловый спирт</w:t>
            </w:r>
          </w:p>
        </w:tc>
        <w:tc>
          <w:tcPr>
            <w:tcW w:w="3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D0E" w:rsidRDefault="00A21D0E">
            <w:pPr>
              <w:pStyle w:val="a5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Антидот при отравлении метиловым спиртом, этиленгликолем</w:t>
            </w:r>
          </w:p>
        </w:tc>
      </w:tr>
    </w:tbl>
    <w:p w:rsidR="00A21D0E" w:rsidRDefault="00A21D0E">
      <w:pPr>
        <w:jc w:val="both"/>
        <w:rPr>
          <w:sz w:val="28"/>
        </w:rPr>
      </w:pPr>
    </w:p>
    <w:p w:rsidR="00A21D0E" w:rsidRDefault="00A21D0E">
      <w:pPr>
        <w:jc w:val="center"/>
        <w:rPr>
          <w:b/>
          <w:sz w:val="36"/>
        </w:rPr>
      </w:pPr>
      <w:r>
        <w:rPr>
          <w:b/>
          <w:sz w:val="36"/>
        </w:rPr>
        <w:t>Первая помощь при укусах змей.</w:t>
      </w:r>
    </w:p>
    <w:p w:rsidR="00A21D0E" w:rsidRDefault="00A21D0E">
      <w:pPr>
        <w:ind w:firstLine="540"/>
        <w:jc w:val="both"/>
        <w:rPr>
          <w:sz w:val="28"/>
        </w:rPr>
      </w:pP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Все змеи, обитающие на Земле, принадлежат к пяти семействам: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I. </w:t>
      </w:r>
      <w:r>
        <w:rPr>
          <w:b/>
          <w:bCs/>
          <w:sz w:val="28"/>
          <w:u w:val="single"/>
        </w:rPr>
        <w:t>Ужеобразные -Colubridae</w:t>
      </w:r>
      <w:r>
        <w:rPr>
          <w:sz w:val="28"/>
          <w:u w:val="single"/>
        </w:rPr>
        <w:t>,</w:t>
      </w:r>
      <w:r>
        <w:rPr>
          <w:sz w:val="28"/>
        </w:rPr>
        <w:t xml:space="preserve"> к ним относятся: обыкновенная медянка(Coronella austriaca), разноцветный полоз (Coluber ravergieri), Тигровый уж (Rhabdopis tigrina), бойга (Boiga trigonatum).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II. </w:t>
      </w:r>
      <w:r>
        <w:rPr>
          <w:b/>
          <w:bCs/>
          <w:sz w:val="28"/>
          <w:u w:val="single"/>
        </w:rPr>
        <w:t>Аспидовые -Elapidae</w:t>
      </w:r>
      <w:r>
        <w:rPr>
          <w:sz w:val="28"/>
        </w:rPr>
        <w:t>, к ним относятся кобры (Naja-Naja- Индийская, Naja oxiana-Среднеазиатская, Naja haja - Египетская и т.д.).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III. </w:t>
      </w:r>
      <w:r>
        <w:rPr>
          <w:b/>
          <w:bCs/>
          <w:sz w:val="28"/>
          <w:u w:val="single"/>
        </w:rPr>
        <w:t>Гадюковые (Viperidae)</w:t>
      </w:r>
      <w:r>
        <w:rPr>
          <w:sz w:val="28"/>
          <w:u w:val="single"/>
        </w:rPr>
        <w:t xml:space="preserve"> -</w:t>
      </w:r>
      <w:r>
        <w:rPr>
          <w:sz w:val="28"/>
        </w:rPr>
        <w:t xml:space="preserve"> к ним относится: обыкновенная гадюка (Vipera berus), степная гадюка (Vipera ursini), гюрза (Vipera libetina), песчаная эфа (Echis carinatus) и др.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IY. </w:t>
      </w:r>
      <w:r>
        <w:rPr>
          <w:b/>
          <w:bCs/>
          <w:sz w:val="28"/>
          <w:u w:val="single"/>
        </w:rPr>
        <w:t>Ямкоголовые (Crotalidae)</w:t>
      </w:r>
      <w:r>
        <w:rPr>
          <w:sz w:val="28"/>
        </w:rPr>
        <w:t xml:space="preserve"> - к ним принадлежат гремучие змеи(Rattlesnakes или crotalus или sisitarus) и щитомордники (Agkistrodons). Их называют ямког</w:t>
      </w:r>
      <w:r>
        <w:rPr>
          <w:sz w:val="28"/>
        </w:rPr>
        <w:t>о</w:t>
      </w:r>
      <w:r>
        <w:rPr>
          <w:sz w:val="28"/>
        </w:rPr>
        <w:t>ловыми, или Pit vipers, из-за наличия лицевых ямок, расположенных между но</w:t>
      </w:r>
      <w:r>
        <w:rPr>
          <w:sz w:val="28"/>
        </w:rPr>
        <w:t>з</w:t>
      </w:r>
      <w:r>
        <w:rPr>
          <w:sz w:val="28"/>
        </w:rPr>
        <w:t>дрями и глазами и выполняющих функцию термолокатора, с помощью которого змея легко подкрадывается в темноте к неподвижной или спящей добыче. Ок</w:t>
      </w:r>
      <w:r>
        <w:rPr>
          <w:sz w:val="28"/>
        </w:rPr>
        <w:t>о</w:t>
      </w:r>
      <w:r>
        <w:rPr>
          <w:sz w:val="28"/>
        </w:rPr>
        <w:t>ло животного создаётся температурный градиент, позволяющий змее безош</w:t>
      </w:r>
      <w:r>
        <w:rPr>
          <w:sz w:val="28"/>
        </w:rPr>
        <w:t>и</w:t>
      </w:r>
      <w:r>
        <w:rPr>
          <w:sz w:val="28"/>
        </w:rPr>
        <w:t>бочно ориентироваться. Другой особенностью является наличие на конце хв</w:t>
      </w:r>
      <w:r>
        <w:rPr>
          <w:sz w:val="28"/>
        </w:rPr>
        <w:t>о</w:t>
      </w:r>
      <w:r>
        <w:rPr>
          <w:sz w:val="28"/>
        </w:rPr>
        <w:t>ста, погремушки, образуемой твёрдым кожистым чехлом, остающимся после линьки змеи. В состоянии раздражения эти змеи поднимают кончик хвоста и вибрируют им, издавая сухой треск, который слышен издалека.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Y. </w:t>
      </w:r>
      <w:r>
        <w:rPr>
          <w:b/>
          <w:bCs/>
          <w:sz w:val="28"/>
          <w:u w:val="single"/>
        </w:rPr>
        <w:t>Hydrophidae- sea snakes</w:t>
      </w:r>
      <w:r>
        <w:rPr>
          <w:sz w:val="28"/>
        </w:rPr>
        <w:t>, морские змеи. На территории стран СНГ практич</w:t>
      </w:r>
      <w:r>
        <w:rPr>
          <w:sz w:val="28"/>
        </w:rPr>
        <w:t>е</w:t>
      </w:r>
      <w:r>
        <w:rPr>
          <w:sz w:val="28"/>
        </w:rPr>
        <w:t>ски не встречаются.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Змеи, относящиеся к вышеперечисленным семействам, отличаются по своей биологии, строению ядовитого аппарата, химическому составу яда и механизму токсического действия.</w:t>
      </w:r>
    </w:p>
    <w:p w:rsidR="00A21D0E" w:rsidRDefault="00A21D0E" w:rsidP="00B907CF">
      <w:pPr>
        <w:pStyle w:val="a6"/>
        <w:ind w:firstLine="709"/>
        <w:rPr>
          <w:b/>
          <w:bCs/>
        </w:rPr>
      </w:pPr>
      <w:r>
        <w:rPr>
          <w:b/>
          <w:bCs/>
        </w:rPr>
        <w:t>Первая помощь.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Должна быть в основном ограничена иммобилизацией и быстрой транспорт</w:t>
      </w:r>
      <w:r>
        <w:rPr>
          <w:sz w:val="28"/>
        </w:rPr>
        <w:t>и</w:t>
      </w:r>
      <w:r>
        <w:rPr>
          <w:sz w:val="28"/>
        </w:rPr>
        <w:t>ровкой в медицинское учреждение (если пострадавший находится не более чем в 3-4 ч</w:t>
      </w:r>
      <w:r>
        <w:rPr>
          <w:sz w:val="28"/>
        </w:rPr>
        <w:t>а</w:t>
      </w:r>
      <w:r>
        <w:rPr>
          <w:sz w:val="28"/>
        </w:rPr>
        <w:t>сах езды от больницы).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 xml:space="preserve">Иммобилизация способствует значительному замедлению распространения яда. Нужно отметить, что яды змей распространяются по организму в основном по </w:t>
      </w:r>
      <w:r>
        <w:rPr>
          <w:sz w:val="28"/>
          <w:u w:val="single"/>
        </w:rPr>
        <w:t>лимфатическим</w:t>
      </w:r>
      <w:r>
        <w:rPr>
          <w:sz w:val="28"/>
        </w:rPr>
        <w:t xml:space="preserve"> путям. Известно, что из неподвижной к</w:t>
      </w:r>
      <w:r>
        <w:rPr>
          <w:sz w:val="28"/>
        </w:rPr>
        <w:t>о</w:t>
      </w:r>
      <w:r>
        <w:rPr>
          <w:sz w:val="28"/>
        </w:rPr>
        <w:t>нечности отток лимфы незначителен. Поэтому при иммобилизации укушенной конечности общие симптомы отравления развиваются очень медленно и не до</w:t>
      </w:r>
      <w:r>
        <w:rPr>
          <w:sz w:val="28"/>
        </w:rPr>
        <w:t>с</w:t>
      </w:r>
      <w:r>
        <w:rPr>
          <w:sz w:val="28"/>
        </w:rPr>
        <w:t>тигают большой степени выраженности, но при усилении движений признаки отравления резко нарастают. Транспортировать больных, укушенных змеями, нужно только в положении лежа, конечности должны быть иммобилизованы с помощью шины или различных подручных средств. Пораженным ходить или сидеть нельзя, потому что нередко возникают головокружение, головная боль, тошнота, рвота, обморочное состояние.</w:t>
      </w:r>
    </w:p>
    <w:p w:rsidR="00A21D0E" w:rsidRDefault="00A21D0E" w:rsidP="00B907CF">
      <w:pPr>
        <w:ind w:firstLine="709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Отсасывание и кожные разрезы.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Этот метод эффективен только в течение первых 10 мин. от момента укуса. Отсасывание производится как при помощи рта, так и специальными вакуу</w:t>
      </w:r>
      <w:r>
        <w:rPr>
          <w:sz w:val="28"/>
        </w:rPr>
        <w:t>м</w:t>
      </w:r>
      <w:r>
        <w:rPr>
          <w:sz w:val="28"/>
        </w:rPr>
        <w:t>ными экстракторами типа «Sawyer» (Амер.), создающим отрицательное давл</w:t>
      </w:r>
      <w:r>
        <w:rPr>
          <w:sz w:val="28"/>
        </w:rPr>
        <w:t>е</w:t>
      </w:r>
      <w:r>
        <w:rPr>
          <w:sz w:val="28"/>
        </w:rPr>
        <w:t>ние до 1 атм.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В первые секунды после укуса допустимо выдавливание первой капли яда. Для выдавливания необходимо широко захватить место укуса в складку и быстрым нажимом выдавить из ранки каплю жидкости, после чего ранка становиться зияющей и из нее можно высосать ртом серозную или кровянистую жидкость. Отсасывание ртом и проглатывание яда змей не представляет опасности, но, люди, имеющие во рту ранки или ссадины должны воздержаться от отсасывания яда. Полость рта после отсасывания яда необходимо тщательно прополоскать в обязательном порядке!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Дача спиртных напитков - противопоказана, т.к. это ускорят процесс всасывания и силу токсического действия яда!</w:t>
      </w:r>
    </w:p>
    <w:p w:rsidR="00A21D0E" w:rsidRDefault="00A21D0E" w:rsidP="00B907CF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Разрезы.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Отсасывание яда змей возможно и через кожные разрезы, пересекающие о</w:t>
      </w:r>
      <w:r>
        <w:rPr>
          <w:sz w:val="28"/>
        </w:rPr>
        <w:t>т</w:t>
      </w:r>
      <w:r>
        <w:rPr>
          <w:sz w:val="28"/>
        </w:rPr>
        <w:t>метки змеиных клыков , но всегда параллельно длинной оси конечности или туловища во избежании повреждения нервных стволов и сосудов, и НЕ прон</w:t>
      </w:r>
      <w:r>
        <w:rPr>
          <w:sz w:val="28"/>
        </w:rPr>
        <w:t>и</w:t>
      </w:r>
      <w:r>
        <w:rPr>
          <w:sz w:val="28"/>
        </w:rPr>
        <w:t>кать глубже подкожножировой клетчатки. Слишком глубокие разрезы противопоказаны.</w:t>
      </w:r>
    </w:p>
    <w:p w:rsidR="00A21D0E" w:rsidRDefault="00A21D0E" w:rsidP="00B907CF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Клиника отравления змеиным ядом.</w:t>
      </w:r>
    </w:p>
    <w:p w:rsidR="00A21D0E" w:rsidRDefault="00A21D0E" w:rsidP="00B907CF">
      <w:pPr>
        <w:pStyle w:val="a6"/>
        <w:ind w:firstLine="709"/>
      </w:pPr>
      <w:r>
        <w:t>Клиническая картина отравления змеиным ядом зависит от вида змеи, их разм</w:t>
      </w:r>
      <w:r>
        <w:t>е</w:t>
      </w:r>
      <w:r>
        <w:t>ра, и соответственно - от количества яда, а также от места укуса: очень опасны укусы в голову, шею и укусы с повреждением крупных сосудов, когда яд пост</w:t>
      </w:r>
      <w:r>
        <w:t>у</w:t>
      </w:r>
      <w:r>
        <w:t>пает в общий кровоток и быстро развивается тяжелое отравление, нередко з</w:t>
      </w:r>
      <w:r>
        <w:t>а</w:t>
      </w:r>
      <w:r>
        <w:t>канчивающееся летальным исходом.</w:t>
      </w:r>
    </w:p>
    <w:p w:rsidR="00A21D0E" w:rsidRDefault="00A21D0E" w:rsidP="00B907CF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Клиника отравления ядом Среднеазиатской Кобры. 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  <w:u w:val="single"/>
        </w:rPr>
        <w:t>(Naja oxiana)</w:t>
      </w:r>
      <w:r>
        <w:rPr>
          <w:sz w:val="28"/>
        </w:rPr>
        <w:t>, семейство Аспидов, Elapidae. Наиболее активны кобры с серед</w:t>
      </w:r>
      <w:r>
        <w:rPr>
          <w:sz w:val="28"/>
        </w:rPr>
        <w:t>и</w:t>
      </w:r>
      <w:r>
        <w:rPr>
          <w:sz w:val="28"/>
        </w:rPr>
        <w:t>ны Апреля по Июнь, и с Сентября до середины Ноября. Гладкая чешуя имеет оливковый или коричневатый цвет. В отличие от Индийской кобры, у Средн</w:t>
      </w:r>
      <w:r>
        <w:rPr>
          <w:sz w:val="28"/>
        </w:rPr>
        <w:t>е</w:t>
      </w:r>
      <w:r>
        <w:rPr>
          <w:sz w:val="28"/>
        </w:rPr>
        <w:t>азиатской отсутствует рисунок в виде очков на капюшоне. Обитают в предгор</w:t>
      </w:r>
      <w:r>
        <w:rPr>
          <w:sz w:val="28"/>
        </w:rPr>
        <w:t>ь</w:t>
      </w:r>
      <w:r>
        <w:rPr>
          <w:sz w:val="28"/>
        </w:rPr>
        <w:t>ях, долинах рек, заброшенных строениях в местах с кустарниковой растител</w:t>
      </w:r>
      <w:r>
        <w:rPr>
          <w:sz w:val="28"/>
        </w:rPr>
        <w:t>ь</w:t>
      </w:r>
      <w:r>
        <w:rPr>
          <w:sz w:val="28"/>
        </w:rPr>
        <w:t>ностью и множеством грызунов. Питаются грызунами, земноводными, птицами и как другие аспиды охотно поедают змей, в том числе и ядовитых.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Яд кобры - нейротоксический, нарушает передачу нервных импульсов с око</w:t>
      </w:r>
      <w:r>
        <w:rPr>
          <w:sz w:val="28"/>
        </w:rPr>
        <w:t>н</w:t>
      </w:r>
      <w:r>
        <w:rPr>
          <w:sz w:val="28"/>
        </w:rPr>
        <w:t>чаний двигательных нервов на мышцы, а в ЦНС и нервных ганглиях - с одних нервных клеток на другие. Среди ферментов яда кобры известны фосфолипаза А2, ацетилхолинэстераза, эндорибонуклеаза, фосфодиэстераза, 5-1-нуклеотидаза, оксидаза L-аминокислот, гиалуронидаза. Наибольшее патогенетическое значение при отравлении ядом кобры имеют нейротоксины, вызывающие вялый паралич  скелетной и дых</w:t>
      </w:r>
      <w:r>
        <w:rPr>
          <w:sz w:val="28"/>
        </w:rPr>
        <w:t>а</w:t>
      </w:r>
      <w:r>
        <w:rPr>
          <w:sz w:val="28"/>
        </w:rPr>
        <w:t>тельной мускулатуры. Действие нейротоксинов развивается по типу недепол</w:t>
      </w:r>
      <w:r>
        <w:rPr>
          <w:sz w:val="28"/>
        </w:rPr>
        <w:t>я</w:t>
      </w:r>
      <w:r>
        <w:rPr>
          <w:sz w:val="28"/>
        </w:rPr>
        <w:t>ризующего блока N-холинорецепторов поперечно-полосатой мускулатуры, что позволяет отнести их к ,,курареподобным токсинам. Цитотоксины яда кобр взаимодействуют с би</w:t>
      </w:r>
      <w:r>
        <w:rPr>
          <w:sz w:val="28"/>
        </w:rPr>
        <w:t>о</w:t>
      </w:r>
      <w:r>
        <w:rPr>
          <w:sz w:val="28"/>
        </w:rPr>
        <w:t>мембранами: в эритроцитах вызывая гемолиз (прямой литический фактор), а также деполяризуя нервную, мышечную и сердечную ткань (кардиотоксическое действие). Цитотоксин II обладает и антикомплементарным действием (антикомплементарные факторы обладают иммунодепрессивным действием). Важное значение в действии яда играют ферменты. Так, ацетилх</w:t>
      </w:r>
      <w:r>
        <w:rPr>
          <w:sz w:val="28"/>
        </w:rPr>
        <w:t>о</w:t>
      </w:r>
      <w:r>
        <w:rPr>
          <w:sz w:val="28"/>
        </w:rPr>
        <w:t>линэстераза, гидролизуя ацетилхолин, тем самым усиливает парализующее действие нейротоксинов. Действие цит</w:t>
      </w:r>
      <w:r>
        <w:rPr>
          <w:sz w:val="28"/>
        </w:rPr>
        <w:t>о</w:t>
      </w:r>
      <w:r>
        <w:rPr>
          <w:sz w:val="28"/>
        </w:rPr>
        <w:t>токсинов на биомембраны потенцируется фосфолипазой А2, которая в свою очередь способна вызвать истощение запасов ацетилхолина в нервных оконч</w:t>
      </w:r>
      <w:r>
        <w:rPr>
          <w:sz w:val="28"/>
        </w:rPr>
        <w:t>а</w:t>
      </w:r>
      <w:r>
        <w:rPr>
          <w:sz w:val="28"/>
        </w:rPr>
        <w:t>ниях, т.е. пресинаптическое токсическое действие. Кроме того, фосфолипаза А2 способствует высвобождению в организме многих физиологически активных веществ, усугубляющих течение отравления. На месте укуса кобры ощущается жгучая боль, продолжающаяся несколько часов, незначительный</w:t>
      </w:r>
      <w:r>
        <w:rPr>
          <w:i/>
          <w:sz w:val="28"/>
        </w:rPr>
        <w:t xml:space="preserve"> </w:t>
      </w:r>
      <w:r>
        <w:rPr>
          <w:sz w:val="28"/>
        </w:rPr>
        <w:t>местный отек, но цвет кожи остается без изменений, нет кровоизлияний, пузырей, посинения и других изменений, хотя могут иметь место лимфаденит и лимфангоит. У бол</w:t>
      </w:r>
      <w:r>
        <w:rPr>
          <w:sz w:val="28"/>
        </w:rPr>
        <w:t>ь</w:t>
      </w:r>
      <w:r>
        <w:rPr>
          <w:sz w:val="28"/>
        </w:rPr>
        <w:t>ных в ближайшие минуты после укуса кобры возникает резкая мышечная сл</w:t>
      </w:r>
      <w:r>
        <w:rPr>
          <w:sz w:val="28"/>
        </w:rPr>
        <w:t>а</w:t>
      </w:r>
      <w:r>
        <w:rPr>
          <w:sz w:val="28"/>
        </w:rPr>
        <w:t>бость, нарушение координации движений, неустойчивая походка, вслед за этим развивается общий паралич двигательной мускулатуры. Паралич всегда начин</w:t>
      </w:r>
      <w:r>
        <w:rPr>
          <w:sz w:val="28"/>
        </w:rPr>
        <w:t>а</w:t>
      </w:r>
      <w:r>
        <w:rPr>
          <w:sz w:val="28"/>
        </w:rPr>
        <w:t>ется с места укуса (как правило - с конечности) и постепенно распространяется по направлению к голове: восходящий паралич</w:t>
      </w:r>
      <w:r>
        <w:rPr>
          <w:i/>
          <w:sz w:val="28"/>
        </w:rPr>
        <w:t>.</w:t>
      </w:r>
      <w:r>
        <w:rPr>
          <w:sz w:val="28"/>
        </w:rPr>
        <w:t xml:space="preserve"> В тяжелых случаях паралич д</w:t>
      </w:r>
      <w:r>
        <w:rPr>
          <w:sz w:val="28"/>
        </w:rPr>
        <w:t>о</w:t>
      </w:r>
      <w:r>
        <w:rPr>
          <w:sz w:val="28"/>
        </w:rPr>
        <w:t>ходит до мышц лица глотки и гортани. Речь становится невнятной, затем беззвучной, нарушается глотание и движение глазных яблок, развивается птоз (опущение век). Рефлексы затормаживаются, наступает патологический сон, во время которого резко снижена болевая и тактильная чувствительность (кома). Смерть наступает от остановки дыхания- таким образом, клиника напоминает действие мышечных релаксантов. При попадании массивных доз яда в кровоток (укус вблизи крупных сосудов) клиника развивается бурно и часто с токсич</w:t>
      </w:r>
      <w:r>
        <w:rPr>
          <w:sz w:val="28"/>
        </w:rPr>
        <w:t>е</w:t>
      </w:r>
      <w:r>
        <w:rPr>
          <w:sz w:val="28"/>
        </w:rPr>
        <w:t>ски-гемодинамическим шоком, в патогенезе которого играют роль физиолог</w:t>
      </w:r>
      <w:r>
        <w:rPr>
          <w:sz w:val="28"/>
        </w:rPr>
        <w:t>и</w:t>
      </w:r>
      <w:r>
        <w:rPr>
          <w:sz w:val="28"/>
        </w:rPr>
        <w:t>чески активные вещества: простагландины, гистамин, эндорфины.</w:t>
      </w:r>
    </w:p>
    <w:p w:rsidR="00A21D0E" w:rsidRDefault="00A21D0E" w:rsidP="00B907CF">
      <w:pPr>
        <w:pStyle w:val="1"/>
        <w:ind w:firstLine="709"/>
      </w:pPr>
      <w:r>
        <w:t>Клиника отравления ядом Гюрзы, Эфы, Обыкновенной и Степной гадюк (семейство гадюковых- Viperidae) и щитомордника (Agkistrodon halys-(семейство гремучих змей или кроталидовых Crotalidae).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Гюрза - Vipera Lebetina, Песчаная Эфа- Echis Carinatus, Обыкновенная гадюка- Vipera berus, степная гадюка- Vipera ursini.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Обыкновенная гадюка (Vipera berus) и степная гадюка (Vipera ursini) относ</w:t>
      </w:r>
      <w:r>
        <w:rPr>
          <w:sz w:val="28"/>
        </w:rPr>
        <w:t>и</w:t>
      </w:r>
      <w:r>
        <w:rPr>
          <w:sz w:val="28"/>
        </w:rPr>
        <w:t>тельно небольшие змеи до 60-</w:t>
      </w:r>
      <w:smartTag w:uri="urn:schemas-microsoft-com:office:smarttags" w:element="metricconverter">
        <w:smartTagPr>
          <w:attr w:name="ProductID" w:val="75 см"/>
        </w:smartTagPr>
        <w:r>
          <w:rPr>
            <w:sz w:val="28"/>
          </w:rPr>
          <w:t>75 см</w:t>
        </w:r>
      </w:smartTag>
      <w:r>
        <w:rPr>
          <w:sz w:val="28"/>
        </w:rPr>
        <w:t>. длиной, но встречаются экземпляры до 1метра длиной. Окраска туловища варьирует от серого до красно-бурого с х</w:t>
      </w:r>
      <w:r>
        <w:rPr>
          <w:sz w:val="28"/>
        </w:rPr>
        <w:t>а</w:t>
      </w:r>
      <w:r>
        <w:rPr>
          <w:sz w:val="28"/>
        </w:rPr>
        <w:t>рактерной темной зигзагообразной линией вдоль позвоночника и икс-образным рисунком на голове, но встречаются и совершенно черные экземпляры. Часто гадюки греются на солнце, но охотятся обычно ночью. В рационе обычно преобладают мелкие грызуны, лягушки, насекомые.  Укус гадюки с</w:t>
      </w:r>
      <w:r>
        <w:rPr>
          <w:sz w:val="28"/>
        </w:rPr>
        <w:t>о</w:t>
      </w:r>
      <w:r>
        <w:rPr>
          <w:sz w:val="28"/>
        </w:rPr>
        <w:t>провождается развитием местной болевой реакции, распространяющимся г</w:t>
      </w:r>
      <w:r>
        <w:rPr>
          <w:sz w:val="28"/>
        </w:rPr>
        <w:t>е</w:t>
      </w:r>
      <w:r>
        <w:rPr>
          <w:sz w:val="28"/>
        </w:rPr>
        <w:t>моррагическим отёком, слабостью, тошнотой, головокружением. Объем тканей в зоне отека увеличивается в 1,5-2 раза. В отечной жидкости около 40-50% её объема составляют эритроциты, что свидетельствует о повышении проницаем</w:t>
      </w:r>
      <w:r>
        <w:rPr>
          <w:sz w:val="28"/>
        </w:rPr>
        <w:t>о</w:t>
      </w:r>
      <w:r>
        <w:rPr>
          <w:sz w:val="28"/>
        </w:rPr>
        <w:t>сти сосудистых стенок. В тяжелых случаях возможно нарушение сердечной деятельности, тахикардия. Имевшая место вначале, повышенная температура т</w:t>
      </w:r>
      <w:r>
        <w:rPr>
          <w:sz w:val="28"/>
        </w:rPr>
        <w:t>е</w:t>
      </w:r>
      <w:r>
        <w:rPr>
          <w:sz w:val="28"/>
        </w:rPr>
        <w:t>ла сменяется понижением температуры тела, развитием токсической нефроп</w:t>
      </w:r>
      <w:r>
        <w:rPr>
          <w:sz w:val="28"/>
        </w:rPr>
        <w:t>а</w:t>
      </w:r>
      <w:r>
        <w:rPr>
          <w:sz w:val="28"/>
        </w:rPr>
        <w:t>тии с появлением следов крови в моче (свежих эритроцитов), на месте геморр</w:t>
      </w:r>
      <w:r>
        <w:rPr>
          <w:sz w:val="28"/>
        </w:rPr>
        <w:t>а</w:t>
      </w:r>
      <w:r>
        <w:rPr>
          <w:sz w:val="28"/>
        </w:rPr>
        <w:t>гических пузырей могут развиваться некротические участки, понижение АД, спутанность сознания, бред.</w:t>
      </w:r>
    </w:p>
    <w:p w:rsidR="00A21D0E" w:rsidRDefault="00A21D0E" w:rsidP="00B907CF">
      <w:pPr>
        <w:pStyle w:val="a6"/>
        <w:ind w:firstLine="709"/>
      </w:pPr>
      <w:r>
        <w:t>Яд гадюк содержит ферменты: протеазы, фосфодиэстеразу, 5-1-нуклеотидазу, фосфолипазу А2, гиалуронидазу, кининогеназу и др. В патогенезе отравления ядом обыкновенной гадюки важную роль играют высвобождающиеся в орг</w:t>
      </w:r>
      <w:r>
        <w:t>а</w:t>
      </w:r>
      <w:r>
        <w:t>низме под влиянием яда физиологически активные вещества: гистамин, серотонин, брадикинин (медиаторы восп</w:t>
      </w:r>
      <w:r>
        <w:t>а</w:t>
      </w:r>
      <w:r>
        <w:t>ления), обусловливающие болевые ощущения и снижение АД.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При укусах этих змей повреждаются кровеносные сосуды не только в зоне п</w:t>
      </w:r>
      <w:r>
        <w:rPr>
          <w:sz w:val="28"/>
        </w:rPr>
        <w:t>о</w:t>
      </w:r>
      <w:r>
        <w:rPr>
          <w:sz w:val="28"/>
        </w:rPr>
        <w:t>ражения, но и во всех внутренних органах (легкие, печень, почки, селезёнка, г</w:t>
      </w:r>
      <w:r>
        <w:rPr>
          <w:sz w:val="28"/>
        </w:rPr>
        <w:t>о</w:t>
      </w:r>
      <w:r>
        <w:rPr>
          <w:sz w:val="28"/>
        </w:rPr>
        <w:t>ловной мозг), где также обнаруживается отёк тканей и множество мелких кр</w:t>
      </w:r>
      <w:r>
        <w:rPr>
          <w:sz w:val="28"/>
        </w:rPr>
        <w:t>о</w:t>
      </w:r>
      <w:r>
        <w:rPr>
          <w:sz w:val="28"/>
        </w:rPr>
        <w:t>воизлияний.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iCs/>
          <w:sz w:val="28"/>
        </w:rPr>
        <w:t>При укусах ядовитыми змеями детей картина отравления ещё ярче, т.к. по</w:t>
      </w:r>
      <w:r>
        <w:rPr>
          <w:sz w:val="28"/>
        </w:rPr>
        <w:t xml:space="preserve"> сравнению со взрослым количество яда оказывается большим, а кроме того, н</w:t>
      </w:r>
      <w:r>
        <w:rPr>
          <w:sz w:val="28"/>
        </w:rPr>
        <w:t>е</w:t>
      </w:r>
      <w:r>
        <w:rPr>
          <w:sz w:val="28"/>
        </w:rPr>
        <w:t>зрелость функциональных систем, лабильность внутреннего биохимического равновесия организма ребенка способствует более быстрым нарушениям белк</w:t>
      </w:r>
      <w:r>
        <w:rPr>
          <w:sz w:val="28"/>
        </w:rPr>
        <w:t>о</w:t>
      </w:r>
      <w:r>
        <w:rPr>
          <w:sz w:val="28"/>
        </w:rPr>
        <w:t>вого, водного, электролитного равновесия, а также КЩС и формулы крови.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 xml:space="preserve">Гюрза (Vipera lebetina)- крупная змея длиной до </w:t>
      </w:r>
      <w:smartTag w:uri="urn:schemas-microsoft-com:office:smarttags" w:element="metricconverter">
        <w:smartTagPr>
          <w:attr w:name="ProductID" w:val="1,6 м"/>
        </w:smartTagPr>
        <w:r>
          <w:rPr>
            <w:sz w:val="28"/>
          </w:rPr>
          <w:t>1,6 м</w:t>
        </w:r>
      </w:smartTag>
      <w:r>
        <w:rPr>
          <w:sz w:val="28"/>
        </w:rPr>
        <w:t>. Окраска варьирует от светло-серой до красновато-коричневой. Обитает преимущественно в сухих предгорьях, ущельях, охотно поселяется на возделываемых землях, где пре</w:t>
      </w:r>
      <w:r>
        <w:rPr>
          <w:sz w:val="28"/>
        </w:rPr>
        <w:t>д</w:t>
      </w:r>
      <w:r>
        <w:rPr>
          <w:sz w:val="28"/>
        </w:rPr>
        <w:t>ставляет реальную опасность для человека.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Картина отравления ядом гюрзы типична для яда гадюковых: включает выр</w:t>
      </w:r>
      <w:r>
        <w:rPr>
          <w:sz w:val="28"/>
        </w:rPr>
        <w:t>а</w:t>
      </w:r>
      <w:r>
        <w:rPr>
          <w:sz w:val="28"/>
        </w:rPr>
        <w:t>женную боль, развитие геморрагического отёка, достигающего в тяжелых сл</w:t>
      </w:r>
      <w:r>
        <w:rPr>
          <w:sz w:val="28"/>
        </w:rPr>
        <w:t>у</w:t>
      </w:r>
      <w:r>
        <w:rPr>
          <w:sz w:val="28"/>
        </w:rPr>
        <w:t>чаях очень большого размера, в месте укуса часто наблюдается некроз тканей. Обычны: слабость, тошнота, головокружение, одышка, нарушения в сверт</w:t>
      </w:r>
      <w:r>
        <w:rPr>
          <w:sz w:val="28"/>
        </w:rPr>
        <w:t>ы</w:t>
      </w:r>
      <w:r>
        <w:rPr>
          <w:sz w:val="28"/>
        </w:rPr>
        <w:t>вающей системе крови вплоть до ДВС-синдрома, развития кровотечений, пор</w:t>
      </w:r>
      <w:r>
        <w:rPr>
          <w:sz w:val="28"/>
        </w:rPr>
        <w:t>а</w:t>
      </w:r>
      <w:r>
        <w:rPr>
          <w:sz w:val="28"/>
        </w:rPr>
        <w:t>жения мышцы сердца, почек. Практически вся геморрагическая активность яда обусловлена действием сериновых протеиназ (ферментов), поэтому важное зн</w:t>
      </w:r>
      <w:r>
        <w:rPr>
          <w:sz w:val="28"/>
        </w:rPr>
        <w:t>а</w:t>
      </w:r>
      <w:r>
        <w:rPr>
          <w:sz w:val="28"/>
        </w:rPr>
        <w:t>чение в комплексном лечении больного с отравлением ядом гюрзы имеет введение а</w:t>
      </w:r>
      <w:r>
        <w:rPr>
          <w:sz w:val="28"/>
        </w:rPr>
        <w:t>н</w:t>
      </w:r>
      <w:r>
        <w:rPr>
          <w:sz w:val="28"/>
        </w:rPr>
        <w:t>типротезных препаратов - Контрикала, Трасилола, Гордокса и др. в состав кот</w:t>
      </w:r>
      <w:r>
        <w:rPr>
          <w:sz w:val="28"/>
        </w:rPr>
        <w:t>о</w:t>
      </w:r>
      <w:r>
        <w:rPr>
          <w:sz w:val="28"/>
        </w:rPr>
        <w:t>рых входит одно и тоже антипротеазное вещество - Апротинин. Развитие ДВС-синдрома при отравлении ядом гюрзы обусловлена его активирующим действ</w:t>
      </w:r>
      <w:r>
        <w:rPr>
          <w:sz w:val="28"/>
        </w:rPr>
        <w:t>и</w:t>
      </w:r>
      <w:r>
        <w:rPr>
          <w:sz w:val="28"/>
        </w:rPr>
        <w:t>ем на фактор X системы свертывания крови. Этот эффект предупреждается Г</w:t>
      </w:r>
      <w:r>
        <w:rPr>
          <w:sz w:val="28"/>
        </w:rPr>
        <w:t>е</w:t>
      </w:r>
      <w:r>
        <w:rPr>
          <w:sz w:val="28"/>
        </w:rPr>
        <w:t>парином, что имеет терапевтическое значение. Снижение АД наступает как за счёт рефлекторного действия яда, так и в результате аутофармакологических реакций: высвобождение брадикинина, бета-эндорфинов и др. Под влиянием яда развивается внутрисосудистый гемолиз, снижаются кислородосвязывающие свойства гемоглобина, что в итоге ведет к гипоксии тканей.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Песчаная эфа (</w:t>
      </w:r>
      <w:r>
        <w:rPr>
          <w:sz w:val="28"/>
          <w:lang w:val="en-US"/>
        </w:rPr>
        <w:t>Echis</w:t>
      </w:r>
      <w:r>
        <w:rPr>
          <w:sz w:val="28"/>
        </w:rPr>
        <w:t xml:space="preserve"> </w:t>
      </w:r>
      <w:r>
        <w:rPr>
          <w:sz w:val="28"/>
          <w:lang w:val="en-US"/>
        </w:rPr>
        <w:t>carinatus</w:t>
      </w:r>
      <w:r>
        <w:rPr>
          <w:sz w:val="28"/>
        </w:rPr>
        <w:t xml:space="preserve">) - небольшая змея длиной до </w:t>
      </w:r>
      <w:smartTag w:uri="urn:schemas-microsoft-com:office:smarttags" w:element="metricconverter">
        <w:smartTagPr>
          <w:attr w:name="ProductID" w:val="80 см"/>
        </w:smartTagPr>
        <w:r>
          <w:rPr>
            <w:sz w:val="28"/>
          </w:rPr>
          <w:t>80 см</w:t>
        </w:r>
      </w:smartTag>
      <w:r>
        <w:rPr>
          <w:sz w:val="28"/>
        </w:rPr>
        <w:t>. Типичный цвет туловища серовато-песочный со светлыми зигзагообразными полосами по бокам. на голове характерный светлый крестообразный рисунок. С помощью мелких ребристых чешуек по б</w:t>
      </w:r>
      <w:r>
        <w:rPr>
          <w:sz w:val="28"/>
        </w:rPr>
        <w:t>о</w:t>
      </w:r>
      <w:r>
        <w:rPr>
          <w:sz w:val="28"/>
        </w:rPr>
        <w:t>кам эфа издаёт характерное сухое шуршание. Эфа - очень подвижная змея, её броски стр</w:t>
      </w:r>
      <w:r>
        <w:rPr>
          <w:sz w:val="28"/>
        </w:rPr>
        <w:t>е</w:t>
      </w:r>
      <w:r>
        <w:rPr>
          <w:sz w:val="28"/>
        </w:rPr>
        <w:t>мительны и поэтому опасны.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Отравление сопровождается геморрагическими отёками, кровотечением из ра</w:t>
      </w:r>
      <w:r>
        <w:rPr>
          <w:sz w:val="28"/>
        </w:rPr>
        <w:t>н</w:t>
      </w:r>
      <w:r>
        <w:rPr>
          <w:sz w:val="28"/>
        </w:rPr>
        <w:t>ки, носа, дёсен, обширными подкожными кровоизлияниями, очагами геморр</w:t>
      </w:r>
      <w:r>
        <w:rPr>
          <w:sz w:val="28"/>
        </w:rPr>
        <w:t>а</w:t>
      </w:r>
      <w:r>
        <w:rPr>
          <w:sz w:val="28"/>
        </w:rPr>
        <w:t>гий во внутренних органах, гематурией, одышкой, сердцебиением, мышечными болями. В тяжелых случаях - нарушением координации движений, судорогами, кровоточивость слизистых, некрозом ко</w:t>
      </w:r>
      <w:r>
        <w:rPr>
          <w:sz w:val="28"/>
        </w:rPr>
        <w:t>р</w:t>
      </w:r>
      <w:r>
        <w:rPr>
          <w:sz w:val="28"/>
        </w:rPr>
        <w:t>кового слоя надпочечников, с резким падением АД. Кроме того, значительное снижение АД объясняется снижением периферического  сопротивления и ф</w:t>
      </w:r>
      <w:r>
        <w:rPr>
          <w:sz w:val="28"/>
        </w:rPr>
        <w:t>и</w:t>
      </w:r>
      <w:r>
        <w:rPr>
          <w:sz w:val="28"/>
        </w:rPr>
        <w:t>зиологическими эффектами высвобождающихся в организме кининов. Ферме</w:t>
      </w:r>
      <w:r>
        <w:rPr>
          <w:sz w:val="28"/>
        </w:rPr>
        <w:t>н</w:t>
      </w:r>
      <w:r>
        <w:rPr>
          <w:sz w:val="28"/>
        </w:rPr>
        <w:t>ты яда эфы вызывают прямую активацию протромбина, трансформируя его в тромбин. Кроме того, ядом эфы инактивируется антитромбин III,- в результате образовавшийся тромбин не активируется, а только сорбируется на фибрине. В силу этих обстоятельств гепаринотерапия при ДВС-синдроме, вызванном ядом эфы не целесообразна.</w:t>
      </w:r>
    </w:p>
    <w:p w:rsidR="00A21D0E" w:rsidRDefault="00A21D0E" w:rsidP="00B907CF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ЛАБОРАТОРНЫЕ ПОКАЗАТЕЛИ.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Формула крови: 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- повышение количества лейкоцитов до 14.0000 (лейкоцитоз)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- анемия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- изменение гематокрита (понижение)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  <w:u w:val="single"/>
        </w:rPr>
        <w:t>Биохимические показатели: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- гипопротеинемия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- возможно повышение уровня трансаминаз как результат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токсического действия яда на печень (токсическая гепатопатия).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  <w:u w:val="single"/>
        </w:rPr>
        <w:t>Коагулограмма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 xml:space="preserve">- снижение протромбинового индекса 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 xml:space="preserve">- гипофибриногенемия 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 xml:space="preserve">- тромбоцитопения 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  <w:u w:val="single"/>
        </w:rPr>
        <w:t>КЩС: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 xml:space="preserve">- метаболический ацидоз 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  <w:u w:val="single"/>
        </w:rPr>
        <w:t>Электролиты: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 xml:space="preserve">-гипокалиемия 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  <w:u w:val="single"/>
        </w:rPr>
        <w:t>Как проявление токсической нефропатии :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 xml:space="preserve">-альбуминурия 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-гематурия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 xml:space="preserve">-цилиндрурия </w:t>
      </w:r>
    </w:p>
    <w:p w:rsidR="00A21D0E" w:rsidRDefault="00A21D0E" w:rsidP="00B907CF">
      <w:pPr>
        <w:ind w:firstLine="709"/>
        <w:jc w:val="both"/>
        <w:rPr>
          <w:sz w:val="28"/>
        </w:rPr>
      </w:pPr>
    </w:p>
    <w:p w:rsidR="00A21D0E" w:rsidRDefault="00A21D0E" w:rsidP="00B907CF">
      <w:pPr>
        <w:ind w:firstLine="709"/>
        <w:jc w:val="both"/>
        <w:rPr>
          <w:sz w:val="28"/>
        </w:rPr>
      </w:pPr>
    </w:p>
    <w:p w:rsidR="00A21D0E" w:rsidRDefault="00A21D0E" w:rsidP="00B907CF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ЛЕЧЕНИЕ ПАЦИЕНТОВ С УКУСАМИ ЗМЕЙ.</w:t>
      </w:r>
    </w:p>
    <w:p w:rsidR="00A21D0E" w:rsidRDefault="00A21D0E" w:rsidP="00B907CF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Вопросы иммунитета.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После укуса человека или животного змеёй иммунитет оказывается временным. По исследованиям Американских авторов повторные укусы часто повышают риск развития анафилактического шока.</w:t>
      </w:r>
    </w:p>
    <w:p w:rsidR="00A21D0E" w:rsidRDefault="00A21D0E" w:rsidP="00B907CF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Лечебная сыворотка.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Наиболее широко в настоящее время применяются м</w:t>
      </w:r>
      <w:r>
        <w:rPr>
          <w:sz w:val="28"/>
        </w:rPr>
        <w:t>о</w:t>
      </w:r>
      <w:r>
        <w:rPr>
          <w:sz w:val="28"/>
        </w:rPr>
        <w:t>новалентные сыворотки против ядов Гюрзы (Vipera Libetina), песчаной Эфы (Echis carinatus) и среднеазиатской Кобры (Naja oxiana). И поливалентная - против всех трёх в</w:t>
      </w:r>
      <w:r>
        <w:rPr>
          <w:sz w:val="28"/>
        </w:rPr>
        <w:t>и</w:t>
      </w:r>
      <w:r>
        <w:rPr>
          <w:sz w:val="28"/>
        </w:rPr>
        <w:t>дов змей (Кобра, Гюрза, Эфа).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Моновалентные сыворотки содержат в ампуле одну лечебную дозу против яда соответствующего вида змеи. Поливалентная - содержит по одной лечебной дозе против ядов всех трёх видов змей. Каждое введение сыворотки должно быть з</w:t>
      </w:r>
      <w:r>
        <w:rPr>
          <w:sz w:val="28"/>
        </w:rPr>
        <w:t>а</w:t>
      </w:r>
      <w:r>
        <w:rPr>
          <w:sz w:val="28"/>
        </w:rPr>
        <w:t>регистрировано в истории болезни с указанием серии, дозы, способа введения, контрольного номера, реакции больного.</w:t>
      </w:r>
    </w:p>
    <w:p w:rsidR="00A21D0E" w:rsidRDefault="00A21D0E" w:rsidP="00B907CF">
      <w:pPr>
        <w:pStyle w:val="a6"/>
        <w:ind w:firstLine="709"/>
      </w:pPr>
      <w:r>
        <w:t>Сыворотки - лошадиные, очищенные, концентрированные, жидкие. Содержат специфические иммуноглобулины против ядов гюрзы (Vipera lebetina), эфы (Echis carinatus), среднеазиатской кобры (Naja oxiana). Сыворотки выпускаются в виде моновалентных препаратов, содержащих антитела к яду одной змеи или поливалентные, содержащие антитела к ядам всех трёх змей.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Сыворотки выпускаются в жидком виде в ампулах, содержащих одну лечебную дозу, составляющую: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-150 АЕ для сыворотки против яда кобры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-500 АЕ для сыворотки против яда гюрзы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-250 АЕ для сыворотки против яда эфы</w:t>
      </w:r>
    </w:p>
    <w:p w:rsidR="00A21D0E" w:rsidRDefault="00A21D0E" w:rsidP="00B907CF">
      <w:pPr>
        <w:pStyle w:val="a6"/>
        <w:ind w:firstLine="709"/>
      </w:pPr>
      <w:r>
        <w:t>Поливалентная сыворотка содержит лечебные дозы антитоксинов ко всем трём ядам.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Первую дозу сыворотки, непосредственно после укуса (это относится к людям, профессионально имеющим дело со змеями) фирма-производитель сывороток рекомендует вводить дробно в/м: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- вначале 0,1 мл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- при отсутствии реакции, через 10-15 мин ещё 0,25 мл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- ещё через 10-15 мин - всю остальную дозу, также при отсутствии реа</w:t>
      </w:r>
      <w:r>
        <w:rPr>
          <w:sz w:val="28"/>
        </w:rPr>
        <w:t>к</w:t>
      </w:r>
      <w:r>
        <w:rPr>
          <w:sz w:val="28"/>
        </w:rPr>
        <w:t>ции.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Перед введением первой дозы дают 1-2 таблетки преднизолона, а при его отсу</w:t>
      </w:r>
      <w:r>
        <w:rPr>
          <w:sz w:val="28"/>
        </w:rPr>
        <w:t>т</w:t>
      </w:r>
      <w:r>
        <w:rPr>
          <w:sz w:val="28"/>
        </w:rPr>
        <w:t>ствии - таблетку любого антигистаминного препарата (Димедрол, Тавегил, Су</w:t>
      </w:r>
      <w:r>
        <w:rPr>
          <w:sz w:val="28"/>
        </w:rPr>
        <w:t>п</w:t>
      </w:r>
      <w:r>
        <w:rPr>
          <w:sz w:val="28"/>
        </w:rPr>
        <w:t>растин, Диазолин, Пиретол и т.д.)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После госпитализации, общую вводимую дозу сыворотки устанавливает врач в зависимости от степени тяжести укуса (отравления): при лёгкой степени обы</w:t>
      </w:r>
      <w:r>
        <w:rPr>
          <w:sz w:val="28"/>
        </w:rPr>
        <w:t>ч</w:t>
      </w:r>
      <w:r>
        <w:rPr>
          <w:sz w:val="28"/>
        </w:rPr>
        <w:t>но 1-2 лечебных дозы, при тяжёлой: 4-5 доз, учитывая и дозу, введённую сразу же после укуса. Весь объём сыворотки рекомендуется вводить одномоментно, капельно, медленно в изотоническом (0,9%) растворе NaCl. Вначале скорость введения 1 мл в течение 5 мин, затем, 1 мл в минуту. Перед введением обязателен приём преднизолона 5-10 мг per os.</w:t>
      </w:r>
    </w:p>
    <w:p w:rsidR="00A21D0E" w:rsidRDefault="00A21D0E" w:rsidP="00B907CF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Возможные осложнения: 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Анафилактический шок и аллергич</w:t>
      </w:r>
      <w:r>
        <w:rPr>
          <w:sz w:val="28"/>
        </w:rPr>
        <w:t>е</w:t>
      </w:r>
      <w:r>
        <w:rPr>
          <w:sz w:val="28"/>
        </w:rPr>
        <w:t>ские реакции немедленного типа: сразу же после введения или через несколько часов после введения. Ранние проявления сывороточной болезни: на 2-6 сутки.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Отдалённые аллергические реакции (также как проявление сывороточной б</w:t>
      </w:r>
      <w:r>
        <w:rPr>
          <w:sz w:val="28"/>
        </w:rPr>
        <w:t>о</w:t>
      </w:r>
      <w:r>
        <w:rPr>
          <w:sz w:val="28"/>
        </w:rPr>
        <w:t>лезни)- на 2-й неделе и позднее.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 xml:space="preserve">Необходимо обязательно проводить и </w:t>
      </w:r>
      <w:r>
        <w:rPr>
          <w:b/>
          <w:sz w:val="28"/>
        </w:rPr>
        <w:t>профилактику столбняка</w:t>
      </w:r>
      <w:r>
        <w:rPr>
          <w:sz w:val="28"/>
        </w:rPr>
        <w:t xml:space="preserve"> т.к. место укуса, как правило, загрязнено пылью, землёй, остатками одежды, некротич</w:t>
      </w:r>
      <w:r>
        <w:rPr>
          <w:sz w:val="28"/>
        </w:rPr>
        <w:t>е</w:t>
      </w:r>
      <w:r>
        <w:rPr>
          <w:sz w:val="28"/>
        </w:rPr>
        <w:t>скими тканями.</w:t>
      </w:r>
    </w:p>
    <w:p w:rsidR="00A21D0E" w:rsidRDefault="00A21D0E" w:rsidP="00B907CF">
      <w:pPr>
        <w:ind w:firstLine="709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Дальнейшая схема лечения:</w:t>
      </w:r>
    </w:p>
    <w:p w:rsidR="00A21D0E" w:rsidRDefault="00A21D0E" w:rsidP="00B907CF">
      <w:pPr>
        <w:pStyle w:val="a6"/>
        <w:ind w:firstLine="709"/>
      </w:pPr>
      <w:r>
        <w:t>Преднизолон.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10-35 мг. в день с целью предотвращения анафилактического шока, против</w:t>
      </w:r>
      <w:r>
        <w:rPr>
          <w:sz w:val="28"/>
        </w:rPr>
        <w:t>о</w:t>
      </w:r>
      <w:r>
        <w:rPr>
          <w:sz w:val="28"/>
        </w:rPr>
        <w:t>воспалительного и противоотечного эффекта, уменьшения сосудистой прон</w:t>
      </w:r>
      <w:r>
        <w:rPr>
          <w:sz w:val="28"/>
        </w:rPr>
        <w:t>и</w:t>
      </w:r>
      <w:r>
        <w:rPr>
          <w:sz w:val="28"/>
        </w:rPr>
        <w:t>цаемости с первого часа отравления и до выздоровления с постепенным сниж</w:t>
      </w:r>
      <w:r>
        <w:rPr>
          <w:sz w:val="28"/>
        </w:rPr>
        <w:t>е</w:t>
      </w:r>
      <w:r>
        <w:rPr>
          <w:sz w:val="28"/>
        </w:rPr>
        <w:t>нием дозы.</w:t>
      </w:r>
    </w:p>
    <w:p w:rsidR="00A21D0E" w:rsidRDefault="00A21D0E" w:rsidP="00B907CF">
      <w:pPr>
        <w:pStyle w:val="a6"/>
        <w:ind w:firstLine="709"/>
      </w:pPr>
      <w:r>
        <w:t>Антигистаминные препараты 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Димедрол (Diphenhydramine), Пипольфен (Diprazin), Диазолин (Mebhydrolin Napadisilat), Кларитин (Loraditin) и т.д. - с целью уменьшения выделения гист</w:t>
      </w:r>
      <w:r>
        <w:rPr>
          <w:sz w:val="28"/>
        </w:rPr>
        <w:t>а</w:t>
      </w:r>
      <w:r>
        <w:rPr>
          <w:sz w:val="28"/>
        </w:rPr>
        <w:t>мина, следовательно - уменьшения развития аллергии и с противоотечной ц</w:t>
      </w:r>
      <w:r>
        <w:rPr>
          <w:sz w:val="28"/>
        </w:rPr>
        <w:t>е</w:t>
      </w:r>
      <w:r>
        <w:rPr>
          <w:sz w:val="28"/>
        </w:rPr>
        <w:t>лью, т.к. гистамин, серотонин - «медиаторы воспаления» - это в-ва, усиливающие отёк тканей.</w:t>
      </w:r>
    </w:p>
    <w:p w:rsidR="00A21D0E" w:rsidRDefault="00A21D0E" w:rsidP="00B907CF">
      <w:pPr>
        <w:pStyle w:val="a6"/>
        <w:ind w:firstLine="709"/>
      </w:pPr>
      <w:r>
        <w:t xml:space="preserve">Ацетилсалициловая кислота: в первые 2-3 дня как противовоспалительное средство и анальгетик. </w:t>
      </w:r>
    </w:p>
    <w:p w:rsidR="00A21D0E" w:rsidRDefault="00A21D0E" w:rsidP="00B907CF">
      <w:pPr>
        <w:pStyle w:val="a6"/>
        <w:ind w:firstLine="709"/>
      </w:pPr>
      <w:r>
        <w:t>Стимул</w:t>
      </w:r>
      <w:r>
        <w:t>и</w:t>
      </w:r>
      <w:r>
        <w:t>рует функцию коры надпочечников, уменьшает активность гиалуронидазы и нормализует проницаемость сосудистой стенки.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Наркотические анальгетики вводить не желательно, т.к. угнетая д</w:t>
      </w:r>
      <w:r>
        <w:rPr>
          <w:sz w:val="28"/>
        </w:rPr>
        <w:t>ы</w:t>
      </w:r>
      <w:r>
        <w:rPr>
          <w:sz w:val="28"/>
        </w:rPr>
        <w:t>хательный центр, они увеличивают риск наступления такого осложнения, как остановка дыхания и усугубляют тяжесть шока: "успокоение вагуса", падение АД, но в тяжелых случаях с выраженным болевым синдромом под наблюден</w:t>
      </w:r>
      <w:r>
        <w:rPr>
          <w:sz w:val="28"/>
        </w:rPr>
        <w:t>и</w:t>
      </w:r>
      <w:r>
        <w:rPr>
          <w:sz w:val="28"/>
        </w:rPr>
        <w:t>ем медицинского персонала - вполне допустимо.</w:t>
      </w:r>
    </w:p>
    <w:p w:rsidR="00A21D0E" w:rsidRDefault="00A21D0E" w:rsidP="00B907CF">
      <w:pPr>
        <w:pStyle w:val="a6"/>
        <w:ind w:firstLine="709"/>
      </w:pPr>
      <w:r>
        <w:t>Гепарин.</w:t>
      </w:r>
    </w:p>
    <w:p w:rsidR="00A21D0E" w:rsidRDefault="00A21D0E" w:rsidP="00B907CF">
      <w:pPr>
        <w:pStyle w:val="a6"/>
        <w:ind w:firstLine="709"/>
      </w:pPr>
      <w:r>
        <w:t>Введение Гепарина - спорный вопрос. Американские ученые-токсикологи считают, что гепарин не влияет каким-либо образом на коррекцию коагулопатии, вызванной змеиными ядами и рекомендуют для лечения подо</w:t>
      </w:r>
      <w:r>
        <w:t>б</w:t>
      </w:r>
      <w:r>
        <w:t>ного рода коагулопатий введение свежезамороженной плазмы, тромбомассы, эритромассы. Тогда как отечественные учёные считают гепаринотерапию о</w:t>
      </w:r>
      <w:r>
        <w:t>д</w:t>
      </w:r>
      <w:r>
        <w:t>ним из самых важных компонентов схемы лечения при укусах змей.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Обычной рекомендуемой дозировкой является 5 тыс. ЕД с кратностью введения 3-4 раза в день , т.е. 15-20 тыс. ЕД гепарина в сутки.</w:t>
      </w:r>
    </w:p>
    <w:p w:rsidR="00A21D0E" w:rsidRDefault="00A21D0E" w:rsidP="00B907CF">
      <w:pPr>
        <w:pStyle w:val="a6"/>
        <w:ind w:firstLine="709"/>
      </w:pPr>
      <w:r>
        <w:t>Введение п/столбнячного анатоксина и своевременная хирургическая обрабо</w:t>
      </w:r>
      <w:r>
        <w:t>т</w:t>
      </w:r>
      <w:r>
        <w:t>ка места укуса (имеется ввиду освобождение от некротических тканей) также необходимо, т.к. исследователи обнаружили в змеиных ядах столбнячную палочку и возбудителя газовой га</w:t>
      </w:r>
      <w:r>
        <w:t>н</w:t>
      </w:r>
      <w:r>
        <w:t>грены, а некротизированные ткани- хорошая питательная среда для анаэробов. В США имеются случаи возникновения столбняка после змеиных укусов.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Антибиотики широкого спектра действия, также обязательны в схеме лечения пациентов с укусами змей, т.к. как правило, ранки загрязнены землей, т.е. имеется риск развития вторичной инфекции.</w:t>
      </w:r>
    </w:p>
    <w:p w:rsidR="00A21D0E" w:rsidRDefault="00A21D0E" w:rsidP="00B907CF">
      <w:pPr>
        <w:pStyle w:val="a6"/>
        <w:ind w:firstLine="709"/>
      </w:pPr>
      <w:r>
        <w:t>Посиндромная терапия: не отличается от общепринятой схемы, с/сосудистые препараты, нормализация водно - электролитного баланса и КЩС, интубация, если она необходима, профилактика аллергических осложнений, лечение шока анафилактического или токсического, если таковой развился.</w:t>
      </w:r>
    </w:p>
    <w:p w:rsidR="00A21D0E" w:rsidRDefault="00A21D0E" w:rsidP="00B907CF">
      <w:pPr>
        <w:pStyle w:val="a6"/>
        <w:ind w:firstLine="709"/>
      </w:pPr>
      <w:r>
        <w:t>Препараты крови:</w:t>
      </w:r>
    </w:p>
    <w:p w:rsidR="00A21D0E" w:rsidRDefault="00A21D0E" w:rsidP="00B907CF">
      <w:pPr>
        <w:ind w:firstLine="709"/>
        <w:jc w:val="both"/>
        <w:rPr>
          <w:sz w:val="28"/>
        </w:rPr>
      </w:pPr>
      <w:r>
        <w:rPr>
          <w:sz w:val="28"/>
        </w:rPr>
        <w:t>свежезамороженная плазма применяется в случае выраженных нарушений в коагулограмме, т.е. развития ДВС-синдрома. Эритроцитарная масса - в случаях тяжелой анемии.</w:t>
      </w:r>
    </w:p>
    <w:p w:rsidR="00A21D0E" w:rsidRDefault="00A21D0E" w:rsidP="00B907CF">
      <w:pPr>
        <w:pStyle w:val="a6"/>
        <w:ind w:firstLine="709"/>
      </w:pPr>
      <w:r>
        <w:t>Антипротеазные препараты:</w:t>
      </w:r>
    </w:p>
    <w:p w:rsidR="00A21D0E" w:rsidRDefault="00A21D0E" w:rsidP="00B907CF">
      <w:pPr>
        <w:pStyle w:val="a6"/>
        <w:ind w:firstLine="709"/>
      </w:pPr>
      <w:r>
        <w:t>Трасилол, Контрикал, Гордокс содержат Aprotinin – инактиватор кининогенина и калликреина. Введение антипротеазных препаратов оправдано с той точки зрения, что змеиный яд является пищеварительными ферментами. Гипербарическая оксигенация:  также эффективный метод в лечении пациентов с укусами змей. Уменьшает болезненность на месте укуса после первого же с</w:t>
      </w:r>
      <w:r>
        <w:t>е</w:t>
      </w:r>
      <w:r>
        <w:t>анса, уменьшает площадь некротизированных тканей, улучшает заживление тканей Механизм действия - улучшение снабжения тканей кислородом.</w:t>
      </w:r>
    </w:p>
    <w:sectPr w:rsidR="00A21D0E" w:rsidSect="00B907CF">
      <w:headerReference w:type="even" r:id="rId7"/>
      <w:headerReference w:type="default" r:id="rId8"/>
      <w:pgSz w:w="12242" w:h="15842" w:code="1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5D83" w:rsidRDefault="001B5D83">
      <w:r>
        <w:separator/>
      </w:r>
    </w:p>
  </w:endnote>
  <w:endnote w:type="continuationSeparator" w:id="0">
    <w:p w:rsidR="001B5D83" w:rsidRDefault="001B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5D83" w:rsidRDefault="001B5D83">
      <w:r>
        <w:separator/>
      </w:r>
    </w:p>
  </w:footnote>
  <w:footnote w:type="continuationSeparator" w:id="0">
    <w:p w:rsidR="001B5D83" w:rsidRDefault="001B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D0E" w:rsidRDefault="00A21D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1D0E" w:rsidRDefault="00A21D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D0E" w:rsidRDefault="00A21D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07CF">
      <w:rPr>
        <w:rStyle w:val="a4"/>
        <w:noProof/>
      </w:rPr>
      <w:t>11</w:t>
    </w:r>
    <w:r>
      <w:rPr>
        <w:rStyle w:val="a4"/>
      </w:rPr>
      <w:fldChar w:fldCharType="end"/>
    </w:r>
  </w:p>
  <w:p w:rsidR="00A21D0E" w:rsidRDefault="00A21D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741B"/>
    <w:multiLevelType w:val="hybridMultilevel"/>
    <w:tmpl w:val="DE3AD556"/>
    <w:lvl w:ilvl="0" w:tplc="D2C0C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622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E29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BCC1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324E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44B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2C3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6A2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3CB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56A04"/>
    <w:multiLevelType w:val="hybridMultilevel"/>
    <w:tmpl w:val="BAD060C0"/>
    <w:lvl w:ilvl="0" w:tplc="13341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9D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2A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E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05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26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20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0A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4A1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F4CEB"/>
    <w:multiLevelType w:val="hybridMultilevel"/>
    <w:tmpl w:val="2A14C380"/>
    <w:lvl w:ilvl="0" w:tplc="A20C3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A8E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A27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FA5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386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E23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707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FC6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4CC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F06FF"/>
    <w:multiLevelType w:val="hybridMultilevel"/>
    <w:tmpl w:val="3898A5F8"/>
    <w:lvl w:ilvl="0" w:tplc="B9708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243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646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74A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7665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4E6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BA5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86D7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6A7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430E9"/>
    <w:multiLevelType w:val="singleLevel"/>
    <w:tmpl w:val="4F54994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2F"/>
    <w:rsid w:val="001B5D83"/>
    <w:rsid w:val="003B2053"/>
    <w:rsid w:val="007620D0"/>
    <w:rsid w:val="009E5A2F"/>
    <w:rsid w:val="00A21D0E"/>
    <w:rsid w:val="00B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A5F5E-4D71-48B9-ABCB-A0C15573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 Indent"/>
    <w:basedOn w:val="a"/>
    <w:pPr>
      <w:ind w:firstLine="54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Отравления</vt:lpstr>
    </vt:vector>
  </TitlesOfParts>
  <Company/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Отравления</dc:title>
  <dc:subject/>
  <dc:creator>Аня</dc:creator>
  <cp:keywords/>
  <dc:description/>
  <cp:lastModifiedBy>Igor</cp:lastModifiedBy>
  <cp:revision>3</cp:revision>
  <dcterms:created xsi:type="dcterms:W3CDTF">2024-11-06T09:51:00Z</dcterms:created>
  <dcterms:modified xsi:type="dcterms:W3CDTF">2024-11-06T09:51:00Z</dcterms:modified>
</cp:coreProperties>
</file>