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ECBA" w14:textId="77777777" w:rsidR="00025ED6" w:rsidRDefault="00025ED6" w:rsidP="00025ED6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РАЗВИТИЕ ЛЕЙКОЗА</w:t>
      </w:r>
    </w:p>
    <w:p w14:paraId="5B4D7E79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Геморрагический диатез: чрезвычайное увеличение печени и селезенки; </w:t>
      </w:r>
      <w:proofErr w:type="spellStart"/>
      <w:r>
        <w:rPr>
          <w:rFonts w:ascii="Times New Roman" w:hAnsi="Times New Roman"/>
          <w:sz w:val="24"/>
        </w:rPr>
        <w:t>резчайшая</w:t>
      </w:r>
      <w:proofErr w:type="spellEnd"/>
      <w:r>
        <w:rPr>
          <w:rFonts w:ascii="Times New Roman" w:hAnsi="Times New Roman"/>
          <w:sz w:val="24"/>
        </w:rPr>
        <w:t xml:space="preserve"> кахексия; интоксикация вследствие расп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да клеток и воспаления; повышенная чувствительность к инфе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ции, лихорадка, сепсис.</w:t>
      </w:r>
    </w:p>
    <w:p w14:paraId="46F9DF2B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не сложна. В сомнительных случаях проводи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пункция костного мозга. При цитогенетическом исследов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нии у большинства больных выявляется филадельфийская хр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мосома. При цитохимическом исследовании резкое снижение активности щелочной </w:t>
      </w:r>
      <w:proofErr w:type="spellStart"/>
      <w:r>
        <w:rPr>
          <w:rFonts w:ascii="Times New Roman" w:hAnsi="Times New Roman"/>
          <w:sz w:val="24"/>
        </w:rPr>
        <w:t>фосфотазы</w:t>
      </w:r>
      <w:proofErr w:type="spellEnd"/>
      <w:r>
        <w:rPr>
          <w:rFonts w:ascii="Times New Roman" w:hAnsi="Times New Roman"/>
          <w:sz w:val="24"/>
        </w:rPr>
        <w:t xml:space="preserve"> лейкоцитов.</w:t>
      </w:r>
    </w:p>
    <w:p w14:paraId="7AF34E15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</w:p>
    <w:p w14:paraId="6307772F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Анемия. Появляется всегда. В костном мозге уменьшае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ся плацдарм нормального кроветворения, может даже исчезнуть совсем. Эритроциты возникают из </w:t>
      </w:r>
      <w:proofErr w:type="spellStart"/>
      <w:r>
        <w:rPr>
          <w:rFonts w:ascii="Times New Roman" w:hAnsi="Times New Roman"/>
          <w:sz w:val="24"/>
        </w:rPr>
        <w:t>лейкемических</w:t>
      </w:r>
      <w:proofErr w:type="spellEnd"/>
      <w:r>
        <w:rPr>
          <w:rFonts w:ascii="Times New Roman" w:hAnsi="Times New Roman"/>
          <w:sz w:val="24"/>
        </w:rPr>
        <w:t xml:space="preserve"> нормобл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стов, нарушаются процессы нормального созревания </w:t>
      </w:r>
      <w:proofErr w:type="spellStart"/>
      <w:r>
        <w:rPr>
          <w:rFonts w:ascii="Times New Roman" w:hAnsi="Times New Roman"/>
          <w:sz w:val="24"/>
        </w:rPr>
        <w:t>эритрои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ных</w:t>
      </w:r>
      <w:proofErr w:type="spellEnd"/>
      <w:r>
        <w:rPr>
          <w:rFonts w:ascii="Times New Roman" w:hAnsi="Times New Roman"/>
          <w:sz w:val="24"/>
        </w:rPr>
        <w:t xml:space="preserve"> клеток - предшественников. Идет неэффективный </w:t>
      </w:r>
      <w:proofErr w:type="spellStart"/>
      <w:r>
        <w:rPr>
          <w:rFonts w:ascii="Times New Roman" w:hAnsi="Times New Roman"/>
          <w:sz w:val="24"/>
        </w:rPr>
        <w:t>гемоп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эз</w:t>
      </w:r>
      <w:proofErr w:type="spellEnd"/>
      <w:r>
        <w:rPr>
          <w:rFonts w:ascii="Times New Roman" w:hAnsi="Times New Roman"/>
          <w:sz w:val="24"/>
        </w:rPr>
        <w:t>. Эритроциты циркулируют в крови более короткий срок.</w:t>
      </w:r>
    </w:p>
    <w:p w14:paraId="30743425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Тромбоцитопения - причины те же + значительное сниж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функциональной активности тромбоцитов. Это приводит к геморрагиям.</w:t>
      </w:r>
    </w:p>
    <w:p w14:paraId="750142C2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Повышенная чувствительность к бактериальным инфе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циям, так как значительно снижены функциональные защитные свойства лейкоцитов. Лейкоциты неполноценные, снижается титр иммуноглобулинов, понижается способность организма синтезировать антитела.</w:t>
      </w:r>
    </w:p>
    <w:p w14:paraId="4C6B0C14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Инфаркт селезенки.</w:t>
      </w:r>
    </w:p>
    <w:p w14:paraId="41BB41FE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Появление специфических инфильтраций в различных 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ганах: в спинном мозге - ведет к </w:t>
      </w:r>
      <w:proofErr w:type="spellStart"/>
      <w:r>
        <w:rPr>
          <w:rFonts w:ascii="Times New Roman" w:hAnsi="Times New Roman"/>
          <w:sz w:val="24"/>
        </w:rPr>
        <w:t>парапарезам</w:t>
      </w:r>
      <w:proofErr w:type="spellEnd"/>
      <w:r>
        <w:rPr>
          <w:rFonts w:ascii="Times New Roman" w:hAnsi="Times New Roman"/>
          <w:sz w:val="24"/>
        </w:rPr>
        <w:t>; в глазнице и т.д.</w:t>
      </w:r>
    </w:p>
    <w:p w14:paraId="47DF883C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Гиперпуринемия</w:t>
      </w:r>
      <w:proofErr w:type="spellEnd"/>
      <w:r>
        <w:rPr>
          <w:rFonts w:ascii="Times New Roman" w:hAnsi="Times New Roman"/>
          <w:sz w:val="24"/>
        </w:rPr>
        <w:t>, ведущая к нефропатии - ложная под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гра. Исход - </w:t>
      </w:r>
      <w:proofErr w:type="spellStart"/>
      <w:r>
        <w:rPr>
          <w:rFonts w:ascii="Times New Roman" w:hAnsi="Times New Roman"/>
          <w:sz w:val="24"/>
        </w:rPr>
        <w:t>бластный</w:t>
      </w:r>
      <w:proofErr w:type="spellEnd"/>
      <w:r>
        <w:rPr>
          <w:rFonts w:ascii="Times New Roman" w:hAnsi="Times New Roman"/>
          <w:sz w:val="24"/>
        </w:rPr>
        <w:t xml:space="preserve"> криз.</w:t>
      </w:r>
    </w:p>
    <w:p w14:paraId="657A5344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14:paraId="20D94001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Лейкемическая</w:t>
      </w:r>
      <w:proofErr w:type="spellEnd"/>
      <w:r>
        <w:rPr>
          <w:rFonts w:ascii="Times New Roman" w:hAnsi="Times New Roman"/>
          <w:sz w:val="24"/>
        </w:rPr>
        <w:t xml:space="preserve"> реакция: возникает при тяжелых инфекц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ях (пневмонии, сепсисе, гнойных процессах типа абсцесса печ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 и т.д.). Наблюдается лейкоцитоз со сдвигом влево, ин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гда до </w:t>
      </w:r>
      <w:proofErr w:type="spellStart"/>
      <w:r>
        <w:rPr>
          <w:rFonts w:ascii="Times New Roman" w:hAnsi="Times New Roman"/>
          <w:sz w:val="24"/>
        </w:rPr>
        <w:t>миелобластов</w:t>
      </w:r>
      <w:proofErr w:type="spellEnd"/>
      <w:r>
        <w:rPr>
          <w:rFonts w:ascii="Times New Roman" w:hAnsi="Times New Roman"/>
          <w:sz w:val="24"/>
        </w:rPr>
        <w:t xml:space="preserve">. Но это реакция вторичная (на что либо). Надо искать причину. Не бывает базофилии и </w:t>
      </w:r>
      <w:proofErr w:type="spellStart"/>
      <w:r>
        <w:rPr>
          <w:rFonts w:ascii="Times New Roman" w:hAnsi="Times New Roman"/>
          <w:sz w:val="24"/>
        </w:rPr>
        <w:t>эозинофилии</w:t>
      </w:r>
      <w:proofErr w:type="spellEnd"/>
      <w:r>
        <w:rPr>
          <w:rFonts w:ascii="Times New Roman" w:hAnsi="Times New Roman"/>
          <w:sz w:val="24"/>
        </w:rPr>
        <w:t>, 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ность щелочной </w:t>
      </w:r>
      <w:proofErr w:type="spellStart"/>
      <w:r>
        <w:rPr>
          <w:rFonts w:ascii="Times New Roman" w:hAnsi="Times New Roman"/>
          <w:sz w:val="24"/>
        </w:rPr>
        <w:t>фосфотазы</w:t>
      </w:r>
      <w:proofErr w:type="spellEnd"/>
      <w:r>
        <w:rPr>
          <w:rFonts w:ascii="Times New Roman" w:hAnsi="Times New Roman"/>
          <w:sz w:val="24"/>
        </w:rPr>
        <w:t xml:space="preserve"> высокая. Нет филадельфи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ской хромосомы.</w:t>
      </w:r>
    </w:p>
    <w:p w14:paraId="49793A35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Метастазы опухоли в кости: деструктивные изменения в позвоночнике; появляются нормобласты; высокая активность щелочной </w:t>
      </w:r>
      <w:proofErr w:type="spellStart"/>
      <w:r>
        <w:rPr>
          <w:rFonts w:ascii="Times New Roman" w:hAnsi="Times New Roman"/>
          <w:sz w:val="24"/>
        </w:rPr>
        <w:t>фосфотазы</w:t>
      </w:r>
      <w:proofErr w:type="spellEnd"/>
      <w:r>
        <w:rPr>
          <w:rFonts w:ascii="Times New Roman" w:hAnsi="Times New Roman"/>
          <w:sz w:val="24"/>
        </w:rPr>
        <w:t>; нет филадельфийской хромосомы.</w:t>
      </w:r>
    </w:p>
    <w:p w14:paraId="4ABAE6E9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Миелофиброз</w:t>
      </w:r>
      <w:proofErr w:type="spellEnd"/>
      <w:r>
        <w:rPr>
          <w:rFonts w:ascii="Times New Roman" w:hAnsi="Times New Roman"/>
          <w:sz w:val="24"/>
        </w:rPr>
        <w:t>: по клинике и картине крови очень напом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нает </w:t>
      </w:r>
      <w:proofErr w:type="spellStart"/>
      <w:r>
        <w:rPr>
          <w:rFonts w:ascii="Times New Roman" w:hAnsi="Times New Roman"/>
          <w:sz w:val="24"/>
        </w:rPr>
        <w:t>миелолейкоз</w:t>
      </w:r>
      <w:proofErr w:type="spellEnd"/>
      <w:r>
        <w:rPr>
          <w:rFonts w:ascii="Times New Roman" w:hAnsi="Times New Roman"/>
          <w:sz w:val="24"/>
        </w:rPr>
        <w:t>. При этом заболевании в костном мозге разв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вается соединительная ткань, </w:t>
      </w:r>
      <w:proofErr w:type="spellStart"/>
      <w:r>
        <w:rPr>
          <w:rFonts w:ascii="Times New Roman" w:hAnsi="Times New Roman"/>
          <w:sz w:val="24"/>
        </w:rPr>
        <w:t>паралельно</w:t>
      </w:r>
      <w:proofErr w:type="spellEnd"/>
      <w:r>
        <w:rPr>
          <w:rFonts w:ascii="Times New Roman" w:hAnsi="Times New Roman"/>
          <w:sz w:val="24"/>
        </w:rPr>
        <w:t xml:space="preserve"> наблюдается появл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патологических очагов кроветворения в печени, сел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зенке и других органах, то есть </w:t>
      </w:r>
      <w:r>
        <w:rPr>
          <w:rFonts w:ascii="Times New Roman" w:hAnsi="Times New Roman"/>
          <w:sz w:val="24"/>
        </w:rPr>
        <w:lastRenderedPageBreak/>
        <w:t>включаются процессы компе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сации. Увеличение селезенки наблюдается на самых ранних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диях </w:t>
      </w:r>
      <w:proofErr w:type="spellStart"/>
      <w:r>
        <w:rPr>
          <w:rFonts w:ascii="Times New Roman" w:hAnsi="Times New Roman"/>
          <w:sz w:val="24"/>
        </w:rPr>
        <w:t>миелофиброза</w:t>
      </w:r>
      <w:proofErr w:type="spellEnd"/>
      <w:r>
        <w:rPr>
          <w:rFonts w:ascii="Times New Roman" w:hAnsi="Times New Roman"/>
          <w:sz w:val="24"/>
        </w:rPr>
        <w:t>, в то время как изменения со стороны крови 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нимальны (ножницы). В крови умеренный лейкоцитоз, до 20 тыс.; 60 - 100 тыс., как при </w:t>
      </w:r>
      <w:proofErr w:type="spellStart"/>
      <w:r>
        <w:rPr>
          <w:rFonts w:ascii="Times New Roman" w:hAnsi="Times New Roman"/>
          <w:sz w:val="24"/>
        </w:rPr>
        <w:t>миелолейкозе</w:t>
      </w:r>
      <w:proofErr w:type="spellEnd"/>
      <w:r>
        <w:rPr>
          <w:rFonts w:ascii="Times New Roman" w:hAnsi="Times New Roman"/>
          <w:sz w:val="24"/>
        </w:rPr>
        <w:t>, встречается как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ключение. Может быть небольшой или умеренный сдвиг влево. В крови появляются </w:t>
      </w:r>
      <w:proofErr w:type="spellStart"/>
      <w:r>
        <w:rPr>
          <w:rFonts w:ascii="Times New Roman" w:hAnsi="Times New Roman"/>
          <w:sz w:val="24"/>
        </w:rPr>
        <w:t>эритронормобласты</w:t>
      </w:r>
      <w:proofErr w:type="spellEnd"/>
      <w:r>
        <w:rPr>
          <w:rFonts w:ascii="Times New Roman" w:hAnsi="Times New Roman"/>
          <w:sz w:val="24"/>
        </w:rPr>
        <w:t>. Активность щелочной фосфатазы остается высокой. Нет филадельфийской хромос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мы. Диагностике помогает </w:t>
      </w:r>
      <w:proofErr w:type="spellStart"/>
      <w:r>
        <w:rPr>
          <w:rFonts w:ascii="Times New Roman" w:hAnsi="Times New Roman"/>
          <w:sz w:val="24"/>
        </w:rPr>
        <w:t>трепанбиопсия</w:t>
      </w:r>
      <w:proofErr w:type="spellEnd"/>
      <w:r>
        <w:rPr>
          <w:rFonts w:ascii="Times New Roman" w:hAnsi="Times New Roman"/>
          <w:sz w:val="24"/>
        </w:rPr>
        <w:t>, при которой находят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пустевание костного мозга.</w:t>
      </w:r>
    </w:p>
    <w:p w14:paraId="7F394272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Лейкоцитозы при опухолевых процессах связаны с выр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боткой клетками опухолей КСФ (</w:t>
      </w:r>
      <w:proofErr w:type="spellStart"/>
      <w:r>
        <w:rPr>
          <w:rFonts w:ascii="Times New Roman" w:hAnsi="Times New Roman"/>
          <w:sz w:val="24"/>
        </w:rPr>
        <w:t>колонийстимулирующего</w:t>
      </w:r>
      <w:proofErr w:type="spellEnd"/>
      <w:r>
        <w:rPr>
          <w:rFonts w:ascii="Times New Roman" w:hAnsi="Times New Roman"/>
          <w:sz w:val="24"/>
        </w:rPr>
        <w:t xml:space="preserve"> фа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тора).</w:t>
      </w:r>
    </w:p>
    <w:p w14:paraId="52B70C65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Препарат выбора при хронической </w:t>
      </w:r>
      <w:proofErr w:type="spellStart"/>
      <w:r>
        <w:rPr>
          <w:rFonts w:ascii="Times New Roman" w:hAnsi="Times New Roman"/>
          <w:sz w:val="24"/>
        </w:rPr>
        <w:t>миелолейкозе</w:t>
      </w:r>
      <w:proofErr w:type="spellEnd"/>
      <w:r>
        <w:rPr>
          <w:rFonts w:ascii="Times New Roman" w:hAnsi="Times New Roman"/>
          <w:sz w:val="24"/>
        </w:rPr>
        <w:t xml:space="preserve"> - МИЕЛОСАН - </w:t>
      </w:r>
      <w:proofErr w:type="spellStart"/>
      <w:r>
        <w:rPr>
          <w:rFonts w:ascii="Times New Roman" w:hAnsi="Times New Roman"/>
          <w:sz w:val="24"/>
        </w:rPr>
        <w:t>алкилирующее</w:t>
      </w:r>
      <w:proofErr w:type="spellEnd"/>
      <w:r>
        <w:rPr>
          <w:rFonts w:ascii="Times New Roman" w:hAnsi="Times New Roman"/>
          <w:sz w:val="24"/>
        </w:rPr>
        <w:t xml:space="preserve"> средство из группы </w:t>
      </w:r>
      <w:proofErr w:type="spellStart"/>
      <w:r>
        <w:rPr>
          <w:rFonts w:ascii="Times New Roman" w:hAnsi="Times New Roman"/>
          <w:sz w:val="24"/>
        </w:rPr>
        <w:t>цитостатиков</w:t>
      </w:r>
      <w:proofErr w:type="spellEnd"/>
      <w:r>
        <w:rPr>
          <w:rFonts w:ascii="Times New Roman" w:hAnsi="Times New Roman"/>
          <w:sz w:val="24"/>
        </w:rPr>
        <w:t xml:space="preserve">, действует главным образом на стволовые клетки. Таб. по 0,002. Как только поставлен диагноз </w:t>
      </w:r>
      <w:proofErr w:type="spellStart"/>
      <w:r>
        <w:rPr>
          <w:rFonts w:ascii="Times New Roman" w:hAnsi="Times New Roman"/>
          <w:sz w:val="24"/>
        </w:rPr>
        <w:t>миелолейкоза</w:t>
      </w:r>
      <w:proofErr w:type="spellEnd"/>
      <w:r>
        <w:rPr>
          <w:rFonts w:ascii="Times New Roman" w:hAnsi="Times New Roman"/>
          <w:sz w:val="24"/>
        </w:rPr>
        <w:t>, сразу же начинают сдерживающую терапию под контролем количества лейкоцитов. Суточная доза препарата зависит от стадии заболевания:</w:t>
      </w:r>
    </w:p>
    <w:p w14:paraId="536357A1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начальной стадии по 1 - 2 таб. в неделю - это первично - сдерживающая доза;</w:t>
      </w:r>
    </w:p>
    <w:p w14:paraId="2525ACA2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развернутой клинико - гематологической стадии больной получает по 1 таб. 4 раза в сутки. Этим удается достичь почти полной нормализации картины крови и костного мозга. Но ф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ладельфийская хромосома продолжает существовать.</w:t>
      </w:r>
    </w:p>
    <w:p w14:paraId="315C80F8" w14:textId="77777777" w:rsidR="00025ED6" w:rsidRDefault="00025ED6" w:rsidP="001F58CE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дальнейшем больной переводится на поддерживающую терапию. Доза при этом очень вариабельна (от 1 таб. в день до 1 таб. в неделю). На поддерживающей дозе больной находится длительное время, 4-5 лет, но затем может развиться </w:t>
      </w:r>
      <w:proofErr w:type="spellStart"/>
      <w:r>
        <w:rPr>
          <w:rFonts w:ascii="Times New Roman" w:hAnsi="Times New Roman"/>
          <w:sz w:val="24"/>
        </w:rPr>
        <w:t>резистен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ность</w:t>
      </w:r>
      <w:proofErr w:type="spellEnd"/>
      <w:r>
        <w:rPr>
          <w:rFonts w:ascii="Times New Roman" w:hAnsi="Times New Roman"/>
          <w:sz w:val="24"/>
        </w:rPr>
        <w:t xml:space="preserve"> к препарату - формируется клон резистентных клеток. В таком случае переходят на назначение препарата из группы </w:t>
      </w:r>
      <w:proofErr w:type="spellStart"/>
      <w:r>
        <w:rPr>
          <w:rFonts w:ascii="Times New Roman" w:hAnsi="Times New Roman"/>
          <w:sz w:val="24"/>
        </w:rPr>
        <w:t>тиомочевины</w:t>
      </w:r>
      <w:proofErr w:type="spellEnd"/>
      <w:r>
        <w:rPr>
          <w:rFonts w:ascii="Times New Roman" w:hAnsi="Times New Roman"/>
          <w:sz w:val="24"/>
        </w:rPr>
        <w:t xml:space="preserve"> - АЛЛОПУРИНОЛ - связывает мочевую кислоту. Надо использовать также </w:t>
      </w:r>
      <w:proofErr w:type="spellStart"/>
      <w:r>
        <w:rPr>
          <w:rFonts w:ascii="Times New Roman" w:hAnsi="Times New Roman"/>
          <w:sz w:val="24"/>
        </w:rPr>
        <w:t>лейкофорез</w:t>
      </w:r>
      <w:proofErr w:type="spellEnd"/>
      <w:r>
        <w:rPr>
          <w:rFonts w:ascii="Times New Roman" w:hAnsi="Times New Roman"/>
          <w:sz w:val="24"/>
        </w:rPr>
        <w:t>. Кровь для этого центр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фугируют, при этом лейкоциты отделяются от плазмы; очище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ную таким образом плазму вводят обратно больному. Иногда применяют </w:t>
      </w:r>
      <w:proofErr w:type="spellStart"/>
      <w:r>
        <w:rPr>
          <w:rFonts w:ascii="Times New Roman" w:hAnsi="Times New Roman"/>
          <w:sz w:val="24"/>
        </w:rPr>
        <w:t>спленэктомию</w:t>
      </w:r>
      <w:proofErr w:type="spellEnd"/>
      <w:r>
        <w:rPr>
          <w:rFonts w:ascii="Times New Roman" w:hAnsi="Times New Roman"/>
          <w:sz w:val="24"/>
        </w:rPr>
        <w:t>.</w:t>
      </w:r>
    </w:p>
    <w:p w14:paraId="44CC73D3" w14:textId="77777777" w:rsidR="00504DE8" w:rsidRDefault="00025ED6" w:rsidP="001F58CE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У 8% больных филадельфийскую хромосому не находят 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обще.</w:t>
      </w:r>
    </w:p>
    <w:sectPr w:rsidR="00504DE8" w:rsidSect="001F58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D6"/>
    <w:rsid w:val="00025ED6"/>
    <w:rsid w:val="001F58CE"/>
    <w:rsid w:val="00504DE8"/>
    <w:rsid w:val="00696A84"/>
    <w:rsid w:val="00D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DA808"/>
  <w15:chartTrackingRefBased/>
  <w15:docId w15:val="{EF7B59BB-7108-42CB-ABEB-4B6BE9FF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ED6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2024-11-12T13:05:00Z</dcterms:created>
  <dcterms:modified xsi:type="dcterms:W3CDTF">2024-11-12T13:05:00Z</dcterms:modified>
</cp:coreProperties>
</file>