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D7B5D3" w14:textId="77777777" w:rsidR="00E479C6" w:rsidRDefault="00E479C6">
      <w:pPr>
        <w:spacing w:line="360" w:lineRule="auto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10. Физиологическая оценка труда рабочих.</w:t>
      </w:r>
    </w:p>
    <w:p w14:paraId="0967335A" w14:textId="77777777" w:rsidR="00E479C6" w:rsidRDefault="00E479C6">
      <w:pPr>
        <w:spacing w:line="360" w:lineRule="auto"/>
        <w:jc w:val="both"/>
        <w:rPr>
          <w:sz w:val="24"/>
        </w:rPr>
      </w:pPr>
    </w:p>
    <w:p w14:paraId="5729B30D" w14:textId="77777777" w:rsidR="00E479C6" w:rsidRDefault="00E479C6" w:rsidP="006D5B79">
      <w:pPr>
        <w:spacing w:line="360" w:lineRule="auto"/>
        <w:ind w:firstLine="709"/>
        <w:jc w:val="both"/>
        <w:rPr>
          <w:i/>
          <w:sz w:val="24"/>
        </w:rPr>
      </w:pPr>
      <w:r>
        <w:rPr>
          <w:i/>
          <w:sz w:val="24"/>
        </w:rPr>
        <w:t>10.1. Режим труда и отдыха.</w:t>
      </w:r>
    </w:p>
    <w:p w14:paraId="75C6CBC4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Задачи: снижение утомления, достижение высокой производительности труда на протяжении всего рабочего дня с наименьшим напряжением физиологических функций человека и сохранения его здоровья и длительной трудоспособности.</w:t>
      </w:r>
    </w:p>
    <w:p w14:paraId="66841A6F" w14:textId="77777777" w:rsidR="00E479C6" w:rsidRDefault="00E479C6" w:rsidP="006D5B79">
      <w:pPr>
        <w:pStyle w:val="a3"/>
        <w:spacing w:line="360" w:lineRule="auto"/>
        <w:ind w:firstLine="709"/>
      </w:pPr>
      <w:r>
        <w:t>А) оценка работоспособности по производственным показателям в процессе рабочего дня.</w:t>
      </w:r>
    </w:p>
    <w:p w14:paraId="74F6F474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Табл. загруженность рабочего дня (общее время раб. дня – 28000сек.).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4"/>
        <w:gridCol w:w="1704"/>
        <w:gridCol w:w="1704"/>
        <w:gridCol w:w="1942"/>
        <w:gridCol w:w="1466"/>
      </w:tblGrid>
      <w:tr w:rsidR="00E479C6" w14:paraId="4F8FDE6F" w14:textId="77777777">
        <w:tblPrEx>
          <w:tblCellMar>
            <w:top w:w="0" w:type="dxa"/>
            <w:bottom w:w="0" w:type="dxa"/>
          </w:tblCellMar>
        </w:tblPrEx>
        <w:trPr>
          <w:cantSplit/>
          <w:trHeight w:val="310"/>
          <w:jc w:val="center"/>
        </w:trPr>
        <w:tc>
          <w:tcPr>
            <w:tcW w:w="1704" w:type="dxa"/>
            <w:vMerge w:val="restart"/>
            <w:vAlign w:val="center"/>
          </w:tcPr>
          <w:p w14:paraId="410D0811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Рабочие операции</w:t>
            </w:r>
          </w:p>
        </w:tc>
        <w:tc>
          <w:tcPr>
            <w:tcW w:w="1704" w:type="dxa"/>
            <w:vMerge w:val="restart"/>
            <w:vAlign w:val="center"/>
          </w:tcPr>
          <w:p w14:paraId="2BFB4CD1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Подсобные работы</w:t>
            </w:r>
          </w:p>
        </w:tc>
        <w:tc>
          <w:tcPr>
            <w:tcW w:w="1704" w:type="dxa"/>
            <w:vMerge w:val="restart"/>
            <w:vAlign w:val="center"/>
          </w:tcPr>
          <w:p w14:paraId="62BEC331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Простои</w:t>
            </w:r>
          </w:p>
        </w:tc>
        <w:tc>
          <w:tcPr>
            <w:tcW w:w="3408" w:type="dxa"/>
            <w:gridSpan w:val="2"/>
            <w:vAlign w:val="center"/>
          </w:tcPr>
          <w:p w14:paraId="4B5323C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Отвлечения</w:t>
            </w:r>
          </w:p>
        </w:tc>
      </w:tr>
      <w:tr w:rsidR="00E479C6" w14:paraId="61950518" w14:textId="77777777">
        <w:tblPrEx>
          <w:tblCellMar>
            <w:top w:w="0" w:type="dxa"/>
            <w:bottom w:w="0" w:type="dxa"/>
          </w:tblCellMar>
        </w:tblPrEx>
        <w:trPr>
          <w:cantSplit/>
          <w:trHeight w:val="310"/>
          <w:jc w:val="center"/>
        </w:trPr>
        <w:tc>
          <w:tcPr>
            <w:tcW w:w="1704" w:type="dxa"/>
            <w:vMerge/>
            <w:vAlign w:val="center"/>
          </w:tcPr>
          <w:p w14:paraId="5D55260F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704" w:type="dxa"/>
            <w:vMerge/>
            <w:vAlign w:val="center"/>
          </w:tcPr>
          <w:p w14:paraId="26A1F03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704" w:type="dxa"/>
            <w:vMerge/>
            <w:vAlign w:val="center"/>
          </w:tcPr>
          <w:p w14:paraId="2D88E42B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942" w:type="dxa"/>
            <w:vAlign w:val="center"/>
          </w:tcPr>
          <w:p w14:paraId="77A600F6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Производствен-ные</w:t>
            </w:r>
          </w:p>
        </w:tc>
        <w:tc>
          <w:tcPr>
            <w:tcW w:w="1466" w:type="dxa"/>
            <w:vAlign w:val="center"/>
          </w:tcPr>
          <w:p w14:paraId="367FD82D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Личные</w:t>
            </w:r>
          </w:p>
        </w:tc>
      </w:tr>
      <w:tr w:rsidR="00E479C6" w14:paraId="51798613" w14:textId="77777777">
        <w:tblPrEx>
          <w:tblCellMar>
            <w:top w:w="0" w:type="dxa"/>
            <w:bottom w:w="0" w:type="dxa"/>
          </w:tblCellMar>
        </w:tblPrEx>
        <w:trPr>
          <w:trHeight w:val="628"/>
          <w:jc w:val="center"/>
        </w:trPr>
        <w:tc>
          <w:tcPr>
            <w:tcW w:w="1704" w:type="dxa"/>
            <w:vAlign w:val="center"/>
          </w:tcPr>
          <w:p w14:paraId="2CF16640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13423сек</w:t>
            </w:r>
          </w:p>
        </w:tc>
        <w:tc>
          <w:tcPr>
            <w:tcW w:w="1704" w:type="dxa"/>
            <w:vAlign w:val="center"/>
          </w:tcPr>
          <w:p w14:paraId="43EC7AB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990сек</w:t>
            </w:r>
          </w:p>
        </w:tc>
        <w:tc>
          <w:tcPr>
            <w:tcW w:w="1704" w:type="dxa"/>
            <w:vAlign w:val="center"/>
          </w:tcPr>
          <w:p w14:paraId="622DAE8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942" w:type="dxa"/>
            <w:vAlign w:val="center"/>
          </w:tcPr>
          <w:p w14:paraId="0D8D534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320сек</w:t>
            </w:r>
          </w:p>
        </w:tc>
        <w:tc>
          <w:tcPr>
            <w:tcW w:w="1466" w:type="dxa"/>
            <w:vAlign w:val="center"/>
          </w:tcPr>
          <w:p w14:paraId="01C0834B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590сек</w:t>
            </w:r>
          </w:p>
        </w:tc>
      </w:tr>
      <w:tr w:rsidR="00E479C6" w14:paraId="1B74C617" w14:textId="77777777">
        <w:tblPrEx>
          <w:tblCellMar>
            <w:top w:w="0" w:type="dxa"/>
            <w:bottom w:w="0" w:type="dxa"/>
          </w:tblCellMar>
        </w:tblPrEx>
        <w:trPr>
          <w:trHeight w:val="732"/>
          <w:jc w:val="center"/>
        </w:trPr>
        <w:tc>
          <w:tcPr>
            <w:tcW w:w="1704" w:type="dxa"/>
            <w:vAlign w:val="center"/>
          </w:tcPr>
          <w:p w14:paraId="3E1958BA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48%</w:t>
            </w:r>
          </w:p>
        </w:tc>
        <w:tc>
          <w:tcPr>
            <w:tcW w:w="1704" w:type="dxa"/>
            <w:vAlign w:val="center"/>
          </w:tcPr>
          <w:p w14:paraId="6D6DAF89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3.5%</w:t>
            </w:r>
          </w:p>
        </w:tc>
        <w:tc>
          <w:tcPr>
            <w:tcW w:w="1704" w:type="dxa"/>
            <w:vAlign w:val="center"/>
          </w:tcPr>
          <w:p w14:paraId="23F3FE0D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0%</w:t>
            </w:r>
          </w:p>
        </w:tc>
        <w:tc>
          <w:tcPr>
            <w:tcW w:w="1942" w:type="dxa"/>
            <w:vAlign w:val="center"/>
          </w:tcPr>
          <w:p w14:paraId="6266061F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1.2%</w:t>
            </w:r>
          </w:p>
        </w:tc>
        <w:tc>
          <w:tcPr>
            <w:tcW w:w="1466" w:type="dxa"/>
            <w:vAlign w:val="center"/>
          </w:tcPr>
          <w:p w14:paraId="7F05C57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2.1%</w:t>
            </w:r>
          </w:p>
        </w:tc>
      </w:tr>
    </w:tbl>
    <w:p w14:paraId="69E016D3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Загруженность рабочего дня малая, составляет 52.7%.</w:t>
      </w:r>
    </w:p>
    <w:p w14:paraId="54D89EE0" w14:textId="77777777" w:rsidR="00E479C6" w:rsidRDefault="00E479C6" w:rsidP="006D5B79">
      <w:pPr>
        <w:pStyle w:val="a3"/>
        <w:spacing w:line="360" w:lineRule="auto"/>
        <w:ind w:firstLine="709"/>
      </w:pPr>
      <w:r>
        <w:t>Б) для сохранения высокой, устойчивой работоспособности необходимо введение внутрисменного чередования работы и отдыха:</w:t>
      </w:r>
    </w:p>
    <w:p w14:paraId="1553EBBE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-введение рабочего перерыва в середине рабочего дня, оптимальная длительность которого устанавливается с учётом удалённости от рабочих мест;</w:t>
      </w:r>
    </w:p>
    <w:p w14:paraId="4F878EDF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-введение кратковременных регламентированных перерывов длительностью 5 – 10 минут, количеством: 1-до обеденного перерыва, 2-после;</w:t>
      </w:r>
    </w:p>
    <w:p w14:paraId="1E80D95B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-микропаузы.</w:t>
      </w:r>
    </w:p>
    <w:p w14:paraId="501F3174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</w:p>
    <w:p w14:paraId="57B90E39" w14:textId="77777777" w:rsidR="00E479C6" w:rsidRDefault="00E479C6" w:rsidP="006D5B79">
      <w:pPr>
        <w:spacing w:line="360" w:lineRule="auto"/>
        <w:ind w:firstLine="709"/>
        <w:jc w:val="both"/>
        <w:rPr>
          <w:i/>
          <w:sz w:val="24"/>
        </w:rPr>
      </w:pPr>
      <w:r>
        <w:rPr>
          <w:i/>
          <w:sz w:val="24"/>
        </w:rPr>
        <w:t>10.2. Выбор типа рабочей позы.</w:t>
      </w:r>
    </w:p>
    <w:p w14:paraId="71638DCD" w14:textId="77777777" w:rsidR="00E479C6" w:rsidRDefault="00E479C6" w:rsidP="006D5B79">
      <w:pPr>
        <w:pStyle w:val="a3"/>
        <w:spacing w:line="360" w:lineRule="auto"/>
        <w:ind w:firstLine="709"/>
      </w:pPr>
      <w:r>
        <w:t>Производится в соответствии с МУ «Основные принципы и методы эргономической оценки рабочих мест для выполнения работ сидя и стоя» №8212-85, рекомендуемая поза – «стоя».</w:t>
      </w:r>
    </w:p>
    <w:p w14:paraId="1343DD4C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</w:p>
    <w:p w14:paraId="2D8D6EC6" w14:textId="77777777" w:rsidR="00F04662" w:rsidRDefault="00E479C6" w:rsidP="006D5B79">
      <w:pPr>
        <w:spacing w:line="360" w:lineRule="auto"/>
        <w:ind w:firstLine="709"/>
        <w:jc w:val="both"/>
        <w:rPr>
          <w:i/>
          <w:sz w:val="24"/>
        </w:rPr>
      </w:pPr>
      <w:r>
        <w:rPr>
          <w:i/>
          <w:sz w:val="24"/>
        </w:rPr>
        <w:t>10.3. Эргономическая оценка рабочих мест.</w:t>
      </w:r>
    </w:p>
    <w:p w14:paraId="25DF6451" w14:textId="77777777" w:rsidR="00E479C6" w:rsidRDefault="00F04662" w:rsidP="00F04662">
      <w:pPr>
        <w:spacing w:line="360" w:lineRule="auto"/>
        <w:jc w:val="both"/>
        <w:rPr>
          <w:sz w:val="24"/>
        </w:rPr>
      </w:pPr>
      <w:r>
        <w:rPr>
          <w:i/>
          <w:sz w:val="24"/>
        </w:rPr>
        <w:br w:type="page"/>
      </w:r>
    </w:p>
    <w:p w14:paraId="06184EB9" w14:textId="77777777" w:rsidR="00E479C6" w:rsidRDefault="00E479C6">
      <w:pPr>
        <w:spacing w:line="360" w:lineRule="auto"/>
        <w:jc w:val="center"/>
        <w:rPr>
          <w:sz w:val="24"/>
        </w:rPr>
      </w:pPr>
      <w:r>
        <w:rPr>
          <w:sz w:val="24"/>
        </w:rPr>
        <w:t>Эпюр позы №1</w:t>
      </w:r>
    </w:p>
    <w:p w14:paraId="6D90B3C5" w14:textId="77777777" w:rsidR="00E479C6" w:rsidRDefault="00E479C6">
      <w:pPr>
        <w:spacing w:line="360" w:lineRule="auto"/>
        <w:jc w:val="center"/>
        <w:rPr>
          <w:sz w:val="24"/>
        </w:rPr>
      </w:pPr>
    </w:p>
    <w:p w14:paraId="634D7EFB" w14:textId="77777777" w:rsidR="00E479C6" w:rsidRDefault="00E479C6">
      <w:pPr>
        <w:spacing w:line="360" w:lineRule="auto"/>
        <w:jc w:val="center"/>
        <w:rPr>
          <w:sz w:val="24"/>
        </w:rPr>
      </w:pPr>
    </w:p>
    <w:p w14:paraId="2F0D4B1C" w14:textId="77777777" w:rsidR="00E479C6" w:rsidRDefault="00E479C6">
      <w:pPr>
        <w:spacing w:line="360" w:lineRule="auto"/>
        <w:jc w:val="center"/>
        <w:rPr>
          <w:sz w:val="24"/>
        </w:rPr>
      </w:pPr>
    </w:p>
    <w:p w14:paraId="2C07488A" w14:textId="77777777" w:rsidR="00E479C6" w:rsidRDefault="00E479C6">
      <w:pPr>
        <w:spacing w:line="360" w:lineRule="auto"/>
        <w:jc w:val="center"/>
        <w:rPr>
          <w:sz w:val="24"/>
        </w:rPr>
      </w:pPr>
    </w:p>
    <w:p w14:paraId="2E76A808" w14:textId="77777777" w:rsidR="00E479C6" w:rsidRDefault="00E479C6">
      <w:pPr>
        <w:spacing w:line="360" w:lineRule="auto"/>
        <w:jc w:val="center"/>
        <w:rPr>
          <w:sz w:val="24"/>
        </w:rPr>
      </w:pPr>
    </w:p>
    <w:p w14:paraId="191902D7" w14:textId="77777777" w:rsidR="00E479C6" w:rsidRDefault="00E479C6">
      <w:pPr>
        <w:spacing w:line="360" w:lineRule="auto"/>
        <w:jc w:val="center"/>
        <w:rPr>
          <w:sz w:val="24"/>
        </w:rPr>
      </w:pPr>
    </w:p>
    <w:p w14:paraId="6F8EB3F7" w14:textId="77777777" w:rsidR="00E479C6" w:rsidRDefault="00E479C6">
      <w:pPr>
        <w:spacing w:line="360" w:lineRule="auto"/>
        <w:jc w:val="center"/>
        <w:rPr>
          <w:sz w:val="24"/>
        </w:rPr>
      </w:pPr>
      <w:r>
        <w:rPr>
          <w:sz w:val="24"/>
        </w:rPr>
        <w:t>Эпюр позы №2</w:t>
      </w:r>
    </w:p>
    <w:p w14:paraId="509AFDF8" w14:textId="77777777" w:rsidR="00E479C6" w:rsidRDefault="00E479C6">
      <w:pPr>
        <w:spacing w:line="360" w:lineRule="auto"/>
        <w:jc w:val="center"/>
        <w:rPr>
          <w:sz w:val="24"/>
        </w:rPr>
      </w:pPr>
    </w:p>
    <w:p w14:paraId="650DFB04" w14:textId="77777777" w:rsidR="00E479C6" w:rsidRDefault="00E479C6">
      <w:pPr>
        <w:spacing w:line="360" w:lineRule="auto"/>
        <w:jc w:val="center"/>
        <w:rPr>
          <w:sz w:val="24"/>
        </w:rPr>
      </w:pPr>
    </w:p>
    <w:p w14:paraId="6463C62E" w14:textId="77777777" w:rsidR="00E479C6" w:rsidRDefault="00E479C6">
      <w:pPr>
        <w:spacing w:line="360" w:lineRule="auto"/>
        <w:jc w:val="center"/>
        <w:rPr>
          <w:sz w:val="24"/>
        </w:rPr>
      </w:pPr>
    </w:p>
    <w:p w14:paraId="62B6CAF8" w14:textId="77777777" w:rsidR="00E479C6" w:rsidRDefault="00E479C6">
      <w:pPr>
        <w:spacing w:line="360" w:lineRule="auto"/>
        <w:jc w:val="center"/>
        <w:rPr>
          <w:sz w:val="24"/>
        </w:rPr>
      </w:pPr>
    </w:p>
    <w:p w14:paraId="19957A64" w14:textId="77777777" w:rsidR="00E479C6" w:rsidRDefault="00E479C6">
      <w:pPr>
        <w:spacing w:line="360" w:lineRule="auto"/>
        <w:rPr>
          <w:sz w:val="24"/>
        </w:rPr>
      </w:pPr>
    </w:p>
    <w:p w14:paraId="16851031" w14:textId="77777777" w:rsidR="00E479C6" w:rsidRDefault="00E479C6">
      <w:pPr>
        <w:spacing w:line="360" w:lineRule="auto"/>
        <w:rPr>
          <w:sz w:val="24"/>
        </w:rPr>
      </w:pPr>
    </w:p>
    <w:p w14:paraId="09CAF4AE" w14:textId="77777777" w:rsidR="00E479C6" w:rsidRDefault="00E479C6">
      <w:pPr>
        <w:spacing w:line="360" w:lineRule="auto"/>
        <w:rPr>
          <w:sz w:val="24"/>
        </w:rPr>
      </w:pPr>
    </w:p>
    <w:p w14:paraId="4A1978A0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Табл . Гониометрические показатели рабочего при работе стоя и оптимальные пределы, градусы.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30"/>
        <w:gridCol w:w="2130"/>
        <w:gridCol w:w="2130"/>
        <w:gridCol w:w="2130"/>
      </w:tblGrid>
      <w:tr w:rsidR="00E479C6" w14:paraId="388816C1" w14:textId="77777777">
        <w:tblPrEx>
          <w:tblCellMar>
            <w:top w:w="0" w:type="dxa"/>
            <w:bottom w:w="0" w:type="dxa"/>
          </w:tblCellMar>
        </w:tblPrEx>
        <w:trPr>
          <w:cantSplit/>
          <w:trHeight w:val="237"/>
          <w:jc w:val="center"/>
        </w:trPr>
        <w:tc>
          <w:tcPr>
            <w:tcW w:w="2130" w:type="dxa"/>
            <w:vMerge w:val="restart"/>
            <w:vAlign w:val="center"/>
          </w:tcPr>
          <w:p w14:paraId="4E355B8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Суставы</w:t>
            </w:r>
          </w:p>
        </w:tc>
        <w:tc>
          <w:tcPr>
            <w:tcW w:w="6390" w:type="dxa"/>
            <w:gridSpan w:val="3"/>
            <w:vAlign w:val="center"/>
          </w:tcPr>
          <w:p w14:paraId="700630B9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Рабочая поза - стоя</w:t>
            </w:r>
          </w:p>
        </w:tc>
      </w:tr>
      <w:tr w:rsidR="00E479C6" w14:paraId="21FEE21E" w14:textId="77777777">
        <w:tblPrEx>
          <w:tblCellMar>
            <w:top w:w="0" w:type="dxa"/>
            <w:bottom w:w="0" w:type="dxa"/>
          </w:tblCellMar>
        </w:tblPrEx>
        <w:trPr>
          <w:cantSplit/>
          <w:trHeight w:val="182"/>
          <w:jc w:val="center"/>
        </w:trPr>
        <w:tc>
          <w:tcPr>
            <w:tcW w:w="2130" w:type="dxa"/>
            <w:vMerge/>
            <w:vAlign w:val="center"/>
          </w:tcPr>
          <w:p w14:paraId="57DDB32B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30" w:type="dxa"/>
            <w:vAlign w:val="center"/>
          </w:tcPr>
          <w:p w14:paraId="6F2F564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Эпюр №1</w:t>
            </w:r>
          </w:p>
        </w:tc>
        <w:tc>
          <w:tcPr>
            <w:tcW w:w="2130" w:type="dxa"/>
            <w:vAlign w:val="center"/>
          </w:tcPr>
          <w:p w14:paraId="060DE3F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Эпюр №2</w:t>
            </w:r>
          </w:p>
        </w:tc>
        <w:tc>
          <w:tcPr>
            <w:tcW w:w="2130" w:type="dxa"/>
            <w:vAlign w:val="center"/>
          </w:tcPr>
          <w:p w14:paraId="5DEE820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Нормативы</w:t>
            </w:r>
          </w:p>
        </w:tc>
      </w:tr>
      <w:tr w:rsidR="00E479C6" w14:paraId="1300985A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 w14:paraId="4A356CB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Лучезапястный</w:t>
            </w:r>
          </w:p>
        </w:tc>
        <w:tc>
          <w:tcPr>
            <w:tcW w:w="2130" w:type="dxa"/>
            <w:vAlign w:val="center"/>
          </w:tcPr>
          <w:p w14:paraId="7E9998AD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160</w:t>
            </w:r>
          </w:p>
        </w:tc>
        <w:tc>
          <w:tcPr>
            <w:tcW w:w="2130" w:type="dxa"/>
            <w:vAlign w:val="center"/>
          </w:tcPr>
          <w:p w14:paraId="6583150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170</w:t>
            </w:r>
          </w:p>
        </w:tc>
        <w:tc>
          <w:tcPr>
            <w:tcW w:w="2130" w:type="dxa"/>
            <w:vAlign w:val="center"/>
          </w:tcPr>
          <w:p w14:paraId="70CA1124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170-190</w:t>
            </w:r>
          </w:p>
        </w:tc>
      </w:tr>
      <w:tr w:rsidR="00E479C6" w14:paraId="7D9B6D14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 w14:paraId="18E17B5B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Локтевой</w:t>
            </w:r>
          </w:p>
        </w:tc>
        <w:tc>
          <w:tcPr>
            <w:tcW w:w="2130" w:type="dxa"/>
            <w:vAlign w:val="center"/>
          </w:tcPr>
          <w:p w14:paraId="1D46108D" w14:textId="77777777" w:rsidR="00E479C6" w:rsidRDefault="00E479C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160</w:t>
            </w:r>
          </w:p>
        </w:tc>
        <w:tc>
          <w:tcPr>
            <w:tcW w:w="2130" w:type="dxa"/>
            <w:vAlign w:val="center"/>
          </w:tcPr>
          <w:p w14:paraId="23F5B76F" w14:textId="77777777" w:rsidR="00E479C6" w:rsidRDefault="00E479C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155</w:t>
            </w:r>
          </w:p>
        </w:tc>
        <w:tc>
          <w:tcPr>
            <w:tcW w:w="2130" w:type="dxa"/>
            <w:vAlign w:val="center"/>
          </w:tcPr>
          <w:p w14:paraId="248AD85F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80-100</w:t>
            </w:r>
          </w:p>
        </w:tc>
      </w:tr>
      <w:tr w:rsidR="00E479C6" w14:paraId="73518345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 w14:paraId="4EB49DCA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Тазобедренный</w:t>
            </w:r>
          </w:p>
        </w:tc>
        <w:tc>
          <w:tcPr>
            <w:tcW w:w="2130" w:type="dxa"/>
            <w:vAlign w:val="center"/>
          </w:tcPr>
          <w:p w14:paraId="02161C3D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165</w:t>
            </w:r>
          </w:p>
        </w:tc>
        <w:tc>
          <w:tcPr>
            <w:tcW w:w="2130" w:type="dxa"/>
            <w:vAlign w:val="center"/>
          </w:tcPr>
          <w:p w14:paraId="2545F91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178</w:t>
            </w:r>
          </w:p>
        </w:tc>
        <w:tc>
          <w:tcPr>
            <w:tcW w:w="2130" w:type="dxa"/>
            <w:vAlign w:val="center"/>
          </w:tcPr>
          <w:p w14:paraId="08710821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165-180</w:t>
            </w:r>
          </w:p>
        </w:tc>
      </w:tr>
      <w:tr w:rsidR="00E479C6" w14:paraId="71E6654D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 w14:paraId="1925F17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Коленный</w:t>
            </w:r>
          </w:p>
        </w:tc>
        <w:tc>
          <w:tcPr>
            <w:tcW w:w="2130" w:type="dxa"/>
            <w:vAlign w:val="center"/>
          </w:tcPr>
          <w:p w14:paraId="5FAE3953" w14:textId="77777777" w:rsidR="00E479C6" w:rsidRDefault="00E479C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170</w:t>
            </w:r>
          </w:p>
        </w:tc>
        <w:tc>
          <w:tcPr>
            <w:tcW w:w="2130" w:type="dxa"/>
            <w:vAlign w:val="center"/>
          </w:tcPr>
          <w:p w14:paraId="39DA1B17" w14:textId="77777777" w:rsidR="00E479C6" w:rsidRDefault="00E479C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160</w:t>
            </w:r>
          </w:p>
        </w:tc>
        <w:tc>
          <w:tcPr>
            <w:tcW w:w="2130" w:type="dxa"/>
            <w:vAlign w:val="center"/>
          </w:tcPr>
          <w:p w14:paraId="7F4E1772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</w:tr>
      <w:tr w:rsidR="00E479C6" w14:paraId="02CAD85B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 w14:paraId="2EC9229A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Голеностопный</w:t>
            </w:r>
          </w:p>
        </w:tc>
        <w:tc>
          <w:tcPr>
            <w:tcW w:w="2130" w:type="dxa"/>
            <w:vAlign w:val="center"/>
          </w:tcPr>
          <w:p w14:paraId="75412983" w14:textId="77777777" w:rsidR="00E479C6" w:rsidRDefault="00E479C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110</w:t>
            </w:r>
          </w:p>
        </w:tc>
        <w:tc>
          <w:tcPr>
            <w:tcW w:w="2130" w:type="dxa"/>
            <w:vAlign w:val="center"/>
          </w:tcPr>
          <w:p w14:paraId="5FE26FF0" w14:textId="77777777" w:rsidR="00E479C6" w:rsidRDefault="00E479C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105</w:t>
            </w:r>
          </w:p>
        </w:tc>
        <w:tc>
          <w:tcPr>
            <w:tcW w:w="2130" w:type="dxa"/>
            <w:vAlign w:val="center"/>
          </w:tcPr>
          <w:p w14:paraId="0CED3304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90-100</w:t>
            </w:r>
          </w:p>
        </w:tc>
      </w:tr>
      <w:tr w:rsidR="00E479C6" w14:paraId="4E911812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 w14:paraId="3ADABB81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Отклонение шеи от вертикали</w:t>
            </w:r>
          </w:p>
        </w:tc>
        <w:tc>
          <w:tcPr>
            <w:tcW w:w="2130" w:type="dxa"/>
            <w:vAlign w:val="center"/>
          </w:tcPr>
          <w:p w14:paraId="7458104A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2130" w:type="dxa"/>
            <w:vAlign w:val="center"/>
          </w:tcPr>
          <w:p w14:paraId="7175E236" w14:textId="77777777" w:rsidR="00E479C6" w:rsidRDefault="00E479C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2130" w:type="dxa"/>
            <w:vAlign w:val="center"/>
          </w:tcPr>
          <w:p w14:paraId="52743138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10-25</w:t>
            </w:r>
          </w:p>
        </w:tc>
      </w:tr>
      <w:tr w:rsidR="00E479C6" w14:paraId="4B80C76C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 w14:paraId="2F554581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Отклонение плеча от вертикали</w:t>
            </w:r>
          </w:p>
        </w:tc>
        <w:tc>
          <w:tcPr>
            <w:tcW w:w="2130" w:type="dxa"/>
            <w:vAlign w:val="center"/>
          </w:tcPr>
          <w:p w14:paraId="75582CF8" w14:textId="77777777" w:rsidR="00E479C6" w:rsidRDefault="00E479C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45</w:t>
            </w:r>
          </w:p>
        </w:tc>
        <w:tc>
          <w:tcPr>
            <w:tcW w:w="2130" w:type="dxa"/>
            <w:vAlign w:val="center"/>
          </w:tcPr>
          <w:p w14:paraId="52C20E65" w14:textId="77777777" w:rsidR="00E479C6" w:rsidRDefault="00E479C6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65</w:t>
            </w:r>
          </w:p>
        </w:tc>
        <w:tc>
          <w:tcPr>
            <w:tcW w:w="2130" w:type="dxa"/>
            <w:vAlign w:val="center"/>
          </w:tcPr>
          <w:p w14:paraId="79AF0C88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0-15</w:t>
            </w:r>
          </w:p>
        </w:tc>
      </w:tr>
      <w:tr w:rsidR="00E479C6" w14:paraId="6467F9E8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130" w:type="dxa"/>
            <w:vAlign w:val="center"/>
          </w:tcPr>
          <w:p w14:paraId="266F6A8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Отклонение туловища от вертикали</w:t>
            </w:r>
          </w:p>
        </w:tc>
        <w:tc>
          <w:tcPr>
            <w:tcW w:w="2130" w:type="dxa"/>
            <w:vAlign w:val="center"/>
          </w:tcPr>
          <w:p w14:paraId="1B5787C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30" w:type="dxa"/>
            <w:vAlign w:val="center"/>
          </w:tcPr>
          <w:p w14:paraId="0800ADFF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130" w:type="dxa"/>
            <w:vAlign w:val="center"/>
          </w:tcPr>
          <w:p w14:paraId="1D1FB4C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0-15</w:t>
            </w:r>
          </w:p>
        </w:tc>
      </w:tr>
    </w:tbl>
    <w:p w14:paraId="03EB2688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lastRenderedPageBreak/>
        <w:t>Несоответствие величин межсуставных углов оптимальным величинам связана с тем, что рабочая зона находится высоко. За счёт этого увеличиваются угол локтевого сустава и отклонение плеча от вертикали, компенсаторно уменьшаются углы коленного и голеностопного суставов. Данная рабочая поза не рациональна.</w:t>
      </w:r>
    </w:p>
    <w:p w14:paraId="6F31DC70" w14:textId="77777777" w:rsidR="00E479C6" w:rsidRDefault="00E479C6" w:rsidP="006D5B79">
      <w:pPr>
        <w:spacing w:line="360" w:lineRule="auto"/>
        <w:ind w:firstLine="709"/>
        <w:jc w:val="both"/>
        <w:rPr>
          <w:i/>
          <w:sz w:val="24"/>
        </w:rPr>
      </w:pPr>
      <w:r>
        <w:rPr>
          <w:i/>
          <w:sz w:val="24"/>
        </w:rPr>
        <w:t>10.4. Оценка тяжести трудового процесса.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40"/>
        <w:gridCol w:w="2840"/>
        <w:gridCol w:w="2840"/>
      </w:tblGrid>
      <w:tr w:rsidR="00E479C6" w14:paraId="3D8F1D79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840" w:type="dxa"/>
            <w:vAlign w:val="center"/>
          </w:tcPr>
          <w:p w14:paraId="66E294E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Показатель тяжести трудового процесса</w:t>
            </w:r>
          </w:p>
        </w:tc>
        <w:tc>
          <w:tcPr>
            <w:tcW w:w="2840" w:type="dxa"/>
            <w:vAlign w:val="center"/>
          </w:tcPr>
          <w:p w14:paraId="1D76F7B9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Интенсивность фактора</w:t>
            </w:r>
          </w:p>
        </w:tc>
        <w:tc>
          <w:tcPr>
            <w:tcW w:w="2840" w:type="dxa"/>
            <w:vAlign w:val="center"/>
          </w:tcPr>
          <w:p w14:paraId="780A489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Класс условий труда</w:t>
            </w:r>
          </w:p>
        </w:tc>
      </w:tr>
      <w:tr w:rsidR="00E479C6" w14:paraId="06824227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840" w:type="dxa"/>
            <w:vAlign w:val="center"/>
          </w:tcPr>
          <w:p w14:paraId="366A7E5A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Физическая динамическая нагрузка, при региональной нагрузке (единицы внешней механической работы за смену, кгм)</w:t>
            </w:r>
          </w:p>
        </w:tc>
        <w:tc>
          <w:tcPr>
            <w:tcW w:w="2840" w:type="dxa"/>
            <w:vAlign w:val="center"/>
          </w:tcPr>
          <w:p w14:paraId="2E7E22E8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До 2000</w:t>
            </w:r>
          </w:p>
        </w:tc>
        <w:tc>
          <w:tcPr>
            <w:tcW w:w="2840" w:type="dxa"/>
            <w:vAlign w:val="center"/>
          </w:tcPr>
          <w:p w14:paraId="380DDA7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</w:tc>
      </w:tr>
      <w:tr w:rsidR="00E479C6" w14:paraId="0A63EEC2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840" w:type="dxa"/>
            <w:vAlign w:val="center"/>
          </w:tcPr>
          <w:p w14:paraId="4E30738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Масса перемещаемого вручную груза, разовое, кг</w:t>
            </w:r>
          </w:p>
        </w:tc>
        <w:tc>
          <w:tcPr>
            <w:tcW w:w="2840" w:type="dxa"/>
            <w:vAlign w:val="center"/>
          </w:tcPr>
          <w:p w14:paraId="33CC3BE9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До 3</w:t>
            </w:r>
          </w:p>
        </w:tc>
        <w:tc>
          <w:tcPr>
            <w:tcW w:w="2840" w:type="dxa"/>
            <w:vAlign w:val="center"/>
          </w:tcPr>
          <w:p w14:paraId="3D2332E2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</w:tc>
      </w:tr>
      <w:tr w:rsidR="00E479C6" w14:paraId="07D7978E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840" w:type="dxa"/>
            <w:vAlign w:val="center"/>
          </w:tcPr>
          <w:p w14:paraId="36CB361C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Стереотипные рабочие движения, количество за смену</w:t>
            </w:r>
          </w:p>
        </w:tc>
        <w:tc>
          <w:tcPr>
            <w:tcW w:w="2840" w:type="dxa"/>
            <w:vAlign w:val="center"/>
          </w:tcPr>
          <w:p w14:paraId="2CE79B6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До40000</w:t>
            </w:r>
          </w:p>
        </w:tc>
        <w:tc>
          <w:tcPr>
            <w:tcW w:w="2840" w:type="dxa"/>
            <w:vAlign w:val="center"/>
          </w:tcPr>
          <w:p w14:paraId="4C417FFB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</w:tc>
      </w:tr>
      <w:tr w:rsidR="00E479C6" w14:paraId="3F55B47F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840" w:type="dxa"/>
            <w:vAlign w:val="center"/>
          </w:tcPr>
          <w:p w14:paraId="74DDCE1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Статическая нагрузка за смену при приложении усилий, кгс*с</w:t>
            </w:r>
          </w:p>
        </w:tc>
        <w:tc>
          <w:tcPr>
            <w:tcW w:w="2840" w:type="dxa"/>
            <w:vAlign w:val="center"/>
          </w:tcPr>
          <w:p w14:paraId="7C394331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До40000</w:t>
            </w:r>
          </w:p>
        </w:tc>
        <w:tc>
          <w:tcPr>
            <w:tcW w:w="2840" w:type="dxa"/>
            <w:vAlign w:val="center"/>
          </w:tcPr>
          <w:p w14:paraId="3BD3970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</w:tc>
      </w:tr>
      <w:tr w:rsidR="00E479C6" w14:paraId="6F54EA3C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840" w:type="dxa"/>
            <w:vAlign w:val="center"/>
          </w:tcPr>
          <w:p w14:paraId="55FA3484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Рабочая поза</w:t>
            </w:r>
          </w:p>
        </w:tc>
        <w:tc>
          <w:tcPr>
            <w:tcW w:w="2840" w:type="dxa"/>
            <w:vAlign w:val="center"/>
          </w:tcPr>
          <w:p w14:paraId="7ABD979F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Периодическое, до 50% времени смены, нахождение в неудобной позе</w:t>
            </w:r>
          </w:p>
        </w:tc>
        <w:tc>
          <w:tcPr>
            <w:tcW w:w="2840" w:type="dxa"/>
            <w:vAlign w:val="center"/>
          </w:tcPr>
          <w:p w14:paraId="566EAFA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</w:tc>
      </w:tr>
      <w:tr w:rsidR="00E479C6" w14:paraId="3558819D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840" w:type="dxa"/>
            <w:vAlign w:val="center"/>
          </w:tcPr>
          <w:p w14:paraId="27AB00D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Наклоны корпуса, количество за смену</w:t>
            </w:r>
          </w:p>
        </w:tc>
        <w:tc>
          <w:tcPr>
            <w:tcW w:w="2840" w:type="dxa"/>
            <w:vAlign w:val="center"/>
          </w:tcPr>
          <w:p w14:paraId="664B7066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До50</w:t>
            </w:r>
          </w:p>
        </w:tc>
        <w:tc>
          <w:tcPr>
            <w:tcW w:w="2840" w:type="dxa"/>
            <w:vAlign w:val="center"/>
          </w:tcPr>
          <w:p w14:paraId="7723D969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1класс</w:t>
            </w:r>
          </w:p>
        </w:tc>
      </w:tr>
      <w:tr w:rsidR="00E479C6" w14:paraId="13196C13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840" w:type="dxa"/>
            <w:vAlign w:val="center"/>
          </w:tcPr>
          <w:p w14:paraId="1F71303D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Перемещение в пространстве, обусловленные технологическим процессом, км</w:t>
            </w:r>
          </w:p>
        </w:tc>
        <w:tc>
          <w:tcPr>
            <w:tcW w:w="2840" w:type="dxa"/>
            <w:vAlign w:val="center"/>
          </w:tcPr>
          <w:p w14:paraId="5454639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До1</w:t>
            </w:r>
          </w:p>
        </w:tc>
        <w:tc>
          <w:tcPr>
            <w:tcW w:w="2840" w:type="dxa"/>
            <w:vAlign w:val="center"/>
          </w:tcPr>
          <w:p w14:paraId="447D39A6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1класс</w:t>
            </w:r>
          </w:p>
        </w:tc>
      </w:tr>
    </w:tbl>
    <w:p w14:paraId="5153D56A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lastRenderedPageBreak/>
        <w:t>Таким образом, по показателям тяжести трудового процесса класс условий труда – допустимый (средняя физическая нагрузка), 2класс.</w:t>
      </w:r>
    </w:p>
    <w:p w14:paraId="182F2C69" w14:textId="77777777" w:rsidR="00E479C6" w:rsidRDefault="00E479C6" w:rsidP="006D5B79">
      <w:pPr>
        <w:spacing w:line="360" w:lineRule="auto"/>
        <w:ind w:firstLine="709"/>
        <w:jc w:val="both"/>
        <w:rPr>
          <w:i/>
          <w:sz w:val="24"/>
        </w:rPr>
      </w:pPr>
    </w:p>
    <w:p w14:paraId="64C77702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</w:p>
    <w:p w14:paraId="532D70C6" w14:textId="77777777" w:rsidR="00E479C6" w:rsidRDefault="00E479C6" w:rsidP="006D5B79">
      <w:pPr>
        <w:spacing w:line="360" w:lineRule="auto"/>
        <w:ind w:firstLine="709"/>
        <w:jc w:val="both"/>
        <w:rPr>
          <w:i/>
          <w:sz w:val="24"/>
        </w:rPr>
      </w:pPr>
      <w:r>
        <w:rPr>
          <w:i/>
          <w:sz w:val="24"/>
        </w:rPr>
        <w:t>10.5. Напряжённость трудового процесса.</w:t>
      </w:r>
    </w:p>
    <w:p w14:paraId="114C4F19" w14:textId="77777777" w:rsidR="00E479C6" w:rsidRDefault="00E479C6">
      <w:pPr>
        <w:spacing w:line="360" w:lineRule="auto"/>
        <w:jc w:val="both"/>
        <w:rPr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40"/>
        <w:gridCol w:w="2840"/>
        <w:gridCol w:w="2840"/>
      </w:tblGrid>
      <w:tr w:rsidR="00E479C6" w14:paraId="3CAAD240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840" w:type="dxa"/>
            <w:vAlign w:val="center"/>
          </w:tcPr>
          <w:p w14:paraId="37832C8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Показатель напряжённости трудового процесса</w:t>
            </w:r>
          </w:p>
        </w:tc>
        <w:tc>
          <w:tcPr>
            <w:tcW w:w="2840" w:type="dxa"/>
            <w:vAlign w:val="center"/>
          </w:tcPr>
          <w:p w14:paraId="3E500498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Интенсивность фактора</w:t>
            </w:r>
          </w:p>
        </w:tc>
        <w:tc>
          <w:tcPr>
            <w:tcW w:w="2840" w:type="dxa"/>
            <w:vAlign w:val="center"/>
          </w:tcPr>
          <w:p w14:paraId="1ECD14FC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Класс условий труда</w:t>
            </w:r>
          </w:p>
        </w:tc>
      </w:tr>
      <w:tr w:rsidR="00E479C6" w14:paraId="34B30CB1" w14:textId="77777777">
        <w:tblPrEx>
          <w:tblCellMar>
            <w:top w:w="0" w:type="dxa"/>
            <w:bottom w:w="0" w:type="dxa"/>
          </w:tblCellMar>
        </w:tblPrEx>
        <w:trPr>
          <w:cantSplit/>
          <w:trHeight w:val="601"/>
          <w:jc w:val="center"/>
        </w:trPr>
        <w:tc>
          <w:tcPr>
            <w:tcW w:w="8520" w:type="dxa"/>
            <w:gridSpan w:val="3"/>
            <w:vAlign w:val="center"/>
          </w:tcPr>
          <w:p w14:paraId="0050BEC4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Интеллектуальные нагрузки</w:t>
            </w:r>
          </w:p>
        </w:tc>
      </w:tr>
      <w:tr w:rsidR="00E479C6" w14:paraId="3CCBC82C" w14:textId="77777777">
        <w:tblPrEx>
          <w:tblCellMar>
            <w:top w:w="0" w:type="dxa"/>
            <w:bottom w:w="0" w:type="dxa"/>
          </w:tblCellMar>
        </w:tblPrEx>
        <w:trPr>
          <w:trHeight w:val="474"/>
          <w:jc w:val="center"/>
        </w:trPr>
        <w:tc>
          <w:tcPr>
            <w:tcW w:w="2840" w:type="dxa"/>
            <w:vAlign w:val="center"/>
          </w:tcPr>
          <w:p w14:paraId="53FAB193" w14:textId="77777777" w:rsidR="00E479C6" w:rsidRDefault="00E479C6">
            <w:pPr>
              <w:numPr>
                <w:ilvl w:val="0"/>
                <w:numId w:val="2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содержание работы</w:t>
            </w:r>
          </w:p>
          <w:p w14:paraId="537B435F" w14:textId="77777777" w:rsidR="00E479C6" w:rsidRDefault="00E479C6">
            <w:pPr>
              <w:numPr>
                <w:ilvl w:val="0"/>
                <w:numId w:val="2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восприятие сигналов и их оценка</w:t>
            </w:r>
          </w:p>
          <w:p w14:paraId="3AD46DBA" w14:textId="77777777" w:rsidR="00E479C6" w:rsidRDefault="00E479C6">
            <w:pPr>
              <w:numPr>
                <w:ilvl w:val="0"/>
                <w:numId w:val="2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распределение функций по степени сложности задания</w:t>
            </w:r>
          </w:p>
          <w:p w14:paraId="028246B9" w14:textId="77777777" w:rsidR="00E479C6" w:rsidRDefault="00E479C6">
            <w:pPr>
              <w:numPr>
                <w:ilvl w:val="0"/>
                <w:numId w:val="2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характер выполняемой работы</w:t>
            </w:r>
          </w:p>
          <w:p w14:paraId="5ADFEBFD" w14:textId="77777777" w:rsidR="00E479C6" w:rsidRDefault="00E479C6">
            <w:pPr>
              <w:spacing w:line="360" w:lineRule="auto"/>
              <w:rPr>
                <w:sz w:val="24"/>
              </w:rPr>
            </w:pPr>
          </w:p>
        </w:tc>
        <w:tc>
          <w:tcPr>
            <w:tcW w:w="2840" w:type="dxa"/>
            <w:vAlign w:val="center"/>
          </w:tcPr>
          <w:p w14:paraId="5B6D3F5F" w14:textId="77777777" w:rsidR="00E479C6" w:rsidRDefault="00E479C6">
            <w:pPr>
              <w:numPr>
                <w:ilvl w:val="0"/>
                <w:numId w:val="3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работа по серии инструкций</w:t>
            </w:r>
          </w:p>
          <w:p w14:paraId="09251707" w14:textId="77777777" w:rsidR="00E479C6" w:rsidRDefault="00E479C6">
            <w:pPr>
              <w:numPr>
                <w:ilvl w:val="0"/>
                <w:numId w:val="3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восприятие сигналов с последующей коррекцией действий</w:t>
            </w:r>
          </w:p>
          <w:p w14:paraId="6EF11027" w14:textId="77777777" w:rsidR="00E479C6" w:rsidRDefault="00E479C6">
            <w:pPr>
              <w:numPr>
                <w:ilvl w:val="0"/>
                <w:numId w:val="3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обработка, выполнение и проверка задач</w:t>
            </w:r>
          </w:p>
          <w:p w14:paraId="3105933E" w14:textId="77777777" w:rsidR="00E479C6" w:rsidRDefault="00E479C6">
            <w:pPr>
              <w:numPr>
                <w:ilvl w:val="0"/>
                <w:numId w:val="2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 xml:space="preserve">работа по установленному графику </w:t>
            </w:r>
          </w:p>
        </w:tc>
        <w:tc>
          <w:tcPr>
            <w:tcW w:w="2840" w:type="dxa"/>
            <w:vAlign w:val="center"/>
          </w:tcPr>
          <w:p w14:paraId="3DEE7ABB" w14:textId="77777777" w:rsidR="00E479C6" w:rsidRDefault="00E479C6">
            <w:pPr>
              <w:numPr>
                <w:ilvl w:val="0"/>
                <w:numId w:val="4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3.1класс</w:t>
            </w:r>
          </w:p>
          <w:p w14:paraId="00E71D2C" w14:textId="77777777" w:rsidR="00E479C6" w:rsidRDefault="00E479C6">
            <w:pPr>
              <w:numPr>
                <w:ilvl w:val="0"/>
                <w:numId w:val="4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  <w:p w14:paraId="3D56CE2B" w14:textId="77777777" w:rsidR="00E479C6" w:rsidRDefault="00E479C6">
            <w:pPr>
              <w:numPr>
                <w:ilvl w:val="0"/>
                <w:numId w:val="4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  <w:p w14:paraId="46300F67" w14:textId="77777777" w:rsidR="00E479C6" w:rsidRDefault="00E479C6">
            <w:pPr>
              <w:numPr>
                <w:ilvl w:val="0"/>
                <w:numId w:val="4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1класс</w:t>
            </w:r>
          </w:p>
        </w:tc>
      </w:tr>
      <w:tr w:rsidR="00E479C6" w14:paraId="38C1DB4F" w14:textId="77777777">
        <w:tblPrEx>
          <w:tblCellMar>
            <w:top w:w="0" w:type="dxa"/>
            <w:bottom w:w="0" w:type="dxa"/>
          </w:tblCellMar>
        </w:tblPrEx>
        <w:trPr>
          <w:cantSplit/>
          <w:trHeight w:val="533"/>
          <w:jc w:val="center"/>
        </w:trPr>
        <w:tc>
          <w:tcPr>
            <w:tcW w:w="8520" w:type="dxa"/>
            <w:gridSpan w:val="3"/>
            <w:vAlign w:val="center"/>
          </w:tcPr>
          <w:p w14:paraId="70CB0D1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Сенсорные нагрузки</w:t>
            </w:r>
          </w:p>
        </w:tc>
      </w:tr>
      <w:tr w:rsidR="00E479C6" w14:paraId="4A0B290C" w14:textId="77777777">
        <w:tblPrEx>
          <w:tblCellMar>
            <w:top w:w="0" w:type="dxa"/>
            <w:bottom w:w="0" w:type="dxa"/>
          </w:tblCellMar>
        </w:tblPrEx>
        <w:trPr>
          <w:trHeight w:val="5384"/>
          <w:jc w:val="center"/>
        </w:trPr>
        <w:tc>
          <w:tcPr>
            <w:tcW w:w="2840" w:type="dxa"/>
            <w:vAlign w:val="center"/>
          </w:tcPr>
          <w:p w14:paraId="00074922" w14:textId="77777777" w:rsidR="00E479C6" w:rsidRDefault="00E479C6">
            <w:pPr>
              <w:numPr>
                <w:ilvl w:val="0"/>
                <w:numId w:val="5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>длительность сосредоточенного наблюдения, в % от смены</w:t>
            </w:r>
          </w:p>
          <w:p w14:paraId="328D5241" w14:textId="77777777" w:rsidR="00E479C6" w:rsidRDefault="00E479C6">
            <w:pPr>
              <w:numPr>
                <w:ilvl w:val="0"/>
                <w:numId w:val="5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нагрузка на зрительный анализатор – размер объекта различения, мм, при длительности сосредоточенного наблюдения, в % от времени смены</w:t>
            </w:r>
          </w:p>
        </w:tc>
        <w:tc>
          <w:tcPr>
            <w:tcW w:w="2840" w:type="dxa"/>
            <w:vAlign w:val="center"/>
          </w:tcPr>
          <w:p w14:paraId="7299443B" w14:textId="77777777" w:rsidR="00E479C6" w:rsidRDefault="00E479C6">
            <w:pPr>
              <w:numPr>
                <w:ilvl w:val="0"/>
                <w:numId w:val="6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до50</w:t>
            </w:r>
          </w:p>
          <w:p w14:paraId="7CDB70E2" w14:textId="77777777" w:rsidR="00E479C6" w:rsidRDefault="00E479C6">
            <w:pPr>
              <w:numPr>
                <w:ilvl w:val="0"/>
                <w:numId w:val="6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менее 0.3, до 25%</w:t>
            </w:r>
          </w:p>
        </w:tc>
        <w:tc>
          <w:tcPr>
            <w:tcW w:w="2840" w:type="dxa"/>
            <w:vAlign w:val="center"/>
          </w:tcPr>
          <w:p w14:paraId="09868C36" w14:textId="77777777" w:rsidR="00E479C6" w:rsidRDefault="00E479C6">
            <w:pPr>
              <w:numPr>
                <w:ilvl w:val="0"/>
                <w:numId w:val="7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  <w:p w14:paraId="09BD9BB5" w14:textId="77777777" w:rsidR="00E479C6" w:rsidRDefault="00E479C6">
            <w:pPr>
              <w:numPr>
                <w:ilvl w:val="0"/>
                <w:numId w:val="7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</w:tc>
      </w:tr>
      <w:tr w:rsidR="00E479C6" w14:paraId="14E4A040" w14:textId="77777777">
        <w:tblPrEx>
          <w:tblCellMar>
            <w:top w:w="0" w:type="dxa"/>
            <w:bottom w:w="0" w:type="dxa"/>
          </w:tblCellMar>
        </w:tblPrEx>
        <w:trPr>
          <w:cantSplit/>
          <w:trHeight w:val="546"/>
          <w:jc w:val="center"/>
        </w:trPr>
        <w:tc>
          <w:tcPr>
            <w:tcW w:w="8520" w:type="dxa"/>
            <w:gridSpan w:val="3"/>
            <w:vAlign w:val="center"/>
          </w:tcPr>
          <w:p w14:paraId="2932975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Эмоциональные нагрузки</w:t>
            </w:r>
          </w:p>
        </w:tc>
      </w:tr>
      <w:tr w:rsidR="00E479C6" w14:paraId="71BA375B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840" w:type="dxa"/>
            <w:vAlign w:val="center"/>
          </w:tcPr>
          <w:p w14:paraId="21E48135" w14:textId="77777777" w:rsidR="00E479C6" w:rsidRDefault="00E479C6">
            <w:pPr>
              <w:numPr>
                <w:ilvl w:val="0"/>
                <w:numId w:val="8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степень ответственности за результат. Значимость ошибки</w:t>
            </w:r>
          </w:p>
          <w:p w14:paraId="563D8C72" w14:textId="77777777" w:rsidR="00E479C6" w:rsidRDefault="00E479C6">
            <w:pPr>
              <w:numPr>
                <w:ilvl w:val="0"/>
                <w:numId w:val="8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степень риска</w:t>
            </w:r>
          </w:p>
          <w:p w14:paraId="1241C21D" w14:textId="77777777" w:rsidR="00E479C6" w:rsidRDefault="00E479C6">
            <w:pPr>
              <w:numPr>
                <w:ilvl w:val="0"/>
                <w:numId w:val="8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степень ответственности</w:t>
            </w:r>
          </w:p>
        </w:tc>
        <w:tc>
          <w:tcPr>
            <w:tcW w:w="2840" w:type="dxa"/>
            <w:vAlign w:val="center"/>
          </w:tcPr>
          <w:p w14:paraId="7FC09E0F" w14:textId="77777777" w:rsidR="00E479C6" w:rsidRDefault="00E479C6">
            <w:pPr>
              <w:numPr>
                <w:ilvl w:val="0"/>
                <w:numId w:val="9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за функциональное качество работы. Влечёт дополнительные усилия вышестоящего руководства</w:t>
            </w:r>
          </w:p>
          <w:p w14:paraId="1B7CA940" w14:textId="77777777" w:rsidR="00E479C6" w:rsidRDefault="00E479C6">
            <w:pPr>
              <w:numPr>
                <w:ilvl w:val="0"/>
                <w:numId w:val="9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исключена</w:t>
            </w:r>
          </w:p>
          <w:p w14:paraId="1875C336" w14:textId="77777777" w:rsidR="00E479C6" w:rsidRDefault="00E479C6">
            <w:pPr>
              <w:numPr>
                <w:ilvl w:val="0"/>
                <w:numId w:val="9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исключена</w:t>
            </w:r>
          </w:p>
        </w:tc>
        <w:tc>
          <w:tcPr>
            <w:tcW w:w="2840" w:type="dxa"/>
            <w:vAlign w:val="center"/>
          </w:tcPr>
          <w:p w14:paraId="78CEA29D" w14:textId="77777777" w:rsidR="00E479C6" w:rsidRDefault="00E479C6">
            <w:pPr>
              <w:numPr>
                <w:ilvl w:val="0"/>
                <w:numId w:val="10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  <w:p w14:paraId="2A41637D" w14:textId="77777777" w:rsidR="00E479C6" w:rsidRDefault="00E479C6">
            <w:pPr>
              <w:numPr>
                <w:ilvl w:val="0"/>
                <w:numId w:val="10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1класс</w:t>
            </w:r>
          </w:p>
          <w:p w14:paraId="29926F07" w14:textId="77777777" w:rsidR="00E479C6" w:rsidRDefault="00E479C6">
            <w:pPr>
              <w:numPr>
                <w:ilvl w:val="0"/>
                <w:numId w:val="10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1класс</w:t>
            </w:r>
          </w:p>
        </w:tc>
      </w:tr>
      <w:tr w:rsidR="00E479C6" w14:paraId="3619C9D9" w14:textId="77777777">
        <w:tblPrEx>
          <w:tblCellMar>
            <w:top w:w="0" w:type="dxa"/>
            <w:bottom w:w="0" w:type="dxa"/>
          </w:tblCellMar>
        </w:tblPrEx>
        <w:trPr>
          <w:cantSplit/>
          <w:trHeight w:val="511"/>
          <w:jc w:val="center"/>
        </w:trPr>
        <w:tc>
          <w:tcPr>
            <w:tcW w:w="8520" w:type="dxa"/>
            <w:gridSpan w:val="3"/>
            <w:vAlign w:val="center"/>
          </w:tcPr>
          <w:p w14:paraId="0FEA99C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Монотонность нагрузок</w:t>
            </w:r>
          </w:p>
        </w:tc>
      </w:tr>
      <w:tr w:rsidR="00E479C6" w14:paraId="1DB5A59E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840" w:type="dxa"/>
          </w:tcPr>
          <w:p w14:paraId="166154EA" w14:textId="77777777" w:rsidR="00E479C6" w:rsidRDefault="00E479C6">
            <w:pPr>
              <w:numPr>
                <w:ilvl w:val="0"/>
                <w:numId w:val="11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число элементов в операции</w:t>
            </w:r>
          </w:p>
          <w:p w14:paraId="2F0348A3" w14:textId="77777777" w:rsidR="00E479C6" w:rsidRDefault="00E479C6">
            <w:pPr>
              <w:numPr>
                <w:ilvl w:val="0"/>
                <w:numId w:val="11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продолжительность выполнения операций, сек</w:t>
            </w:r>
          </w:p>
        </w:tc>
        <w:tc>
          <w:tcPr>
            <w:tcW w:w="2840" w:type="dxa"/>
          </w:tcPr>
          <w:p w14:paraId="2C064E76" w14:textId="77777777" w:rsidR="00E479C6" w:rsidRDefault="00E479C6">
            <w:pPr>
              <w:numPr>
                <w:ilvl w:val="0"/>
                <w:numId w:val="12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6</w:t>
            </w:r>
          </w:p>
          <w:p w14:paraId="08FCD605" w14:textId="77777777" w:rsidR="00E479C6" w:rsidRDefault="00E479C6">
            <w:pPr>
              <w:numPr>
                <w:ilvl w:val="0"/>
                <w:numId w:val="12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20-25</w:t>
            </w:r>
          </w:p>
        </w:tc>
        <w:tc>
          <w:tcPr>
            <w:tcW w:w="2840" w:type="dxa"/>
          </w:tcPr>
          <w:p w14:paraId="66AB266D" w14:textId="77777777" w:rsidR="00E479C6" w:rsidRDefault="00E479C6">
            <w:pPr>
              <w:numPr>
                <w:ilvl w:val="0"/>
                <w:numId w:val="13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  <w:p w14:paraId="4EEE0EAB" w14:textId="77777777" w:rsidR="00E479C6" w:rsidRDefault="00E479C6">
            <w:pPr>
              <w:numPr>
                <w:ilvl w:val="0"/>
                <w:numId w:val="13"/>
              </w:num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</w:tc>
      </w:tr>
      <w:tr w:rsidR="00E479C6" w14:paraId="73CDF22C" w14:textId="77777777">
        <w:tblPrEx>
          <w:tblCellMar>
            <w:top w:w="0" w:type="dxa"/>
            <w:bottom w:w="0" w:type="dxa"/>
          </w:tblCellMar>
        </w:tblPrEx>
        <w:trPr>
          <w:trHeight w:val="419"/>
          <w:jc w:val="center"/>
        </w:trPr>
        <w:tc>
          <w:tcPr>
            <w:tcW w:w="2840" w:type="dxa"/>
          </w:tcPr>
          <w:p w14:paraId="5C9F5CAA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Режим работы</w:t>
            </w:r>
          </w:p>
        </w:tc>
        <w:tc>
          <w:tcPr>
            <w:tcW w:w="2840" w:type="dxa"/>
          </w:tcPr>
          <w:p w14:paraId="68B2BD6C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8часов</w:t>
            </w:r>
          </w:p>
        </w:tc>
        <w:tc>
          <w:tcPr>
            <w:tcW w:w="2840" w:type="dxa"/>
          </w:tcPr>
          <w:p w14:paraId="2C19C602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</w:tc>
      </w:tr>
      <w:tr w:rsidR="00E479C6" w14:paraId="145DB39A" w14:textId="77777777">
        <w:tblPrEx>
          <w:tblCellMar>
            <w:top w:w="0" w:type="dxa"/>
            <w:bottom w:w="0" w:type="dxa"/>
          </w:tblCellMar>
        </w:tblPrEx>
        <w:trPr>
          <w:trHeight w:val="511"/>
          <w:jc w:val="center"/>
        </w:trPr>
        <w:tc>
          <w:tcPr>
            <w:tcW w:w="2840" w:type="dxa"/>
          </w:tcPr>
          <w:p w14:paraId="3ED06BB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Сменность</w:t>
            </w:r>
          </w:p>
        </w:tc>
        <w:tc>
          <w:tcPr>
            <w:tcW w:w="2840" w:type="dxa"/>
          </w:tcPr>
          <w:p w14:paraId="5CC0E3FB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2-сменная</w:t>
            </w:r>
          </w:p>
        </w:tc>
        <w:tc>
          <w:tcPr>
            <w:tcW w:w="2840" w:type="dxa"/>
          </w:tcPr>
          <w:p w14:paraId="6EF6FD3B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2класс</w:t>
            </w:r>
          </w:p>
        </w:tc>
      </w:tr>
    </w:tbl>
    <w:p w14:paraId="69BFD576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Таким образом, класс условий труда по показателям напряжённости трудового процесса допустимый, напряжённость труда средней степени, 2класс.</w:t>
      </w:r>
    </w:p>
    <w:p w14:paraId="7F6D0ABF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</w:p>
    <w:p w14:paraId="15423D65" w14:textId="77777777" w:rsidR="00E479C6" w:rsidRDefault="00E479C6" w:rsidP="006D5B79">
      <w:pPr>
        <w:spacing w:line="360" w:lineRule="auto"/>
        <w:ind w:firstLine="709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11. Оценка условий труда по показателям вредности и опасности факторов производственной среды, тяжести и напряжённости трудового процесса.</w:t>
      </w:r>
    </w:p>
    <w:p w14:paraId="293A16D9" w14:textId="77777777" w:rsidR="00E479C6" w:rsidRDefault="00E479C6" w:rsidP="006D5B79">
      <w:pPr>
        <w:spacing w:line="360" w:lineRule="auto"/>
        <w:ind w:firstLine="709"/>
        <w:jc w:val="both"/>
        <w:rPr>
          <w:b/>
          <w:sz w:val="24"/>
          <w:u w:val="single"/>
        </w:rPr>
      </w:pPr>
    </w:p>
    <w:p w14:paraId="348B3D6D" w14:textId="77777777" w:rsidR="00E479C6" w:rsidRDefault="00E479C6" w:rsidP="006D5B79">
      <w:pPr>
        <w:pStyle w:val="a3"/>
        <w:spacing w:line="360" w:lineRule="auto"/>
        <w:ind w:firstLine="709"/>
        <w:rPr>
          <w:i/>
        </w:rPr>
      </w:pPr>
      <w:r>
        <w:rPr>
          <w:i/>
        </w:rPr>
        <w:t>11.1. Краткая характеристика классов условий труда:</w:t>
      </w:r>
    </w:p>
    <w:p w14:paraId="5CC05A15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исходя из гигиенических критериев Руководства Р.2.2.755-99 условия труда подразделяются на 4 класса: оптимальные, допустимые, вредные и опасные.</w:t>
      </w:r>
    </w:p>
    <w:p w14:paraId="5A4CCF83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b/>
          <w:sz w:val="24"/>
        </w:rPr>
        <w:t>Оптимальные условия труда (1кл.)</w:t>
      </w:r>
      <w:r>
        <w:rPr>
          <w:sz w:val="24"/>
        </w:rPr>
        <w:t xml:space="preserve"> – условия, при которых сохраняется здоровье работающих и создаются предпосылки для поддержания высокого уровня работоспособности.</w:t>
      </w:r>
    </w:p>
    <w:p w14:paraId="4FC1C668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b/>
          <w:sz w:val="24"/>
        </w:rPr>
        <w:t>Допустимые условия труда (2кл.)</w:t>
      </w:r>
      <w:r>
        <w:rPr>
          <w:sz w:val="24"/>
        </w:rPr>
        <w:t xml:space="preserve"> характеризуются уровнями факторов среды и трудового процесса, которые не превышают установленных нормативов для рабочих мест, а возможные изменения функционального состояния организма восстанавливается во время регламентированного отдыха или к началу следующей смены. Допустимые уровни относятся к безопасным.</w:t>
      </w:r>
    </w:p>
    <w:p w14:paraId="57E55A3F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b/>
          <w:sz w:val="24"/>
        </w:rPr>
        <w:t>Вредные условия труда (3кл.)</w:t>
      </w:r>
      <w:r>
        <w:rPr>
          <w:sz w:val="24"/>
        </w:rPr>
        <w:t xml:space="preserve"> характеризуется наличием вредных производственных факторов, превышающих гигиенические нормативы и оказывающих неблагоприятные воздействия на организм работающего и</w:t>
      </w:r>
      <w:r w:rsidRPr="00C063D1">
        <w:rPr>
          <w:sz w:val="24"/>
        </w:rPr>
        <w:t>/</w:t>
      </w:r>
      <w:r>
        <w:rPr>
          <w:sz w:val="24"/>
        </w:rPr>
        <w:t>или его потомство.</w:t>
      </w:r>
    </w:p>
    <w:p w14:paraId="14C41442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Выделяют 4 степени вредности:</w:t>
      </w:r>
    </w:p>
    <w:p w14:paraId="4149D4A2" w14:textId="77777777" w:rsidR="00E479C6" w:rsidRDefault="00E479C6" w:rsidP="006D5B79">
      <w:pPr>
        <w:numPr>
          <w:ilvl w:val="1"/>
          <w:numId w:val="10"/>
        </w:numPr>
        <w:spacing w:line="360" w:lineRule="auto"/>
        <w:ind w:left="0" w:firstLine="709"/>
        <w:jc w:val="both"/>
        <w:rPr>
          <w:sz w:val="24"/>
        </w:rPr>
      </w:pPr>
      <w:r>
        <w:rPr>
          <w:sz w:val="24"/>
        </w:rPr>
        <w:t>– отклонения уровней вредных факторов вызывают функциональные изменения, восстанавливающиеся при более длительном (чем к началу следующей смены) прерывании контакта с вредными факторами и увеличивающие риск повреждения здоровья;</w:t>
      </w:r>
    </w:p>
    <w:p w14:paraId="486F2E95" w14:textId="77777777" w:rsidR="00E479C6" w:rsidRDefault="00E479C6" w:rsidP="006D5B79">
      <w:pPr>
        <w:numPr>
          <w:ilvl w:val="1"/>
          <w:numId w:val="10"/>
        </w:numPr>
        <w:spacing w:line="360" w:lineRule="auto"/>
        <w:ind w:left="0" w:firstLine="709"/>
        <w:jc w:val="both"/>
        <w:rPr>
          <w:sz w:val="24"/>
        </w:rPr>
      </w:pPr>
      <w:r>
        <w:rPr>
          <w:sz w:val="24"/>
        </w:rPr>
        <w:t>– уровни вредных факторов вызывают стойкие функциональные изменения, приводящие к производственно обусловленной заболеваемости, появлению лёгких форм заболеваний, возникающих после продолжительной экспозиции (15лет и более);</w:t>
      </w:r>
    </w:p>
    <w:p w14:paraId="6C5ADAE6" w14:textId="77777777" w:rsidR="00E479C6" w:rsidRDefault="00E479C6" w:rsidP="006D5B79">
      <w:pPr>
        <w:numPr>
          <w:ilvl w:val="1"/>
          <w:numId w:val="10"/>
        </w:numPr>
        <w:spacing w:line="360" w:lineRule="auto"/>
        <w:ind w:left="0" w:firstLine="709"/>
        <w:jc w:val="both"/>
        <w:rPr>
          <w:sz w:val="24"/>
        </w:rPr>
      </w:pPr>
      <w:r>
        <w:rPr>
          <w:sz w:val="24"/>
        </w:rPr>
        <w:t>– уровни вредных факторов, воздействие которых приводит к развитию профессиональных болезней легкой и средней тяжести в периоде трудовой деятельности, росту хронической патологии;</w:t>
      </w:r>
    </w:p>
    <w:p w14:paraId="748CA269" w14:textId="77777777" w:rsidR="00E479C6" w:rsidRDefault="00E479C6" w:rsidP="006D5B79">
      <w:pPr>
        <w:numPr>
          <w:ilvl w:val="1"/>
          <w:numId w:val="10"/>
        </w:numPr>
        <w:spacing w:line="360" w:lineRule="auto"/>
        <w:ind w:left="0" w:firstLine="709"/>
        <w:jc w:val="both"/>
        <w:rPr>
          <w:sz w:val="24"/>
        </w:rPr>
      </w:pPr>
      <w:r>
        <w:rPr>
          <w:sz w:val="24"/>
        </w:rPr>
        <w:t>– условия труда, обуславливающие развитие тяжёлых форм профессиональных заболеваний, отмечается рост хронических заболеваний и высокий уровень заболеваемости с временной утратой трудоспособности.</w:t>
      </w:r>
    </w:p>
    <w:p w14:paraId="523F95E6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b/>
          <w:sz w:val="24"/>
        </w:rPr>
        <w:t>Опасные условия труда (4кл.)</w:t>
      </w:r>
      <w:r>
        <w:rPr>
          <w:sz w:val="24"/>
        </w:rPr>
        <w:t xml:space="preserve"> характеризуются уровнями производственных факторов, воздействие которых в течение рабочей смены (или её части) создают угрозу для жизни, высокий риск развития острых профессиональных поражений.</w:t>
      </w:r>
    </w:p>
    <w:p w14:paraId="6C6666DA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</w:p>
    <w:p w14:paraId="2F84B248" w14:textId="77777777" w:rsidR="00E479C6" w:rsidRDefault="00E479C6" w:rsidP="006D5B79">
      <w:pPr>
        <w:pStyle w:val="20"/>
        <w:spacing w:line="360" w:lineRule="auto"/>
        <w:ind w:firstLine="709"/>
      </w:pPr>
      <w:r>
        <w:t>11.2. Классы условий труда по изученным показателям вредности и опасности факторов производственной среды, тяжести, напряжённости трудового процесса..</w:t>
      </w:r>
    </w:p>
    <w:p w14:paraId="10B83C04" w14:textId="77777777" w:rsidR="00E479C6" w:rsidRDefault="00E479C6" w:rsidP="006D5B79">
      <w:pPr>
        <w:pStyle w:val="1"/>
        <w:spacing w:line="360" w:lineRule="auto"/>
        <w:ind w:firstLine="709"/>
      </w:pPr>
      <w:r>
        <w:t>Цех: мотальный;   Оборудование: станки по перемотке,</w:t>
      </w:r>
    </w:p>
    <w:p w14:paraId="06E3205A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Профессия: оператор по перемотке,</w:t>
      </w:r>
    </w:p>
    <w:p w14:paraId="525CC754" w14:textId="77777777" w:rsidR="00E479C6" w:rsidRDefault="00E479C6" w:rsidP="006D5B79">
      <w:pPr>
        <w:spacing w:line="360" w:lineRule="auto"/>
        <w:ind w:firstLine="709"/>
        <w:jc w:val="both"/>
        <w:rPr>
          <w:i/>
        </w:rPr>
      </w:pPr>
      <w:r>
        <w:rPr>
          <w:sz w:val="24"/>
        </w:rPr>
        <w:t>Время воздействия фактора: 80% от смены.</w:t>
      </w:r>
      <w:r>
        <w:rPr>
          <w:i/>
        </w:rPr>
        <w:t xml:space="preserve"> </w:t>
      </w:r>
    </w:p>
    <w:p w14:paraId="4C57C8EB" w14:textId="77777777" w:rsidR="00E479C6" w:rsidRDefault="00E479C6" w:rsidP="006D5B79">
      <w:pPr>
        <w:spacing w:line="360" w:lineRule="auto"/>
        <w:ind w:firstLine="709"/>
        <w:jc w:val="both"/>
        <w:rPr>
          <w:i/>
        </w:rPr>
      </w:pPr>
    </w:p>
    <w:p w14:paraId="5EC3AC52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i/>
          <w:sz w:val="24"/>
        </w:rPr>
        <w:t>Табл. Класс условий труда по изученным показателям.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268"/>
        <w:gridCol w:w="141"/>
        <w:gridCol w:w="2268"/>
        <w:gridCol w:w="2127"/>
        <w:gridCol w:w="1182"/>
      </w:tblGrid>
      <w:tr w:rsidR="00E479C6" w14:paraId="589DDA10" w14:textId="77777777">
        <w:tblPrEx>
          <w:tblCellMar>
            <w:top w:w="0" w:type="dxa"/>
            <w:bottom w:w="0" w:type="dxa"/>
          </w:tblCellMar>
        </w:tblPrEx>
        <w:trPr>
          <w:trHeight w:val="460"/>
          <w:jc w:val="center"/>
        </w:trPr>
        <w:tc>
          <w:tcPr>
            <w:tcW w:w="534" w:type="dxa"/>
            <w:vAlign w:val="center"/>
          </w:tcPr>
          <w:p w14:paraId="13B6B489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№пп</w:t>
            </w:r>
          </w:p>
        </w:tc>
        <w:tc>
          <w:tcPr>
            <w:tcW w:w="2268" w:type="dxa"/>
            <w:vAlign w:val="center"/>
          </w:tcPr>
          <w:p w14:paraId="6338B114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Фактор</w:t>
            </w:r>
          </w:p>
        </w:tc>
        <w:tc>
          <w:tcPr>
            <w:tcW w:w="2409" w:type="dxa"/>
            <w:gridSpan w:val="2"/>
            <w:vAlign w:val="center"/>
          </w:tcPr>
          <w:p w14:paraId="10EE26C8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Интенсивность фактора</w:t>
            </w:r>
          </w:p>
        </w:tc>
        <w:tc>
          <w:tcPr>
            <w:tcW w:w="2127" w:type="dxa"/>
            <w:vAlign w:val="center"/>
          </w:tcPr>
          <w:p w14:paraId="1B528A52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ПДУ</w:t>
            </w:r>
          </w:p>
          <w:p w14:paraId="4891201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ПДК</w:t>
            </w:r>
          </w:p>
        </w:tc>
        <w:tc>
          <w:tcPr>
            <w:tcW w:w="1182" w:type="dxa"/>
            <w:vAlign w:val="center"/>
          </w:tcPr>
          <w:p w14:paraId="0288E3F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Класс условий труда</w:t>
            </w:r>
          </w:p>
        </w:tc>
      </w:tr>
      <w:tr w:rsidR="00E479C6" w14:paraId="75CC8946" w14:textId="77777777">
        <w:tblPrEx>
          <w:tblCellMar>
            <w:top w:w="0" w:type="dxa"/>
            <w:bottom w:w="0" w:type="dxa"/>
          </w:tblCellMar>
        </w:tblPrEx>
        <w:trPr>
          <w:cantSplit/>
          <w:trHeight w:val="331"/>
          <w:jc w:val="center"/>
        </w:trPr>
        <w:tc>
          <w:tcPr>
            <w:tcW w:w="8520" w:type="dxa"/>
            <w:gridSpan w:val="6"/>
          </w:tcPr>
          <w:p w14:paraId="3AC36A29" w14:textId="77777777" w:rsidR="00E479C6" w:rsidRDefault="00E479C6">
            <w:pPr>
              <w:pStyle w:val="2"/>
              <w:spacing w:line="360" w:lineRule="auto"/>
            </w:pPr>
            <w:r>
              <w:t>ВРЕДНЫЕ ВЕЩЕСТВА</w:t>
            </w:r>
          </w:p>
        </w:tc>
      </w:tr>
      <w:tr w:rsidR="00E479C6" w14:paraId="564DEC36" w14:textId="77777777">
        <w:tblPrEx>
          <w:tblCellMar>
            <w:top w:w="0" w:type="dxa"/>
            <w:bottom w:w="0" w:type="dxa"/>
          </w:tblCellMar>
        </w:tblPrEx>
        <w:trPr>
          <w:trHeight w:val="365"/>
          <w:jc w:val="center"/>
        </w:trPr>
        <w:tc>
          <w:tcPr>
            <w:tcW w:w="534" w:type="dxa"/>
          </w:tcPr>
          <w:p w14:paraId="42BB2F3A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268" w:type="dxa"/>
          </w:tcPr>
          <w:p w14:paraId="220F940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Пыль, мг</w:t>
            </w:r>
            <w:r>
              <w:rPr>
                <w:sz w:val="24"/>
                <w:lang w:val="en-US"/>
              </w:rPr>
              <w:t>/</w:t>
            </w:r>
            <w:r>
              <w:rPr>
                <w:sz w:val="24"/>
              </w:rPr>
              <w:t>м³</w:t>
            </w:r>
          </w:p>
        </w:tc>
        <w:tc>
          <w:tcPr>
            <w:tcW w:w="2409" w:type="dxa"/>
            <w:gridSpan w:val="2"/>
          </w:tcPr>
          <w:p w14:paraId="4AAE566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1D34F440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138AFE64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42CD5598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066BC211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268" w:type="dxa"/>
          </w:tcPr>
          <w:p w14:paraId="6F00AF9C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Химические соединения, мг</w:t>
            </w:r>
            <w:r>
              <w:rPr>
                <w:sz w:val="24"/>
                <w:lang w:val="en-US"/>
              </w:rPr>
              <w:t>/</w:t>
            </w:r>
            <w:r>
              <w:rPr>
                <w:sz w:val="24"/>
              </w:rPr>
              <w:t>м³</w:t>
            </w:r>
          </w:p>
        </w:tc>
        <w:tc>
          <w:tcPr>
            <w:tcW w:w="2409" w:type="dxa"/>
            <w:gridSpan w:val="2"/>
          </w:tcPr>
          <w:p w14:paraId="085DDEAC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14342EA6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30EE58B1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2B733E62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5A59732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268" w:type="dxa"/>
          </w:tcPr>
          <w:p w14:paraId="34A344DC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Шум (Эквивалентный уровень, дБ)</w:t>
            </w:r>
          </w:p>
        </w:tc>
        <w:tc>
          <w:tcPr>
            <w:tcW w:w="2409" w:type="dxa"/>
            <w:gridSpan w:val="2"/>
          </w:tcPr>
          <w:p w14:paraId="76956D68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5D93258B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71141B96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033B2806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7F2CF6DC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268" w:type="dxa"/>
          </w:tcPr>
          <w:p w14:paraId="7B075E2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Вибрация </w:t>
            </w:r>
          </w:p>
          <w:p w14:paraId="64B36D9B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-общая</w:t>
            </w:r>
          </w:p>
          <w:p w14:paraId="5280CE1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-местная</w:t>
            </w:r>
          </w:p>
          <w:p w14:paraId="3270239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(Эквив. уровень, дБ)</w:t>
            </w:r>
          </w:p>
        </w:tc>
        <w:tc>
          <w:tcPr>
            <w:tcW w:w="2409" w:type="dxa"/>
            <w:gridSpan w:val="2"/>
          </w:tcPr>
          <w:p w14:paraId="13118D9B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23722690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6D3E1F14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18ACA360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0F7B1512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268" w:type="dxa"/>
          </w:tcPr>
          <w:p w14:paraId="7FE4116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Температура воздуха (допустимая), С° </w:t>
            </w:r>
          </w:p>
        </w:tc>
        <w:tc>
          <w:tcPr>
            <w:tcW w:w="2409" w:type="dxa"/>
            <w:gridSpan w:val="2"/>
          </w:tcPr>
          <w:p w14:paraId="6B7D9B26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4CB5FA1D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7C49075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5DCD1DE8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3204680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268" w:type="dxa"/>
          </w:tcPr>
          <w:p w14:paraId="6E17995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Скорость движения воздуха, м</w:t>
            </w:r>
            <w:r w:rsidRPr="00C063D1">
              <w:rPr>
                <w:sz w:val="24"/>
              </w:rPr>
              <w:t>/</w:t>
            </w:r>
            <w:r>
              <w:rPr>
                <w:sz w:val="24"/>
              </w:rPr>
              <w:t>с</w:t>
            </w:r>
          </w:p>
        </w:tc>
        <w:tc>
          <w:tcPr>
            <w:tcW w:w="2409" w:type="dxa"/>
            <w:gridSpan w:val="2"/>
          </w:tcPr>
          <w:p w14:paraId="1A61FB9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3BFE969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30E50A69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2813E9FA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21013D3A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268" w:type="dxa"/>
          </w:tcPr>
          <w:p w14:paraId="47969BC8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Влажность воздуха, %</w:t>
            </w:r>
          </w:p>
        </w:tc>
        <w:tc>
          <w:tcPr>
            <w:tcW w:w="2409" w:type="dxa"/>
            <w:gridSpan w:val="2"/>
          </w:tcPr>
          <w:p w14:paraId="77E32CF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6140A30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07BAE5F0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1251633F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1F03E1BB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268" w:type="dxa"/>
          </w:tcPr>
          <w:p w14:paraId="72F7887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Освещённость рабочей поверхности, лк</w:t>
            </w:r>
          </w:p>
        </w:tc>
        <w:tc>
          <w:tcPr>
            <w:tcW w:w="2409" w:type="dxa"/>
            <w:gridSpan w:val="2"/>
          </w:tcPr>
          <w:p w14:paraId="1D3B2CA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022CBA0B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08E9F464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0F5BC16B" w14:textId="77777777">
        <w:tblPrEx>
          <w:tblCellMar>
            <w:top w:w="0" w:type="dxa"/>
            <w:bottom w:w="0" w:type="dxa"/>
          </w:tblCellMar>
        </w:tblPrEx>
        <w:trPr>
          <w:cantSplit/>
          <w:trHeight w:val="353"/>
          <w:jc w:val="center"/>
        </w:trPr>
        <w:tc>
          <w:tcPr>
            <w:tcW w:w="8520" w:type="dxa"/>
            <w:gridSpan w:val="6"/>
          </w:tcPr>
          <w:p w14:paraId="575913DC" w14:textId="77777777" w:rsidR="00E479C6" w:rsidRDefault="00E479C6">
            <w:pPr>
              <w:pStyle w:val="2"/>
              <w:spacing w:line="360" w:lineRule="auto"/>
            </w:pPr>
            <w:r>
              <w:t>ТЯЖЕСТЬ ТРУДА</w:t>
            </w:r>
          </w:p>
        </w:tc>
      </w:tr>
      <w:tr w:rsidR="00E479C6" w14:paraId="62176719" w14:textId="77777777">
        <w:tblPrEx>
          <w:tblCellMar>
            <w:top w:w="0" w:type="dxa"/>
            <w:bottom w:w="0" w:type="dxa"/>
          </w:tblCellMar>
        </w:tblPrEx>
        <w:trPr>
          <w:trHeight w:val="2320"/>
          <w:jc w:val="center"/>
        </w:trPr>
        <w:tc>
          <w:tcPr>
            <w:tcW w:w="534" w:type="dxa"/>
          </w:tcPr>
          <w:p w14:paraId="4E17E39D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268" w:type="dxa"/>
          </w:tcPr>
          <w:p w14:paraId="0583CB4A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Физическая динамическая нагрузка, кгм</w:t>
            </w:r>
          </w:p>
          <w:p w14:paraId="2C1A93C6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при региональной нагрузке</w:t>
            </w:r>
          </w:p>
        </w:tc>
        <w:tc>
          <w:tcPr>
            <w:tcW w:w="2409" w:type="dxa"/>
            <w:gridSpan w:val="2"/>
          </w:tcPr>
          <w:p w14:paraId="12A3EE1F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35F2D0E9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3F45569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3F69496D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36DB032C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268" w:type="dxa"/>
          </w:tcPr>
          <w:p w14:paraId="0B1587B4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Масса перемещаемого груза, кг</w:t>
            </w:r>
          </w:p>
        </w:tc>
        <w:tc>
          <w:tcPr>
            <w:tcW w:w="2409" w:type="dxa"/>
            <w:gridSpan w:val="2"/>
          </w:tcPr>
          <w:p w14:paraId="5403BA4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2E0D8D2F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58EE0CA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1F9E7B4A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4532A8BF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268" w:type="dxa"/>
          </w:tcPr>
          <w:p w14:paraId="43809289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Стереотипные движения за смену с участием мышц кистей и пальцев</w:t>
            </w:r>
          </w:p>
        </w:tc>
        <w:tc>
          <w:tcPr>
            <w:tcW w:w="2409" w:type="dxa"/>
            <w:gridSpan w:val="2"/>
          </w:tcPr>
          <w:p w14:paraId="368261D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42F16228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414F7092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16C7AA0C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1DEC8F1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268" w:type="dxa"/>
          </w:tcPr>
          <w:p w14:paraId="173A2A98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Рабочая поза</w:t>
            </w:r>
          </w:p>
        </w:tc>
        <w:tc>
          <w:tcPr>
            <w:tcW w:w="2409" w:type="dxa"/>
            <w:gridSpan w:val="2"/>
          </w:tcPr>
          <w:p w14:paraId="2D80B66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3DE25533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2EEB5FD1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550B0FA8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04D34F0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2268" w:type="dxa"/>
          </w:tcPr>
          <w:p w14:paraId="398B69A7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Наклоны корпуса за смену</w:t>
            </w:r>
          </w:p>
        </w:tc>
        <w:tc>
          <w:tcPr>
            <w:tcW w:w="2409" w:type="dxa"/>
            <w:gridSpan w:val="2"/>
          </w:tcPr>
          <w:p w14:paraId="346108A8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0995D878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549E395A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0EE8C133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24647155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2268" w:type="dxa"/>
          </w:tcPr>
          <w:p w14:paraId="3C5C806D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Перемещение в пространстве, км</w:t>
            </w:r>
          </w:p>
        </w:tc>
        <w:tc>
          <w:tcPr>
            <w:tcW w:w="2409" w:type="dxa"/>
            <w:gridSpan w:val="2"/>
          </w:tcPr>
          <w:p w14:paraId="43B7B86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7A2B1DD6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63249EB0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7F95665A" w14:textId="77777777">
        <w:tblPrEx>
          <w:tblCellMar>
            <w:top w:w="0" w:type="dxa"/>
            <w:bottom w:w="0" w:type="dxa"/>
          </w:tblCellMar>
        </w:tblPrEx>
        <w:trPr>
          <w:cantSplit/>
          <w:trHeight w:val="346"/>
          <w:jc w:val="center"/>
        </w:trPr>
        <w:tc>
          <w:tcPr>
            <w:tcW w:w="8520" w:type="dxa"/>
            <w:gridSpan w:val="6"/>
          </w:tcPr>
          <w:p w14:paraId="12486D4A" w14:textId="77777777" w:rsidR="00E479C6" w:rsidRDefault="00E479C6">
            <w:pPr>
              <w:pStyle w:val="2"/>
              <w:spacing w:line="360" w:lineRule="auto"/>
            </w:pPr>
            <w:r>
              <w:t>НАПРЯЖЁННОСТЬ ТРУДА</w:t>
            </w:r>
          </w:p>
        </w:tc>
      </w:tr>
      <w:tr w:rsidR="00E479C6" w14:paraId="15FD04EE" w14:textId="77777777">
        <w:tblPrEx>
          <w:tblCellMar>
            <w:top w:w="0" w:type="dxa"/>
            <w:bottom w:w="0" w:type="dxa"/>
          </w:tblCellMar>
        </w:tblPrEx>
        <w:trPr>
          <w:trHeight w:val="201"/>
          <w:jc w:val="center"/>
        </w:trPr>
        <w:tc>
          <w:tcPr>
            <w:tcW w:w="534" w:type="dxa"/>
          </w:tcPr>
          <w:p w14:paraId="21848CEC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2409" w:type="dxa"/>
            <w:gridSpan w:val="2"/>
          </w:tcPr>
          <w:p w14:paraId="751F07E2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Характер выполнения работы</w:t>
            </w:r>
          </w:p>
        </w:tc>
        <w:tc>
          <w:tcPr>
            <w:tcW w:w="2268" w:type="dxa"/>
          </w:tcPr>
          <w:p w14:paraId="427E5440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0372EB81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6AC15594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291C6C0E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26B2E319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2409" w:type="dxa"/>
            <w:gridSpan w:val="2"/>
          </w:tcPr>
          <w:p w14:paraId="37BEF83F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Длительность сосредоточенного внимания </w:t>
            </w:r>
          </w:p>
          <w:p w14:paraId="34464B46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(% от смены)</w:t>
            </w:r>
          </w:p>
        </w:tc>
        <w:tc>
          <w:tcPr>
            <w:tcW w:w="2268" w:type="dxa"/>
          </w:tcPr>
          <w:p w14:paraId="07C293BA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4EA9EB22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67AE69C4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118AE4E9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426A257C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2409" w:type="dxa"/>
            <w:gridSpan w:val="2"/>
          </w:tcPr>
          <w:p w14:paraId="7D2CDC10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Нагрузка на зрительный анализатор</w:t>
            </w:r>
          </w:p>
          <w:p w14:paraId="3D033FBC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  <w:p w14:paraId="40B0D4C1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-размер объекта различения, мм</w:t>
            </w:r>
          </w:p>
        </w:tc>
        <w:tc>
          <w:tcPr>
            <w:tcW w:w="2268" w:type="dxa"/>
          </w:tcPr>
          <w:p w14:paraId="5ADED890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3226EE18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1A88EA22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  <w:tr w:rsidR="00E479C6" w14:paraId="3B9908AF" w14:textId="7777777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34" w:type="dxa"/>
          </w:tcPr>
          <w:p w14:paraId="187C67DC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2409" w:type="dxa"/>
            <w:gridSpan w:val="2"/>
          </w:tcPr>
          <w:p w14:paraId="77A912A6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Монотонность:</w:t>
            </w:r>
          </w:p>
          <w:p w14:paraId="2C3D5F32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-число элементов в операции</w:t>
            </w:r>
          </w:p>
          <w:p w14:paraId="4979C26D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-продолжительность выполнения операции, с</w:t>
            </w:r>
          </w:p>
          <w:p w14:paraId="5F24B174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-режим работы</w:t>
            </w:r>
          </w:p>
          <w:p w14:paraId="1DB89186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-сменность</w:t>
            </w:r>
          </w:p>
        </w:tc>
        <w:tc>
          <w:tcPr>
            <w:tcW w:w="2268" w:type="dxa"/>
          </w:tcPr>
          <w:p w14:paraId="4CB3881D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2127" w:type="dxa"/>
          </w:tcPr>
          <w:p w14:paraId="1E79907C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182" w:type="dxa"/>
          </w:tcPr>
          <w:p w14:paraId="38A8B79E" w14:textId="77777777" w:rsidR="00E479C6" w:rsidRDefault="00E479C6">
            <w:pPr>
              <w:spacing w:line="360" w:lineRule="auto"/>
              <w:jc w:val="center"/>
              <w:rPr>
                <w:sz w:val="24"/>
              </w:rPr>
            </w:pPr>
          </w:p>
        </w:tc>
      </w:tr>
    </w:tbl>
    <w:p w14:paraId="78EEE4B5" w14:textId="77777777" w:rsidR="00E479C6" w:rsidRDefault="00E479C6" w:rsidP="006D5B79">
      <w:pPr>
        <w:pStyle w:val="20"/>
        <w:spacing w:line="360" w:lineRule="auto"/>
        <w:ind w:firstLine="709"/>
        <w:rPr>
          <w:i w:val="0"/>
        </w:rPr>
      </w:pPr>
      <w:r>
        <w:t>11.3. Общая оценка условий труда:</w:t>
      </w:r>
    </w:p>
    <w:p w14:paraId="7FC8EA5D" w14:textId="77777777" w:rsidR="00E479C6" w:rsidRDefault="00E479C6" w:rsidP="006D5B79">
      <w:pPr>
        <w:spacing w:line="360" w:lineRule="auto"/>
        <w:ind w:firstLine="709"/>
        <w:jc w:val="both"/>
        <w:rPr>
          <w:i/>
          <w:sz w:val="24"/>
        </w:rPr>
      </w:pPr>
    </w:p>
    <w:p w14:paraId="59D3E04E" w14:textId="77777777" w:rsidR="00E479C6" w:rsidRDefault="00E479C6" w:rsidP="006D5B79">
      <w:pPr>
        <w:spacing w:line="360" w:lineRule="auto"/>
        <w:ind w:firstLine="709"/>
        <w:jc w:val="both"/>
        <w:rPr>
          <w:i/>
          <w:sz w:val="24"/>
        </w:rPr>
      </w:pPr>
    </w:p>
    <w:p w14:paraId="3050E72E" w14:textId="77777777" w:rsidR="00E479C6" w:rsidRDefault="00E479C6" w:rsidP="006D5B79">
      <w:pPr>
        <w:spacing w:line="360" w:lineRule="auto"/>
        <w:ind w:firstLine="709"/>
        <w:jc w:val="both"/>
        <w:rPr>
          <w:i/>
          <w:sz w:val="24"/>
        </w:rPr>
      </w:pPr>
    </w:p>
    <w:p w14:paraId="2AC19732" w14:textId="77777777" w:rsidR="00E479C6" w:rsidRDefault="00E479C6" w:rsidP="006D5B79">
      <w:pPr>
        <w:spacing w:line="360" w:lineRule="auto"/>
        <w:ind w:firstLine="709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12. Оценка медицинского обслуживания.</w:t>
      </w:r>
    </w:p>
    <w:p w14:paraId="5FD21794" w14:textId="77777777" w:rsidR="00E479C6" w:rsidRDefault="00E479C6" w:rsidP="006D5B79">
      <w:pPr>
        <w:spacing w:line="360" w:lineRule="auto"/>
        <w:ind w:firstLine="709"/>
        <w:jc w:val="both"/>
        <w:rPr>
          <w:b/>
          <w:sz w:val="24"/>
          <w:u w:val="single"/>
        </w:rPr>
      </w:pPr>
    </w:p>
    <w:p w14:paraId="19DF6E5F" w14:textId="77777777" w:rsidR="00E479C6" w:rsidRDefault="00E479C6" w:rsidP="006D5B79">
      <w:pPr>
        <w:pStyle w:val="a3"/>
        <w:spacing w:line="360" w:lineRule="auto"/>
        <w:ind w:firstLine="709"/>
      </w:pPr>
      <w:r>
        <w:rPr>
          <w:i/>
        </w:rPr>
        <w:t>12.1.</w:t>
      </w:r>
      <w:r>
        <w:t xml:space="preserve"> Отсутствуют данные о здравпункте, составе основных помещений и дополнительных помещений здравпункта. В связи с этим не возможно оценить размещение, набор, размеры помещений здравпункта.</w:t>
      </w:r>
    </w:p>
    <w:p w14:paraId="2B99F1AE" w14:textId="77777777" w:rsidR="00E479C6" w:rsidRDefault="00E479C6" w:rsidP="006D5B79">
      <w:pPr>
        <w:pStyle w:val="a3"/>
        <w:spacing w:line="360" w:lineRule="auto"/>
        <w:ind w:firstLine="709"/>
      </w:pPr>
    </w:p>
    <w:p w14:paraId="4BD95868" w14:textId="77777777" w:rsidR="00E479C6" w:rsidRDefault="00E479C6" w:rsidP="006D5B79">
      <w:pPr>
        <w:spacing w:line="360" w:lineRule="auto"/>
        <w:ind w:firstLine="709"/>
        <w:jc w:val="both"/>
        <w:rPr>
          <w:i/>
          <w:sz w:val="24"/>
        </w:rPr>
      </w:pPr>
      <w:r>
        <w:rPr>
          <w:i/>
          <w:sz w:val="24"/>
        </w:rPr>
        <w:t>12.2. Медицинские осмотры.</w:t>
      </w:r>
    </w:p>
    <w:p w14:paraId="6C217076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Организация и порядок проведения предварительных и периодических медосмотров регламентируется в основном приказе №90 от 14.03.96г. Минздравмедпрома РФ «О порядке проведения предварительных и периодических медицинских осмотров работников и медицинских регламентах допусках к профессии».</w:t>
      </w:r>
    </w:p>
    <w:p w14:paraId="59E4412C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</w:p>
    <w:p w14:paraId="24A51AD0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i/>
          <w:sz w:val="24"/>
        </w:rPr>
        <w:t>Состав врачей-специалистов:</w:t>
      </w:r>
      <w:r>
        <w:rPr>
          <w:sz w:val="24"/>
        </w:rPr>
        <w:t xml:space="preserve"> терапевт, отоларинголог, невропатолог;</w:t>
      </w:r>
    </w:p>
    <w:p w14:paraId="6D0271A1" w14:textId="77777777" w:rsidR="00E479C6" w:rsidRDefault="00E479C6" w:rsidP="006D5B79">
      <w:pPr>
        <w:spacing w:line="360" w:lineRule="auto"/>
        <w:ind w:firstLine="709"/>
        <w:jc w:val="both"/>
        <w:rPr>
          <w:i/>
          <w:sz w:val="24"/>
        </w:rPr>
      </w:pPr>
    </w:p>
    <w:p w14:paraId="11CE260D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i/>
          <w:sz w:val="24"/>
        </w:rPr>
        <w:t xml:space="preserve">Лабораторные исследования: </w:t>
      </w:r>
      <w:r>
        <w:rPr>
          <w:sz w:val="24"/>
        </w:rPr>
        <w:t xml:space="preserve">проведение аудиометрии, исследования вестибулярного аппарата (по показаниям), вибрационная чувствительность, рентгенография грудной клетки (в прямой и боковой проэкции) через 3года, при стаже 3-10лет – 1раз в 2года, более 10лет 1раз в год, ФВД. </w:t>
      </w:r>
    </w:p>
    <w:p w14:paraId="2C967E3E" w14:textId="77777777" w:rsidR="00E479C6" w:rsidRDefault="00E479C6" w:rsidP="006D5B79">
      <w:pPr>
        <w:spacing w:line="360" w:lineRule="auto"/>
        <w:ind w:firstLine="709"/>
        <w:jc w:val="both"/>
        <w:rPr>
          <w:i/>
          <w:sz w:val="24"/>
        </w:rPr>
      </w:pPr>
    </w:p>
    <w:p w14:paraId="2475C8DF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i/>
          <w:sz w:val="24"/>
        </w:rPr>
        <w:t>Периодичность осмотров:</w:t>
      </w:r>
      <w:r>
        <w:rPr>
          <w:sz w:val="24"/>
        </w:rPr>
        <w:t xml:space="preserve"> 1раз в год – лечебно-профилактические осмотры, 1раз в 3года – профосмотры.</w:t>
      </w:r>
    </w:p>
    <w:p w14:paraId="55A7DD44" w14:textId="77777777" w:rsidR="00E479C6" w:rsidRDefault="00E479C6" w:rsidP="006D5B79">
      <w:pPr>
        <w:ind w:firstLine="709"/>
        <w:jc w:val="both"/>
        <w:rPr>
          <w:sz w:val="24"/>
        </w:rPr>
      </w:pPr>
    </w:p>
    <w:p w14:paraId="23E053C5" w14:textId="77777777" w:rsidR="00E479C6" w:rsidRDefault="00E479C6" w:rsidP="006D5B79">
      <w:pPr>
        <w:numPr>
          <w:ilvl w:val="0"/>
          <w:numId w:val="2"/>
        </w:numPr>
        <w:spacing w:line="360" w:lineRule="auto"/>
        <w:ind w:left="0" w:firstLine="709"/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Производственная вентиляция.</w:t>
      </w:r>
    </w:p>
    <w:p w14:paraId="6FFA6CC7" w14:textId="77777777" w:rsidR="00E479C6" w:rsidRDefault="00E479C6" w:rsidP="006D5B79">
      <w:pPr>
        <w:pStyle w:val="a3"/>
        <w:numPr>
          <w:ilvl w:val="1"/>
          <w:numId w:val="2"/>
        </w:numPr>
        <w:spacing w:line="360" w:lineRule="auto"/>
        <w:ind w:left="0" w:firstLine="709"/>
      </w:pPr>
      <w:r>
        <w:t>Методика измерения:</w:t>
      </w:r>
    </w:p>
    <w:p w14:paraId="752C01AE" w14:textId="77777777" w:rsidR="00E479C6" w:rsidRDefault="00E479C6" w:rsidP="006D5B79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4"/>
        </w:rPr>
      </w:pPr>
      <w:r>
        <w:rPr>
          <w:sz w:val="24"/>
        </w:rPr>
        <w:t>аппаратура: определение скорости воздушных потоков осуществляется анемометром; общее, статическое и динамическое давление измеряются микроманометром Цаги в комплекте с пневмометрической трубкой Пито;</w:t>
      </w:r>
    </w:p>
    <w:p w14:paraId="344965ED" w14:textId="77777777" w:rsidR="00E479C6" w:rsidRDefault="00E479C6" w:rsidP="006D5B79">
      <w:pPr>
        <w:numPr>
          <w:ilvl w:val="0"/>
          <w:numId w:val="14"/>
        </w:numPr>
        <w:spacing w:line="360" w:lineRule="auto"/>
        <w:ind w:left="0" w:firstLine="709"/>
        <w:jc w:val="both"/>
        <w:rPr>
          <w:sz w:val="24"/>
        </w:rPr>
      </w:pPr>
      <w:r>
        <w:rPr>
          <w:sz w:val="24"/>
        </w:rPr>
        <w:t xml:space="preserve">методика проведения исследований: </w:t>
      </w:r>
    </w:p>
    <w:p w14:paraId="7ED7F65B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Производительность вентиляционных систем местных отсосов, аспирационных укрытий и т. д. определяется по формуле:</w:t>
      </w:r>
    </w:p>
    <w:p w14:paraId="3E130947" w14:textId="77777777" w:rsidR="00E479C6" w:rsidRDefault="00E479C6">
      <w:pPr>
        <w:spacing w:line="360" w:lineRule="auto"/>
        <w:jc w:val="center"/>
        <w:rPr>
          <w:sz w:val="24"/>
        </w:rPr>
      </w:pPr>
      <w:r>
        <w:rPr>
          <w:sz w:val="24"/>
          <w:lang w:val="en-US"/>
        </w:rPr>
        <w:t>L</w:t>
      </w:r>
      <w:r w:rsidRPr="00C063D1">
        <w:rPr>
          <w:sz w:val="24"/>
        </w:rPr>
        <w:t>=</w:t>
      </w:r>
      <w:r>
        <w:rPr>
          <w:sz w:val="24"/>
          <w:lang w:val="en-US"/>
        </w:rPr>
        <w:t>V</w:t>
      </w:r>
      <w:r>
        <w:rPr>
          <w:sz w:val="16"/>
        </w:rPr>
        <w:t>ср</w:t>
      </w:r>
      <w:r w:rsidRPr="00C063D1">
        <w:rPr>
          <w:sz w:val="24"/>
        </w:rPr>
        <w:t>*</w:t>
      </w:r>
      <w:r>
        <w:rPr>
          <w:sz w:val="24"/>
          <w:lang w:val="en-US"/>
        </w:rPr>
        <w:t>F</w:t>
      </w:r>
      <w:r w:rsidRPr="00C063D1">
        <w:rPr>
          <w:sz w:val="24"/>
        </w:rPr>
        <w:t>*3600</w:t>
      </w:r>
      <w:r>
        <w:rPr>
          <w:sz w:val="24"/>
        </w:rPr>
        <w:t>м³</w:t>
      </w:r>
      <w:r w:rsidRPr="00C063D1">
        <w:rPr>
          <w:sz w:val="24"/>
        </w:rPr>
        <w:t>/</w:t>
      </w:r>
      <w:r>
        <w:rPr>
          <w:sz w:val="24"/>
        </w:rPr>
        <w:t>ч,</w:t>
      </w:r>
    </w:p>
    <w:p w14:paraId="7B57CB52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 xml:space="preserve">Где </w:t>
      </w:r>
      <w:r>
        <w:rPr>
          <w:sz w:val="24"/>
          <w:lang w:val="en-US"/>
        </w:rPr>
        <w:t>V</w:t>
      </w:r>
      <w:r>
        <w:rPr>
          <w:sz w:val="16"/>
        </w:rPr>
        <w:t xml:space="preserve">ср </w:t>
      </w:r>
      <w:r>
        <w:rPr>
          <w:sz w:val="24"/>
        </w:rPr>
        <w:t>– средняя скорость,м</w:t>
      </w:r>
      <w:r w:rsidRPr="00C063D1">
        <w:rPr>
          <w:sz w:val="24"/>
        </w:rPr>
        <w:t>/</w:t>
      </w:r>
      <w:r>
        <w:rPr>
          <w:sz w:val="24"/>
          <w:lang w:val="en-US"/>
        </w:rPr>
        <w:t>c</w:t>
      </w:r>
      <w:r w:rsidRPr="00C063D1">
        <w:rPr>
          <w:sz w:val="24"/>
        </w:rPr>
        <w:t xml:space="preserve">; </w:t>
      </w:r>
      <w:r>
        <w:rPr>
          <w:sz w:val="24"/>
          <w:lang w:val="en-US"/>
        </w:rPr>
        <w:t>F</w:t>
      </w:r>
      <w:r>
        <w:rPr>
          <w:sz w:val="24"/>
        </w:rPr>
        <w:t xml:space="preserve"> – площадь сечения проёма, укрытий воздуховода, всасывающего отверстия, местного отсоса, щели, патрубка, канала и т. д.</w:t>
      </w:r>
    </w:p>
    <w:p w14:paraId="72200385" w14:textId="77777777" w:rsidR="00E479C6" w:rsidRDefault="00E479C6">
      <w:pPr>
        <w:spacing w:line="360" w:lineRule="auto"/>
        <w:jc w:val="center"/>
        <w:rPr>
          <w:sz w:val="24"/>
        </w:rPr>
      </w:pPr>
      <w:r>
        <w:rPr>
          <w:sz w:val="24"/>
          <w:lang w:val="en-US"/>
        </w:rPr>
        <w:t>V</w:t>
      </w:r>
      <w:r>
        <w:rPr>
          <w:sz w:val="16"/>
        </w:rPr>
        <w:t>ср</w:t>
      </w:r>
      <w:r>
        <w:rPr>
          <w:sz w:val="24"/>
        </w:rPr>
        <w:t>=4,04*√Н</w:t>
      </w:r>
      <w:r>
        <w:rPr>
          <w:sz w:val="16"/>
        </w:rPr>
        <w:t>дин</w:t>
      </w:r>
      <w:r>
        <w:rPr>
          <w:sz w:val="24"/>
        </w:rPr>
        <w:t>,</w:t>
      </w:r>
    </w:p>
    <w:p w14:paraId="5133F389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Где</w:t>
      </w:r>
      <w:r>
        <w:rPr>
          <w:sz w:val="24"/>
          <w:lang w:val="en-US"/>
        </w:rPr>
        <w:t>V</w:t>
      </w:r>
      <w:r>
        <w:rPr>
          <w:sz w:val="16"/>
        </w:rPr>
        <w:t>ср</w:t>
      </w:r>
      <w:r>
        <w:rPr>
          <w:sz w:val="24"/>
        </w:rPr>
        <w:t xml:space="preserve"> – средняя скорость в сечении воздуховода, м</w:t>
      </w:r>
      <w:r w:rsidRPr="00C063D1">
        <w:rPr>
          <w:sz w:val="24"/>
        </w:rPr>
        <w:t>/</w:t>
      </w:r>
      <w:r>
        <w:rPr>
          <w:sz w:val="24"/>
          <w:lang w:val="en-US"/>
        </w:rPr>
        <w:t>c</w:t>
      </w:r>
      <w:r>
        <w:rPr>
          <w:sz w:val="24"/>
        </w:rPr>
        <w:t>, Н</w:t>
      </w:r>
      <w:r>
        <w:rPr>
          <w:sz w:val="16"/>
        </w:rPr>
        <w:t>дин</w:t>
      </w:r>
      <w:r>
        <w:rPr>
          <w:sz w:val="24"/>
        </w:rPr>
        <w:t xml:space="preserve"> – динамическое давление в измеряемом сечении, кгс</w:t>
      </w:r>
      <w:r w:rsidRPr="00C063D1">
        <w:rPr>
          <w:sz w:val="24"/>
        </w:rPr>
        <w:t>/</w:t>
      </w:r>
      <w:r>
        <w:rPr>
          <w:sz w:val="24"/>
        </w:rPr>
        <w:t>м² (при нормальных условиях температуры воздуха +20 ºС, атмосферное давление 760 мм. рт. ст.).</w:t>
      </w:r>
    </w:p>
    <w:p w14:paraId="5112B01A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Динамическое давление (Н</w:t>
      </w:r>
      <w:r>
        <w:rPr>
          <w:sz w:val="16"/>
        </w:rPr>
        <w:t>дин</w:t>
      </w:r>
      <w:r>
        <w:rPr>
          <w:sz w:val="24"/>
        </w:rPr>
        <w:t>) – разность давления, необходимая для перемещения воздуха по воздуховоду.</w:t>
      </w:r>
    </w:p>
    <w:p w14:paraId="54FAAD69" w14:textId="77777777" w:rsidR="00E479C6" w:rsidRDefault="00E479C6" w:rsidP="006D5B79">
      <w:pPr>
        <w:numPr>
          <w:ilvl w:val="1"/>
          <w:numId w:val="2"/>
        </w:numPr>
        <w:spacing w:line="360" w:lineRule="auto"/>
        <w:ind w:left="0" w:firstLine="709"/>
        <w:jc w:val="both"/>
        <w:rPr>
          <w:sz w:val="24"/>
        </w:rPr>
      </w:pPr>
      <w:r>
        <w:rPr>
          <w:sz w:val="24"/>
        </w:rPr>
        <w:t>Система вентиляции: общеобменная приточно-вытяжная;</w:t>
      </w:r>
    </w:p>
    <w:p w14:paraId="2FDB786D" w14:textId="77777777" w:rsidR="00E479C6" w:rsidRDefault="00E479C6" w:rsidP="006D5B79">
      <w:pPr>
        <w:numPr>
          <w:ilvl w:val="1"/>
          <w:numId w:val="2"/>
        </w:numPr>
        <w:spacing w:line="360" w:lineRule="auto"/>
        <w:ind w:left="0" w:firstLine="709"/>
        <w:jc w:val="both"/>
        <w:rPr>
          <w:sz w:val="24"/>
        </w:rPr>
      </w:pPr>
      <w:r>
        <w:rPr>
          <w:sz w:val="24"/>
        </w:rPr>
        <w:t xml:space="preserve">Расположение приточных воздуховодов, характеристика воздухораспределителей: </w:t>
      </w:r>
    </w:p>
    <w:p w14:paraId="11A7BAED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Воздуховоды выполнены из листовой стали, имеют прямоугольное сечение. На магистральных воздуховодах имеются клапаны для регулировки подачи воздуха. Прокладка воздуховодов по цеху – по периметру.  Распределение воздуха производится с помощью щелевых воздухораспределительных насадок.</w:t>
      </w:r>
    </w:p>
    <w:p w14:paraId="6ABADAF4" w14:textId="77777777" w:rsidR="00E479C6" w:rsidRDefault="00E479C6" w:rsidP="006D5B79">
      <w:pPr>
        <w:numPr>
          <w:ilvl w:val="1"/>
          <w:numId w:val="2"/>
        </w:numPr>
        <w:spacing w:line="360" w:lineRule="auto"/>
        <w:ind w:left="0" w:firstLine="709"/>
        <w:jc w:val="both"/>
        <w:rPr>
          <w:sz w:val="24"/>
        </w:rPr>
      </w:pPr>
      <w:r>
        <w:rPr>
          <w:sz w:val="24"/>
        </w:rPr>
        <w:t>Расположение вытяжных воздуховодов, характеристика вытяжных устройств:</w:t>
      </w:r>
    </w:p>
    <w:p w14:paraId="1D6EC013" w14:textId="77777777" w:rsidR="00E479C6" w:rsidRDefault="00E479C6" w:rsidP="006D5B79">
      <w:pPr>
        <w:spacing w:line="360" w:lineRule="auto"/>
        <w:ind w:firstLine="709"/>
        <w:jc w:val="both"/>
        <w:rPr>
          <w:sz w:val="24"/>
        </w:rPr>
      </w:pPr>
      <w:r>
        <w:rPr>
          <w:sz w:val="24"/>
        </w:rPr>
        <w:t>Данные о вытяжных устройствах отсутствуют.</w:t>
      </w:r>
    </w:p>
    <w:p w14:paraId="3CCB4EED" w14:textId="77777777" w:rsidR="00E479C6" w:rsidRDefault="00E479C6" w:rsidP="006D5B79">
      <w:pPr>
        <w:numPr>
          <w:ilvl w:val="1"/>
          <w:numId w:val="2"/>
        </w:numPr>
        <w:spacing w:line="360" w:lineRule="auto"/>
        <w:ind w:left="0" w:firstLine="709"/>
        <w:jc w:val="both"/>
        <w:rPr>
          <w:sz w:val="24"/>
        </w:rPr>
      </w:pPr>
      <w:r>
        <w:rPr>
          <w:sz w:val="24"/>
        </w:rPr>
        <w:t>скорость и объём подаваемого и удаляемого воздуха: данных нет.</w:t>
      </w:r>
    </w:p>
    <w:p w14:paraId="5E9FB283" w14:textId="77777777" w:rsidR="00E479C6" w:rsidRDefault="00E479C6" w:rsidP="006D5B79">
      <w:pPr>
        <w:numPr>
          <w:ilvl w:val="1"/>
          <w:numId w:val="2"/>
        </w:numPr>
        <w:spacing w:line="360" w:lineRule="auto"/>
        <w:ind w:left="0" w:firstLine="709"/>
        <w:jc w:val="both"/>
        <w:rPr>
          <w:sz w:val="24"/>
        </w:rPr>
      </w:pPr>
      <w:r>
        <w:rPr>
          <w:sz w:val="24"/>
        </w:rPr>
        <w:t>Схема вентиляционных установок:</w:t>
      </w:r>
    </w:p>
    <w:p w14:paraId="2F903251" w14:textId="77777777" w:rsidR="00E479C6" w:rsidRDefault="003025E5">
      <w:pPr>
        <w:pStyle w:val="a6"/>
      </w:pPr>
      <w:r>
        <w:br w:type="page"/>
      </w:r>
      <w:r w:rsidR="00E479C6">
        <w:t>Московская Медицинская Академия им. И.М.Сеченова</w:t>
      </w:r>
    </w:p>
    <w:p w14:paraId="49E72863" w14:textId="77777777" w:rsidR="00E479C6" w:rsidRDefault="00E479C6">
      <w:pPr>
        <w:jc w:val="center"/>
        <w:rPr>
          <w:sz w:val="24"/>
        </w:rPr>
      </w:pPr>
      <w:r>
        <w:rPr>
          <w:sz w:val="24"/>
        </w:rPr>
        <w:t>Кафедра экологии человека и гигиены окружающей среды</w:t>
      </w:r>
    </w:p>
    <w:p w14:paraId="44054B6F" w14:textId="77777777" w:rsidR="00E479C6" w:rsidRDefault="00E479C6">
      <w:pPr>
        <w:jc w:val="center"/>
        <w:rPr>
          <w:sz w:val="24"/>
        </w:rPr>
      </w:pPr>
      <w:r>
        <w:rPr>
          <w:sz w:val="24"/>
        </w:rPr>
        <w:t>Курс гигиены труда</w:t>
      </w:r>
    </w:p>
    <w:p w14:paraId="1A2BC9A1" w14:textId="77777777" w:rsidR="00E479C6" w:rsidRDefault="00E479C6">
      <w:pPr>
        <w:jc w:val="center"/>
        <w:rPr>
          <w:sz w:val="24"/>
        </w:rPr>
      </w:pPr>
    </w:p>
    <w:p w14:paraId="1CE2D2F9" w14:textId="77777777" w:rsidR="00E479C6" w:rsidRDefault="00E479C6">
      <w:pPr>
        <w:jc w:val="center"/>
        <w:rPr>
          <w:sz w:val="24"/>
        </w:rPr>
      </w:pPr>
    </w:p>
    <w:p w14:paraId="44C457C0" w14:textId="77777777" w:rsidR="00E479C6" w:rsidRDefault="00E479C6">
      <w:pPr>
        <w:jc w:val="center"/>
        <w:rPr>
          <w:sz w:val="24"/>
        </w:rPr>
      </w:pPr>
    </w:p>
    <w:p w14:paraId="3B672A8E" w14:textId="77777777" w:rsidR="00E479C6" w:rsidRDefault="00E479C6">
      <w:pPr>
        <w:jc w:val="center"/>
        <w:rPr>
          <w:sz w:val="24"/>
        </w:rPr>
      </w:pPr>
    </w:p>
    <w:p w14:paraId="7FD86033" w14:textId="77777777" w:rsidR="00E479C6" w:rsidRDefault="00E479C6">
      <w:pPr>
        <w:jc w:val="center"/>
        <w:rPr>
          <w:sz w:val="24"/>
        </w:rPr>
      </w:pPr>
    </w:p>
    <w:p w14:paraId="2AEF83D5" w14:textId="77777777" w:rsidR="00E479C6" w:rsidRDefault="00E479C6">
      <w:pPr>
        <w:jc w:val="center"/>
        <w:rPr>
          <w:sz w:val="24"/>
        </w:rPr>
      </w:pPr>
    </w:p>
    <w:p w14:paraId="41A14D3C" w14:textId="77777777" w:rsidR="00E479C6" w:rsidRDefault="00E479C6">
      <w:pPr>
        <w:jc w:val="center"/>
        <w:rPr>
          <w:sz w:val="24"/>
        </w:rPr>
      </w:pPr>
    </w:p>
    <w:p w14:paraId="641CBBE1" w14:textId="77777777" w:rsidR="00E479C6" w:rsidRDefault="00E479C6">
      <w:pPr>
        <w:pStyle w:val="a3"/>
        <w:jc w:val="center"/>
        <w:rPr>
          <w:b/>
          <w:u w:val="single"/>
        </w:rPr>
      </w:pPr>
      <w:r>
        <w:rPr>
          <w:b/>
          <w:u w:val="single"/>
        </w:rPr>
        <w:t>САНИТАРНО-ГИГИЕНИЧЕСКОЕ ОБСЛЕДОВАНИЕ ФАБРИКИ «МОСНИТКА» МОТАЛЬНОГО ЦЕХА</w:t>
      </w:r>
    </w:p>
    <w:p w14:paraId="3D6092B6" w14:textId="77777777" w:rsidR="00E479C6" w:rsidRDefault="00E479C6">
      <w:pPr>
        <w:jc w:val="right"/>
        <w:rPr>
          <w:b/>
          <w:sz w:val="24"/>
          <w:u w:val="single"/>
        </w:rPr>
      </w:pPr>
    </w:p>
    <w:p w14:paraId="3CE92024" w14:textId="77777777" w:rsidR="00E479C6" w:rsidRDefault="00E479C6">
      <w:pPr>
        <w:jc w:val="right"/>
        <w:rPr>
          <w:b/>
          <w:sz w:val="24"/>
          <w:u w:val="single"/>
        </w:rPr>
      </w:pPr>
    </w:p>
    <w:p w14:paraId="5682DE9E" w14:textId="77777777" w:rsidR="003025E5" w:rsidRDefault="003025E5">
      <w:pPr>
        <w:jc w:val="right"/>
        <w:rPr>
          <w:b/>
          <w:sz w:val="24"/>
          <w:u w:val="single"/>
        </w:rPr>
      </w:pPr>
    </w:p>
    <w:p w14:paraId="75A32F8F" w14:textId="77777777" w:rsidR="003025E5" w:rsidRDefault="003025E5">
      <w:pPr>
        <w:jc w:val="right"/>
        <w:rPr>
          <w:b/>
          <w:sz w:val="24"/>
          <w:u w:val="single"/>
        </w:rPr>
      </w:pPr>
    </w:p>
    <w:p w14:paraId="10646AD3" w14:textId="77777777" w:rsidR="003025E5" w:rsidRDefault="003025E5">
      <w:pPr>
        <w:jc w:val="right"/>
        <w:rPr>
          <w:b/>
          <w:sz w:val="24"/>
          <w:u w:val="single"/>
        </w:rPr>
      </w:pPr>
    </w:p>
    <w:p w14:paraId="7762ED73" w14:textId="77777777" w:rsidR="00E479C6" w:rsidRDefault="00E479C6">
      <w:pPr>
        <w:jc w:val="right"/>
        <w:rPr>
          <w:b/>
          <w:sz w:val="24"/>
          <w:u w:val="single"/>
        </w:rPr>
      </w:pPr>
    </w:p>
    <w:p w14:paraId="293C5BF3" w14:textId="77777777" w:rsidR="00E479C6" w:rsidRDefault="00E479C6">
      <w:pPr>
        <w:jc w:val="right"/>
        <w:rPr>
          <w:b/>
          <w:sz w:val="24"/>
          <w:u w:val="single"/>
        </w:rPr>
      </w:pPr>
    </w:p>
    <w:p w14:paraId="0BA046D5" w14:textId="77777777" w:rsidR="00E479C6" w:rsidRDefault="00E479C6">
      <w:pPr>
        <w:jc w:val="right"/>
        <w:rPr>
          <w:b/>
          <w:sz w:val="24"/>
          <w:u w:val="single"/>
        </w:rPr>
      </w:pPr>
    </w:p>
    <w:p w14:paraId="1ECA0CC8" w14:textId="77777777" w:rsidR="00E479C6" w:rsidRDefault="00E479C6">
      <w:pPr>
        <w:jc w:val="right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ПРЕПОДАВАТЕЛЬ: </w:t>
      </w:r>
      <w:r>
        <w:rPr>
          <w:sz w:val="24"/>
        </w:rPr>
        <w:t>Доцент М.М.Мехова</w:t>
      </w:r>
    </w:p>
    <w:p w14:paraId="48591F5C" w14:textId="77777777" w:rsidR="00E479C6" w:rsidRDefault="00E479C6">
      <w:pPr>
        <w:jc w:val="right"/>
        <w:rPr>
          <w:sz w:val="24"/>
        </w:rPr>
      </w:pPr>
      <w:r>
        <w:rPr>
          <w:b/>
          <w:sz w:val="24"/>
          <w:u w:val="single"/>
        </w:rPr>
        <w:t xml:space="preserve">ИСПОЛНИТЕЛЬ: </w:t>
      </w:r>
    </w:p>
    <w:p w14:paraId="1E14E9EF" w14:textId="77777777" w:rsidR="00E479C6" w:rsidRDefault="00E479C6">
      <w:pPr>
        <w:jc w:val="right"/>
        <w:rPr>
          <w:sz w:val="24"/>
        </w:rPr>
      </w:pPr>
      <w:r>
        <w:rPr>
          <w:sz w:val="24"/>
        </w:rPr>
        <w:t>Медико-профилактический факультет</w:t>
      </w:r>
    </w:p>
    <w:p w14:paraId="235F43AD" w14:textId="77777777" w:rsidR="00E479C6" w:rsidRDefault="00E479C6">
      <w:pPr>
        <w:jc w:val="right"/>
        <w:rPr>
          <w:sz w:val="24"/>
        </w:rPr>
      </w:pPr>
      <w:r>
        <w:rPr>
          <w:sz w:val="24"/>
        </w:rPr>
        <w:t>6курс</w:t>
      </w:r>
    </w:p>
    <w:p w14:paraId="18B41320" w14:textId="77777777" w:rsidR="00E479C6" w:rsidRDefault="00E479C6">
      <w:pPr>
        <w:jc w:val="right"/>
        <w:rPr>
          <w:sz w:val="24"/>
        </w:rPr>
      </w:pPr>
    </w:p>
    <w:p w14:paraId="4F4E6CD8" w14:textId="77777777" w:rsidR="00E479C6" w:rsidRDefault="00E479C6">
      <w:pPr>
        <w:jc w:val="right"/>
        <w:rPr>
          <w:sz w:val="24"/>
        </w:rPr>
      </w:pPr>
    </w:p>
    <w:p w14:paraId="0EB2797B" w14:textId="77777777" w:rsidR="00E479C6" w:rsidRDefault="00E479C6">
      <w:pPr>
        <w:jc w:val="right"/>
        <w:rPr>
          <w:sz w:val="24"/>
        </w:rPr>
      </w:pPr>
    </w:p>
    <w:p w14:paraId="6FEB2372" w14:textId="77777777" w:rsidR="00E479C6" w:rsidRDefault="00E479C6">
      <w:pPr>
        <w:jc w:val="right"/>
        <w:rPr>
          <w:sz w:val="24"/>
        </w:rPr>
      </w:pPr>
    </w:p>
    <w:p w14:paraId="2ABBBC5C" w14:textId="77777777" w:rsidR="00E479C6" w:rsidRDefault="00E479C6">
      <w:pPr>
        <w:jc w:val="right"/>
        <w:rPr>
          <w:sz w:val="24"/>
        </w:rPr>
      </w:pPr>
    </w:p>
    <w:p w14:paraId="7F35D748" w14:textId="77777777" w:rsidR="00E479C6" w:rsidRDefault="00E479C6">
      <w:pPr>
        <w:jc w:val="right"/>
        <w:rPr>
          <w:sz w:val="24"/>
        </w:rPr>
      </w:pPr>
    </w:p>
    <w:p w14:paraId="4F90D865" w14:textId="77777777" w:rsidR="00E479C6" w:rsidRDefault="00E479C6">
      <w:pPr>
        <w:jc w:val="right"/>
        <w:rPr>
          <w:sz w:val="24"/>
        </w:rPr>
      </w:pPr>
    </w:p>
    <w:p w14:paraId="02CA829F" w14:textId="77777777" w:rsidR="00E479C6" w:rsidRDefault="00E479C6">
      <w:pPr>
        <w:jc w:val="right"/>
        <w:rPr>
          <w:sz w:val="24"/>
        </w:rPr>
      </w:pPr>
    </w:p>
    <w:p w14:paraId="2E01BEC4" w14:textId="77777777" w:rsidR="00E479C6" w:rsidRDefault="00E479C6">
      <w:pPr>
        <w:jc w:val="right"/>
        <w:rPr>
          <w:sz w:val="24"/>
        </w:rPr>
      </w:pPr>
    </w:p>
    <w:p w14:paraId="1400371B" w14:textId="77777777" w:rsidR="00E479C6" w:rsidRDefault="00E479C6">
      <w:pPr>
        <w:jc w:val="right"/>
        <w:rPr>
          <w:sz w:val="24"/>
        </w:rPr>
      </w:pPr>
    </w:p>
    <w:p w14:paraId="674EBF61" w14:textId="77777777" w:rsidR="00E479C6" w:rsidRDefault="00E479C6">
      <w:pPr>
        <w:jc w:val="right"/>
        <w:rPr>
          <w:sz w:val="24"/>
        </w:rPr>
      </w:pPr>
    </w:p>
    <w:p w14:paraId="5310CB65" w14:textId="77777777" w:rsidR="00E479C6" w:rsidRDefault="00E479C6">
      <w:pPr>
        <w:jc w:val="right"/>
        <w:rPr>
          <w:sz w:val="24"/>
        </w:rPr>
      </w:pPr>
    </w:p>
    <w:p w14:paraId="4657D5C1" w14:textId="77777777" w:rsidR="00E479C6" w:rsidRDefault="00E479C6">
      <w:pPr>
        <w:jc w:val="right"/>
        <w:rPr>
          <w:sz w:val="24"/>
        </w:rPr>
      </w:pPr>
    </w:p>
    <w:p w14:paraId="32B034D1" w14:textId="77777777" w:rsidR="00E479C6" w:rsidRDefault="00E479C6">
      <w:pPr>
        <w:jc w:val="right"/>
        <w:rPr>
          <w:sz w:val="24"/>
        </w:rPr>
      </w:pPr>
    </w:p>
    <w:p w14:paraId="2CE6F863" w14:textId="77777777" w:rsidR="00E479C6" w:rsidRDefault="00E479C6">
      <w:pPr>
        <w:jc w:val="right"/>
        <w:rPr>
          <w:sz w:val="24"/>
        </w:rPr>
      </w:pPr>
    </w:p>
    <w:p w14:paraId="33D3CC3A" w14:textId="77777777" w:rsidR="00E479C6" w:rsidRDefault="00E479C6">
      <w:pPr>
        <w:jc w:val="right"/>
        <w:rPr>
          <w:sz w:val="24"/>
        </w:rPr>
      </w:pPr>
    </w:p>
    <w:p w14:paraId="5F4E93E0" w14:textId="77777777" w:rsidR="00E479C6" w:rsidRDefault="00E479C6">
      <w:pPr>
        <w:jc w:val="right"/>
        <w:rPr>
          <w:sz w:val="24"/>
        </w:rPr>
      </w:pPr>
    </w:p>
    <w:p w14:paraId="648BEB2A" w14:textId="77777777" w:rsidR="00E479C6" w:rsidRDefault="00E479C6">
      <w:pPr>
        <w:jc w:val="right"/>
        <w:rPr>
          <w:sz w:val="24"/>
        </w:rPr>
      </w:pPr>
    </w:p>
    <w:p w14:paraId="66C98E96" w14:textId="77777777" w:rsidR="00E479C6" w:rsidRDefault="00E479C6">
      <w:pPr>
        <w:jc w:val="right"/>
        <w:rPr>
          <w:sz w:val="24"/>
        </w:rPr>
      </w:pPr>
    </w:p>
    <w:p w14:paraId="5D6FF2A6" w14:textId="77777777" w:rsidR="00E479C6" w:rsidRDefault="00E479C6">
      <w:pPr>
        <w:jc w:val="right"/>
        <w:rPr>
          <w:sz w:val="24"/>
        </w:rPr>
      </w:pPr>
    </w:p>
    <w:p w14:paraId="2ABCA232" w14:textId="77777777" w:rsidR="00E479C6" w:rsidRDefault="00E479C6">
      <w:pPr>
        <w:jc w:val="right"/>
        <w:rPr>
          <w:sz w:val="24"/>
        </w:rPr>
      </w:pPr>
    </w:p>
    <w:p w14:paraId="21A7347A" w14:textId="77777777" w:rsidR="00E479C6" w:rsidRDefault="00E479C6">
      <w:pPr>
        <w:jc w:val="right"/>
        <w:rPr>
          <w:sz w:val="24"/>
        </w:rPr>
      </w:pPr>
    </w:p>
    <w:p w14:paraId="2694FDC5" w14:textId="77777777" w:rsidR="00E479C6" w:rsidRDefault="00E479C6">
      <w:pPr>
        <w:jc w:val="right"/>
        <w:rPr>
          <w:sz w:val="24"/>
        </w:rPr>
      </w:pPr>
    </w:p>
    <w:p w14:paraId="3CD8330D" w14:textId="77777777" w:rsidR="00E479C6" w:rsidRDefault="00E479C6">
      <w:pPr>
        <w:spacing w:line="360" w:lineRule="auto"/>
        <w:jc w:val="center"/>
        <w:rPr>
          <w:sz w:val="24"/>
        </w:rPr>
      </w:pPr>
      <w:r>
        <w:rPr>
          <w:sz w:val="24"/>
        </w:rPr>
        <w:t>2004 год</w:t>
      </w:r>
    </w:p>
    <w:sectPr w:rsidR="00E479C6" w:rsidSect="003025E5">
      <w:type w:val="continuous"/>
      <w:pgSz w:w="11906" w:h="16838"/>
      <w:pgMar w:top="1440" w:right="851" w:bottom="1440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740440" w14:textId="77777777" w:rsidR="007C367F" w:rsidRDefault="007C367F">
      <w:r>
        <w:separator/>
      </w:r>
    </w:p>
  </w:endnote>
  <w:endnote w:type="continuationSeparator" w:id="0">
    <w:p w14:paraId="4D54623C" w14:textId="77777777" w:rsidR="007C367F" w:rsidRDefault="007C3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59B1A7" w14:textId="77777777" w:rsidR="007C367F" w:rsidRDefault="007C367F">
      <w:r>
        <w:separator/>
      </w:r>
    </w:p>
  </w:footnote>
  <w:footnote w:type="continuationSeparator" w:id="0">
    <w:p w14:paraId="2A49AE3C" w14:textId="77777777" w:rsidR="007C367F" w:rsidRDefault="007C36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71169"/>
    <w:multiLevelType w:val="multilevel"/>
    <w:tmpl w:val="E168F6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1BAD73A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21B3097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224563B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2E1046AC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2EE42F38"/>
    <w:multiLevelType w:val="multilevel"/>
    <w:tmpl w:val="B2724E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305D27D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F834E2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41F1713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4C8A7EE0"/>
    <w:multiLevelType w:val="singleLevel"/>
    <w:tmpl w:val="427E68F4"/>
    <w:lvl w:ilvl="0">
      <w:start w:val="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53843C9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56A708E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6F4E5F7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7DD63BC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10"/>
  </w:num>
  <w:num w:numId="6">
    <w:abstractNumId w:val="7"/>
  </w:num>
  <w:num w:numId="7">
    <w:abstractNumId w:val="11"/>
  </w:num>
  <w:num w:numId="8">
    <w:abstractNumId w:val="8"/>
  </w:num>
  <w:num w:numId="9">
    <w:abstractNumId w:val="13"/>
  </w:num>
  <w:num w:numId="10">
    <w:abstractNumId w:val="5"/>
  </w:num>
  <w:num w:numId="11">
    <w:abstractNumId w:val="2"/>
  </w:num>
  <w:num w:numId="12">
    <w:abstractNumId w:val="6"/>
  </w:num>
  <w:num w:numId="13">
    <w:abstractNumId w:val="12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3D1"/>
    <w:rsid w:val="003025E5"/>
    <w:rsid w:val="003F7A16"/>
    <w:rsid w:val="0043755E"/>
    <w:rsid w:val="006D5B79"/>
    <w:rsid w:val="00727FF9"/>
    <w:rsid w:val="007C367F"/>
    <w:rsid w:val="009D2E6B"/>
    <w:rsid w:val="00C063D1"/>
    <w:rsid w:val="00C23F24"/>
    <w:rsid w:val="00CF4570"/>
    <w:rsid w:val="00E479C6"/>
    <w:rsid w:val="00F04662"/>
    <w:rsid w:val="00F25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A1FDF2"/>
  <w15:chartTrackingRefBased/>
  <w15:docId w15:val="{BE35EAF8-996E-4BFA-9D64-CB7D347CA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jc w:val="both"/>
    </w:pPr>
    <w:rPr>
      <w:sz w:val="24"/>
    </w:rPr>
  </w:style>
  <w:style w:type="paragraph" w:styleId="20">
    <w:name w:val="Body Text 2"/>
    <w:basedOn w:val="a"/>
    <w:pPr>
      <w:jc w:val="both"/>
    </w:pPr>
    <w:rPr>
      <w:i/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Title"/>
    <w:basedOn w:val="a"/>
    <w:qFormat/>
    <w:pPr>
      <w:jc w:val="center"/>
    </w:pPr>
    <w:rPr>
      <w:sz w:val="24"/>
    </w:rPr>
  </w:style>
  <w:style w:type="character" w:styleId="a7">
    <w:name w:val="Hyperlink"/>
    <w:basedOn w:val="a0"/>
    <w:rsid w:val="003F7A1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1555</Words>
  <Characters>8867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12</vt:lpstr>
    </vt:vector>
  </TitlesOfParts>
  <Company>ФСБ</Company>
  <LinksUpToDate>false</LinksUpToDate>
  <CharactersWithSpaces>10402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</dc:title>
  <dc:subject/>
  <dc:creator>Наташа</dc:creator>
  <cp:keywords/>
  <cp:lastModifiedBy>Igor</cp:lastModifiedBy>
  <cp:revision>3</cp:revision>
  <dcterms:created xsi:type="dcterms:W3CDTF">2024-11-14T18:38:00Z</dcterms:created>
  <dcterms:modified xsi:type="dcterms:W3CDTF">2024-11-14T18:38:00Z</dcterms:modified>
</cp:coreProperties>
</file>