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5B98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3E1BB694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483815DF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2AABD824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1D8FA589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2ACE450C" w14:textId="77777777" w:rsidR="007D44A9" w:rsidRDefault="007D44A9">
      <w:pPr>
        <w:pStyle w:val="a3"/>
        <w:jc w:val="both"/>
        <w:rPr>
          <w:rStyle w:val="sel"/>
          <w:sz w:val="20"/>
          <w:szCs w:val="20"/>
        </w:rPr>
      </w:pPr>
    </w:p>
    <w:p w14:paraId="463BB3C0" w14:textId="77777777" w:rsidR="007D44A9" w:rsidRDefault="007D44A9">
      <w:pPr>
        <w:pStyle w:val="a3"/>
        <w:jc w:val="both"/>
        <w:rPr>
          <w:rStyle w:val="sel"/>
          <w:sz w:val="20"/>
          <w:szCs w:val="20"/>
        </w:rPr>
      </w:pPr>
    </w:p>
    <w:p w14:paraId="7B6BB725" w14:textId="77777777" w:rsidR="007D44A9" w:rsidRDefault="007D44A9">
      <w:pPr>
        <w:pStyle w:val="a3"/>
        <w:jc w:val="both"/>
        <w:rPr>
          <w:rStyle w:val="sel"/>
          <w:sz w:val="20"/>
          <w:szCs w:val="20"/>
        </w:rPr>
      </w:pPr>
    </w:p>
    <w:p w14:paraId="6E5E03F2" w14:textId="77777777" w:rsidR="007D44A9" w:rsidRDefault="007D44A9">
      <w:pPr>
        <w:pStyle w:val="a3"/>
        <w:jc w:val="both"/>
        <w:rPr>
          <w:rStyle w:val="sel"/>
          <w:sz w:val="20"/>
          <w:szCs w:val="20"/>
        </w:rPr>
      </w:pPr>
    </w:p>
    <w:p w14:paraId="27CA3E59" w14:textId="77777777" w:rsidR="007D44A9" w:rsidRDefault="007D44A9">
      <w:pPr>
        <w:pStyle w:val="a3"/>
        <w:jc w:val="both"/>
        <w:rPr>
          <w:rStyle w:val="sel"/>
          <w:sz w:val="20"/>
          <w:szCs w:val="20"/>
          <w:lang w:val="en-US"/>
        </w:rPr>
      </w:pPr>
    </w:p>
    <w:p w14:paraId="14C6914F" w14:textId="52E2691C" w:rsidR="007D44A9" w:rsidRDefault="00F5746D">
      <w:pPr>
        <w:pStyle w:val="a3"/>
        <w:jc w:val="both"/>
        <w:rPr>
          <w:rStyle w:val="sel"/>
          <w:sz w:val="20"/>
          <w:szCs w:val="20"/>
          <w:lang w:val="en-US"/>
        </w:rPr>
      </w:pPr>
      <w:r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95E43" wp14:editId="32BB34B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1172845"/>
                <wp:effectExtent l="510540" t="15240" r="13335" b="3111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11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45091" w14:textId="77777777" w:rsidR="00F5746D" w:rsidRDefault="00F5746D" w:rsidP="00F5746D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000000"/>
                                <w:sz w:val="108"/>
                                <w:szCs w:val="10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/>
                                <w:sz w:val="108"/>
                                <w:szCs w:val="10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Табакокурение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5E4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9pt;width:486pt;height:9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" filled="f" stroked="f">
                <o:lock v:ext="edit" shapetype="t"/>
                <v:textbox style="mso-fit-shape-to-text:t">
                  <w:txbxContent>
                    <w:p w14:paraId="2F445091" w14:textId="77777777" w:rsidR="00F5746D" w:rsidRDefault="00F5746D" w:rsidP="00F5746D">
                      <w:pPr>
                        <w:jc w:val="center"/>
                        <w:rPr>
                          <w:rFonts w:ascii="Arial" w:hAnsi="Arial" w:cs="Arial"/>
                          <w:shadow/>
                          <w:color w:val="000000"/>
                          <w:sz w:val="108"/>
                          <w:szCs w:val="10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/>
                          <w:sz w:val="108"/>
                          <w:szCs w:val="10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Табакокурение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0C14749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31D88F37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5BFB06B2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483CD313" w14:textId="77777777" w:rsidR="007D44A9" w:rsidRDefault="007D44A9" w:rsidP="00842129">
      <w:pPr>
        <w:pStyle w:val="a3"/>
        <w:jc w:val="center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607A55C5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5039468D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40545CD9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7F7AD190" w14:textId="77777777" w:rsidR="007D44A9" w:rsidRDefault="007D44A9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14:paraId="25C66E43" w14:textId="77777777" w:rsidR="007D44A9" w:rsidRDefault="00377459" w:rsidP="00E74404">
      <w:pPr>
        <w:pStyle w:val="a3"/>
        <w:spacing w:before="0"/>
        <w:ind w:left="0" w:right="0" w:firstLine="709"/>
        <w:jc w:val="both"/>
        <w:rPr>
          <w:szCs w:val="20"/>
        </w:rPr>
      </w:pPr>
      <w:r>
        <w:rPr>
          <w:szCs w:val="20"/>
        </w:rPr>
        <w:br w:type="page"/>
      </w:r>
      <w:r w:rsidR="007D44A9">
        <w:rPr>
          <w:szCs w:val="20"/>
        </w:rPr>
        <w:lastRenderedPageBreak/>
        <w:t xml:space="preserve">Курение </w:t>
      </w:r>
      <w:r w:rsidR="007D44A9">
        <w:rPr>
          <w:rFonts w:hint="eastAsia"/>
          <w:szCs w:val="20"/>
        </w:rPr>
        <w:t>табака</w:t>
      </w:r>
      <w:r w:rsidR="007D44A9">
        <w:rPr>
          <w:szCs w:val="20"/>
        </w:rPr>
        <w:t xml:space="preserve"> — </w:t>
      </w:r>
      <w:r w:rsidR="007D44A9">
        <w:rPr>
          <w:rFonts w:hint="eastAsia"/>
          <w:szCs w:val="20"/>
        </w:rPr>
        <w:t>один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из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наиболее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распространенных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видов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наркомании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охватывающий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большое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количество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людей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являющийся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поэтому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бытовой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наркоманией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Дымящаяся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сигарета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доставляет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привычному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курильщику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удовольствие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Особенно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остро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ощущается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потребность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</w:t>
      </w:r>
      <w:r w:rsidR="007D44A9">
        <w:rPr>
          <w:szCs w:val="20"/>
        </w:rPr>
        <w:t xml:space="preserve"> </w:t>
      </w:r>
      <w:r w:rsidR="007D44A9">
        <w:t xml:space="preserve"> </w:t>
      </w:r>
      <w:r w:rsidR="007D44A9">
        <w:rPr>
          <w:rFonts w:hint="eastAsia"/>
          <w:szCs w:val="20"/>
        </w:rPr>
        <w:t>после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принятия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пищи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во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время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выпивки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при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отрицательных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эмоциях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время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напряженной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работы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При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этом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сам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вдыхаемый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никотин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оказывает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какого</w:t>
      </w:r>
      <w:r w:rsidR="007D44A9">
        <w:rPr>
          <w:szCs w:val="20"/>
        </w:rPr>
        <w:t>-</w:t>
      </w:r>
      <w:r w:rsidR="007D44A9">
        <w:rPr>
          <w:rFonts w:hint="eastAsia"/>
          <w:szCs w:val="20"/>
        </w:rPr>
        <w:t>либо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положительного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действия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организм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Сигарета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является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больше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отвлекающим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фактором</w:t>
      </w:r>
      <w:r w:rsidR="007D44A9">
        <w:rPr>
          <w:szCs w:val="20"/>
        </w:rPr>
        <w:t xml:space="preserve">: </w:t>
      </w:r>
      <w:r w:rsidR="007D44A9">
        <w:rPr>
          <w:rFonts w:hint="eastAsia"/>
          <w:szCs w:val="20"/>
        </w:rPr>
        <w:t>переключение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сознания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нее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помогает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отодвинуть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неприятные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мысли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прервать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тяжелую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работу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Совместное</w:t>
      </w:r>
      <w:r w:rsidR="007D44A9">
        <w:rPr>
          <w:szCs w:val="20"/>
        </w:rPr>
        <w:t xml:space="preserve"> курение </w:t>
      </w:r>
      <w:r w:rsidR="007D44A9">
        <w:rPr>
          <w:rFonts w:hint="eastAsia"/>
          <w:szCs w:val="20"/>
        </w:rPr>
        <w:t>облегчает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контакт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между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людьми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является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хорошим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предлогом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для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знакомства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Некоторое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значение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имеют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вид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красиво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раскрашенной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коробки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изящная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упаковка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манера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закуривания</w:t>
      </w:r>
      <w:r w:rsidR="007D44A9">
        <w:rPr>
          <w:szCs w:val="20"/>
        </w:rPr>
        <w:t xml:space="preserve">, </w:t>
      </w:r>
      <w:r w:rsidR="007D44A9">
        <w:rPr>
          <w:rFonts w:hint="eastAsia"/>
          <w:szCs w:val="20"/>
        </w:rPr>
        <w:t>манерное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выдыхание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дыма</w:t>
      </w:r>
      <w:r w:rsidR="007D44A9">
        <w:rPr>
          <w:szCs w:val="20"/>
        </w:rPr>
        <w:t xml:space="preserve">. </w:t>
      </w:r>
      <w:r w:rsidR="007D44A9">
        <w:rPr>
          <w:rFonts w:hint="eastAsia"/>
          <w:szCs w:val="20"/>
        </w:rPr>
        <w:t>Эти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элементы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кокетства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дополнительные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черты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индивидуальности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особенно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значимы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для</w:t>
      </w:r>
      <w:r w:rsidR="007D44A9">
        <w:rPr>
          <w:szCs w:val="20"/>
        </w:rPr>
        <w:t xml:space="preserve"> </w:t>
      </w:r>
      <w:r w:rsidR="007D44A9">
        <w:rPr>
          <w:rFonts w:hint="eastAsia"/>
          <w:szCs w:val="20"/>
        </w:rPr>
        <w:t>женщин</w:t>
      </w:r>
      <w:r w:rsidR="007D44A9">
        <w:rPr>
          <w:szCs w:val="20"/>
        </w:rPr>
        <w:t>.</w:t>
      </w:r>
    </w:p>
    <w:p w14:paraId="4880B803" w14:textId="77777777" w:rsidR="007D44A9" w:rsidRDefault="007D44A9" w:rsidP="00E74404">
      <w:pPr>
        <w:pStyle w:val="a3"/>
        <w:spacing w:before="0"/>
        <w:ind w:left="0" w:right="0" w:firstLine="709"/>
        <w:jc w:val="both"/>
        <w:rPr>
          <w:szCs w:val="20"/>
          <w:lang w:val="en-US"/>
        </w:rPr>
      </w:pPr>
      <w:r>
        <w:rPr>
          <w:rFonts w:hint="eastAsia"/>
          <w:szCs w:val="20"/>
        </w:rPr>
        <w:t>Однако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мифическая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выгода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слишком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мизерна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сравнению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вредом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сопутствующим</w:t>
      </w:r>
      <w:r>
        <w:rPr>
          <w:szCs w:val="20"/>
        </w:rPr>
        <w:t xml:space="preserve"> курению. </w:t>
      </w:r>
      <w:r>
        <w:rPr>
          <w:rFonts w:hint="eastAsia"/>
          <w:szCs w:val="20"/>
        </w:rPr>
        <w:t>По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ядовитости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никотин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можно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сравнить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синильной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кислотой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их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смертельные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дозы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для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человека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одинаковы</w:t>
      </w:r>
      <w:r>
        <w:rPr>
          <w:szCs w:val="20"/>
        </w:rPr>
        <w:t xml:space="preserve"> — 0,08 </w:t>
      </w:r>
      <w:r>
        <w:rPr>
          <w:rFonts w:hint="eastAsia"/>
          <w:szCs w:val="20"/>
        </w:rPr>
        <w:t>мг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тот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момент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когда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курильщик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затягивается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температура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кончике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сигареты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достигает</w:t>
      </w:r>
      <w:r>
        <w:rPr>
          <w:szCs w:val="20"/>
        </w:rPr>
        <w:t xml:space="preserve"> 600 °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При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активизируются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поступают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организм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крайне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вредные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вещества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окись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углерода</w:t>
      </w:r>
      <w:r>
        <w:rPr>
          <w:szCs w:val="20"/>
        </w:rPr>
        <w:t xml:space="preserve"> (</w:t>
      </w:r>
      <w:r>
        <w:rPr>
          <w:rFonts w:hint="eastAsia"/>
          <w:szCs w:val="20"/>
        </w:rPr>
        <w:t>угарный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газ</w:t>
      </w:r>
      <w:r>
        <w:rPr>
          <w:szCs w:val="20"/>
        </w:rPr>
        <w:t xml:space="preserve">), </w:t>
      </w:r>
      <w:r>
        <w:rPr>
          <w:rFonts w:hint="eastAsia"/>
          <w:szCs w:val="20"/>
        </w:rPr>
        <w:t>синильная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кислота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аммиак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мышьяк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радиоактивные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полоний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свинец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висмут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другие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соединения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способные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вызывать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злокачественные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опухоли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США</w:t>
      </w:r>
      <w:r>
        <w:rPr>
          <w:szCs w:val="20"/>
        </w:rPr>
        <w:t xml:space="preserve"> курение </w:t>
      </w:r>
      <w:r>
        <w:rPr>
          <w:rFonts w:hint="eastAsia"/>
          <w:szCs w:val="20"/>
        </w:rPr>
        <w:t>является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причиной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каждого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шестого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смертельного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исхода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причем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более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половина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них</w:t>
      </w:r>
      <w:r>
        <w:rPr>
          <w:szCs w:val="20"/>
        </w:rPr>
        <w:t xml:space="preserve"> — 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рака</w:t>
      </w:r>
      <w:r>
        <w:rPr>
          <w:szCs w:val="20"/>
        </w:rPr>
        <w:t>.</w:t>
      </w:r>
    </w:p>
    <w:p w14:paraId="0D20235C" w14:textId="77777777" w:rsidR="007D44A9" w:rsidRDefault="007D44A9" w:rsidP="00E74404">
      <w:pPr>
        <w:pStyle w:val="a3"/>
        <w:spacing w:before="0"/>
        <w:ind w:left="0" w:right="0" w:firstLine="709"/>
        <w:jc w:val="both"/>
        <w:rPr>
          <w:szCs w:val="20"/>
        </w:rPr>
      </w:pPr>
      <w:r>
        <w:t>Ни у кого не вызывает сомнения тот факт, что в нашей стране курит почти треть всего населения в возрасте от 15 лет и старше. Но редко упоминаются данные Всесоюзной лаборатории по проблемам табакокурения о том, что из 100% систематически курящих лиц лишь 5-7% имеют привычку к курению, а у 93-95% фиксируется табачная зависимость. Табачная зависимость - это хроническое заболевание, которое имеет законное гражданство в "Международной статистической классификации болезней, травм и причин смерти". Как утверждает В.К.Смирнов (единственный в нашей стране доктор медицинских наук по клинике табакокурения): "Лица с табачной зависимостью нуждаются в медицинской помощи, и не простой, а специализированной". А это значит, что только 3-4 млн. курильщиков в нашей стране могут прекратить курение без оказания им медицинской и психологической помощи.</w:t>
      </w:r>
    </w:p>
    <w:p w14:paraId="24F932DA" w14:textId="77777777" w:rsidR="007D44A9" w:rsidRDefault="007D44A9" w:rsidP="00E74404">
      <w:pPr>
        <w:pStyle w:val="a3"/>
        <w:spacing w:before="0"/>
        <w:ind w:left="0" w:right="0" w:firstLine="709"/>
        <w:jc w:val="both"/>
        <w:rPr>
          <w:szCs w:val="20"/>
        </w:rPr>
      </w:pPr>
      <w:r>
        <w:rPr>
          <w:rFonts w:hint="eastAsia"/>
          <w:szCs w:val="20"/>
        </w:rPr>
        <w:t>Проходя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через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рта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табачный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дым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разрушает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зубную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эмаль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Постепенно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притупляются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обоняние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вкус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Вещества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входящие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состав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табачного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дыма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вызывают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спазм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сосудов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ткани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организма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получают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значительно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меньше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питательных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веществ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кислорода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требуется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Поэтому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кожа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теряет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эластичность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свежесть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рано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появляются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морщины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Чтобы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протолкнуть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кровь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через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суженные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сосуды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сердце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вынуждено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работать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большим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напряжением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способствует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развитию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ишемической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болезни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сердца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Как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сердце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от</w:t>
      </w:r>
      <w:r>
        <w:rPr>
          <w:szCs w:val="20"/>
        </w:rPr>
        <w:t xml:space="preserve"> курения </w:t>
      </w:r>
      <w:r>
        <w:rPr>
          <w:rFonts w:hint="eastAsia"/>
          <w:szCs w:val="20"/>
        </w:rPr>
        <w:t>страдает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мозг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железы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внутренней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секреции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Профессор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Л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Я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Якобсон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установил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что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11% </w:t>
      </w:r>
      <w:r>
        <w:rPr>
          <w:rFonts w:hint="eastAsia"/>
          <w:szCs w:val="20"/>
        </w:rPr>
        <w:t>случаев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половая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слабость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мужчин</w:t>
      </w:r>
      <w:r>
        <w:rPr>
          <w:szCs w:val="20"/>
        </w:rPr>
        <w:t xml:space="preserve"> — </w:t>
      </w:r>
      <w:r>
        <w:rPr>
          <w:rFonts w:hint="eastAsia"/>
          <w:szCs w:val="20"/>
        </w:rPr>
        <w:t>результат</w:t>
      </w:r>
      <w:r>
        <w:rPr>
          <w:szCs w:val="20"/>
        </w:rPr>
        <w:t xml:space="preserve"> курения. </w:t>
      </w:r>
      <w:r>
        <w:rPr>
          <w:rFonts w:hint="eastAsia"/>
          <w:szCs w:val="20"/>
        </w:rPr>
        <w:t>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женщин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может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ускориться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наступление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климакса</w:t>
      </w:r>
      <w:r>
        <w:rPr>
          <w:szCs w:val="20"/>
        </w:rPr>
        <w:t>.</w:t>
      </w:r>
    </w:p>
    <w:p w14:paraId="0720920A" w14:textId="77777777" w:rsidR="007D44A9" w:rsidRDefault="007D44A9" w:rsidP="00E74404">
      <w:pPr>
        <w:pStyle w:val="a3"/>
        <w:spacing w:before="0"/>
        <w:ind w:left="0" w:right="0" w:firstLine="709"/>
        <w:jc w:val="both"/>
        <w:rPr>
          <w:szCs w:val="20"/>
        </w:rPr>
      </w:pPr>
      <w:r>
        <w:rPr>
          <w:szCs w:val="20"/>
        </w:rPr>
        <w:t>Курение—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чаще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всего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слабость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воли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если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хватает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сил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остановиться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самому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обратитесь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врачам</w:t>
      </w:r>
      <w:r>
        <w:rPr>
          <w:szCs w:val="20"/>
        </w:rPr>
        <w:t xml:space="preserve">. </w:t>
      </w:r>
    </w:p>
    <w:p w14:paraId="078F4FFF" w14:textId="77777777" w:rsidR="007D44A9" w:rsidRDefault="007D44A9" w:rsidP="00E74404">
      <w:pPr>
        <w:pStyle w:val="a3"/>
        <w:spacing w:before="0"/>
        <w:ind w:left="0" w:right="0" w:firstLine="709"/>
        <w:jc w:val="both"/>
      </w:pPr>
      <w:r>
        <w:t>Многие курильщики считают, что раз они пришли лечиться, то этого уже достаточно. Ничего подобного. Желание полностью и навсегда покончить с курением - это непременное условие для избавления от табачной зависимости. Кроме того, успех лечения зависит от силы воли пациента. Табачная зависимость - это болезненный процесс, требующий длительного лечения, наблюдения за ним, предупреждения рецидивов. Это очень трудное испытание, но курильщик должен знать о вредном влиянии табака на свое здоровье и на здоровье окружающих, твердо верить лечащему врачу, и ему должны помогать окружающие на работе и дома.</w:t>
      </w:r>
    </w:p>
    <w:p w14:paraId="1FFC8C42" w14:textId="77777777" w:rsidR="007D44A9" w:rsidRDefault="007D44A9" w:rsidP="00E74404">
      <w:pPr>
        <w:ind w:firstLine="709"/>
        <w:jc w:val="both"/>
        <w:rPr>
          <w:lang w:val="en-US"/>
        </w:rPr>
      </w:pPr>
      <w:r>
        <w:t xml:space="preserve">На сегодня в мире насчитывается до 120 способов лечения табачной зависимости (практически постоянно применяется около 40). Но ни один из них не является универсальным, каждый имеет свои достоинства и недостатки, каждый имеет свою "аудиторию". Опыт </w:t>
      </w:r>
      <w:r>
        <w:lastRenderedPageBreak/>
        <w:t xml:space="preserve">показывает, что изолированное применение любого метода лечения - медикаментозного, иглорефлексотерапии, витаминов, биоэнергетики, лазероакупунктуры и др., - без психотерапии имеет недостаточный и кратковременный эффект. Объясняется это тем, что эмоциональная привязанность человека к сигарете бывает настолько сильна, что отказ от курения порой равнозначен расставанию с близким другом. Здесь роль психотерапевта заключается в том, чтобы постепенно "разидеализировать" сигарету, дать время на то, чтобы свыкнуться с этой "трагической" мыслью о скором прощании с "другом". Для многих сигарета - это способ общения. Во время перекуров люди знакомятся, общаются. Поэтому, чтобы человек не чувствовал себя одиноким, неплохо себя зарекомендовала практика групповой психотерапии. Обычно за 2-3 недели происходит спад психического напряжения, идет переоценка будущей жизни без сигареты. В этот период необходимо продумать, чем отвлечь пациента, если у него после отказа от курения появилось ощущение душевной пустоты, потери чувства радости жизни, ее удовольствий. </w:t>
      </w:r>
    </w:p>
    <w:p w14:paraId="369D704E" w14:textId="77777777" w:rsidR="007D44A9" w:rsidRDefault="007D44A9" w:rsidP="00E74404">
      <w:pPr>
        <w:ind w:firstLine="709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принято</w:t>
      </w:r>
      <w:r>
        <w:t xml:space="preserve"> </w:t>
      </w:r>
      <w:r>
        <w:rPr>
          <w:rFonts w:hint="eastAsia"/>
        </w:rPr>
        <w:t>считать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на</w:t>
      </w:r>
      <w:r>
        <w:t xml:space="preserve"> 50-55% </w:t>
      </w:r>
      <w:r>
        <w:rPr>
          <w:rFonts w:hint="eastAsia"/>
        </w:rPr>
        <w:t>зависит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образа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включающего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называемые</w:t>
      </w:r>
      <w:r>
        <w:t xml:space="preserve"> </w:t>
      </w:r>
      <w:r>
        <w:rPr>
          <w:rFonts w:hint="eastAsia"/>
        </w:rPr>
        <w:t>вредные</w:t>
      </w:r>
      <w:r>
        <w:t xml:space="preserve"> </w:t>
      </w:r>
      <w:r>
        <w:rPr>
          <w:rFonts w:hint="eastAsia"/>
        </w:rPr>
        <w:t>привычки</w:t>
      </w:r>
      <w:r>
        <w:t xml:space="preserve">,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ведущее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занимает</w:t>
      </w:r>
      <w:r>
        <w:t xml:space="preserve"> </w:t>
      </w:r>
      <w:r>
        <w:rPr>
          <w:rFonts w:hint="eastAsia"/>
        </w:rPr>
        <w:t>табакокурение</w:t>
      </w:r>
      <w:r>
        <w:t xml:space="preserve">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курильщик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одночасье</w:t>
      </w:r>
      <w:r>
        <w:t xml:space="preserve"> </w:t>
      </w:r>
      <w:r>
        <w:rPr>
          <w:rFonts w:hint="eastAsia"/>
        </w:rPr>
        <w:t>становится</w:t>
      </w:r>
      <w:r>
        <w:t xml:space="preserve"> </w:t>
      </w:r>
      <w:r>
        <w:rPr>
          <w:rFonts w:hint="eastAsia"/>
        </w:rPr>
        <w:t>больным</w:t>
      </w:r>
      <w:r>
        <w:t xml:space="preserve"> </w:t>
      </w:r>
      <w:r>
        <w:rPr>
          <w:rFonts w:hint="eastAsia"/>
        </w:rPr>
        <w:t>человеком</w:t>
      </w:r>
      <w:r>
        <w:t xml:space="preserve">. </w:t>
      </w:r>
      <w:r>
        <w:rPr>
          <w:rFonts w:hint="eastAsia"/>
        </w:rPr>
        <w:t>Переход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внезапным</w:t>
      </w:r>
      <w:r>
        <w:t xml:space="preserve">.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этими</w:t>
      </w:r>
      <w:r>
        <w:t xml:space="preserve"> </w:t>
      </w:r>
      <w:r>
        <w:rPr>
          <w:rFonts w:hint="eastAsia"/>
        </w:rPr>
        <w:t>состояниями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переходные</w:t>
      </w:r>
      <w:r>
        <w:t xml:space="preserve">, </w:t>
      </w:r>
      <w:r>
        <w:rPr>
          <w:rFonts w:hint="eastAsia"/>
        </w:rPr>
        <w:t>распространенность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стадии</w:t>
      </w:r>
      <w:r>
        <w:t xml:space="preserve"> "</w:t>
      </w:r>
      <w:r>
        <w:rPr>
          <w:rFonts w:hint="eastAsia"/>
        </w:rPr>
        <w:t>еще</w:t>
      </w:r>
      <w:r>
        <w:t xml:space="preserve"> </w:t>
      </w:r>
      <w:r>
        <w:rPr>
          <w:rFonts w:hint="eastAsia"/>
        </w:rPr>
        <w:t>здоровье</w:t>
      </w:r>
      <w:r>
        <w:t xml:space="preserve">"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стадии</w:t>
      </w:r>
      <w:r>
        <w:t xml:space="preserve"> "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болезнь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популяции</w:t>
      </w:r>
      <w:r>
        <w:t xml:space="preserve"> </w:t>
      </w:r>
      <w:r>
        <w:rPr>
          <w:rFonts w:hint="eastAsia"/>
        </w:rPr>
        <w:t>составляет</w:t>
      </w:r>
      <w:r>
        <w:t xml:space="preserve"> 66-76% (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П</w:t>
      </w:r>
      <w:r>
        <w:t>.</w:t>
      </w:r>
      <w:r>
        <w:rPr>
          <w:rFonts w:hint="eastAsia"/>
        </w:rPr>
        <w:t>Гичев</w:t>
      </w:r>
      <w:r>
        <w:t xml:space="preserve">,1990). </w:t>
      </w:r>
    </w:p>
    <w:p w14:paraId="50EA403E" w14:textId="77777777" w:rsidR="007D44A9" w:rsidRDefault="007D44A9" w:rsidP="00E74404">
      <w:pPr>
        <w:pStyle w:val="a3"/>
        <w:spacing w:before="0"/>
        <w:ind w:left="0" w:right="0" w:firstLine="709"/>
        <w:jc w:val="both"/>
      </w:pP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настоящей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явилось</w:t>
      </w:r>
      <w:r>
        <w:t xml:space="preserve"> </w:t>
      </w:r>
      <w:r>
        <w:rPr>
          <w:rFonts w:hint="eastAsia"/>
        </w:rPr>
        <w:t>выявление</w:t>
      </w:r>
      <w:r>
        <w:t xml:space="preserve"> 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критериев</w:t>
      </w:r>
      <w:r>
        <w:t xml:space="preserve"> </w:t>
      </w:r>
      <w:r>
        <w:rPr>
          <w:rFonts w:hint="eastAsia"/>
        </w:rPr>
        <w:t>грани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нормой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патологией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курильщиков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выполнена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практически</w:t>
      </w:r>
      <w:r>
        <w:t xml:space="preserve"> </w:t>
      </w:r>
      <w:r>
        <w:rPr>
          <w:rFonts w:hint="eastAsia"/>
        </w:rPr>
        <w:t>здоровых</w:t>
      </w:r>
      <w:r>
        <w:t xml:space="preserve"> </w:t>
      </w:r>
      <w:r>
        <w:rPr>
          <w:rFonts w:hint="eastAsia"/>
        </w:rPr>
        <w:t>студентах</w:t>
      </w:r>
      <w:r>
        <w:t xml:space="preserve"> 17-19 </w:t>
      </w:r>
      <w:r>
        <w:rPr>
          <w:rFonts w:hint="eastAsia"/>
        </w:rPr>
        <w:t>лет</w:t>
      </w:r>
      <w:r>
        <w:t xml:space="preserve">, </w:t>
      </w:r>
      <w:r>
        <w:rPr>
          <w:rFonts w:hint="eastAsia"/>
        </w:rPr>
        <w:t>курящих</w:t>
      </w:r>
      <w:r>
        <w:t xml:space="preserve"> (</w:t>
      </w:r>
      <w:r>
        <w:rPr>
          <w:rFonts w:hint="eastAsia"/>
        </w:rPr>
        <w:t>К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некурящих</w:t>
      </w:r>
      <w:r>
        <w:t xml:space="preserve"> (</w:t>
      </w:r>
      <w:r>
        <w:rPr>
          <w:rFonts w:hint="eastAsia"/>
        </w:rPr>
        <w:t>НК</w:t>
      </w:r>
      <w:r>
        <w:t xml:space="preserve">).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обследуемых</w:t>
      </w:r>
      <w:r>
        <w:t xml:space="preserve"> </w:t>
      </w:r>
      <w:r>
        <w:rPr>
          <w:rFonts w:hint="eastAsia"/>
        </w:rPr>
        <w:t>определяли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биогенных</w:t>
      </w:r>
      <w:r>
        <w:t xml:space="preserve"> </w:t>
      </w:r>
      <w:r>
        <w:rPr>
          <w:rFonts w:hint="eastAsia"/>
        </w:rPr>
        <w:t>аминов</w:t>
      </w:r>
      <w:r>
        <w:t xml:space="preserve"> (</w:t>
      </w:r>
      <w:r>
        <w:rPr>
          <w:rFonts w:hint="eastAsia"/>
        </w:rPr>
        <w:t>норадреналина</w:t>
      </w:r>
      <w:r>
        <w:t xml:space="preserve">, </w:t>
      </w:r>
      <w:r>
        <w:rPr>
          <w:rFonts w:hint="eastAsia"/>
        </w:rPr>
        <w:t>дофамина</w:t>
      </w:r>
      <w:r>
        <w:t xml:space="preserve">, </w:t>
      </w:r>
      <w:r>
        <w:rPr>
          <w:rFonts w:hint="eastAsia"/>
        </w:rPr>
        <w:t>серотонина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гистамина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состоянии</w:t>
      </w:r>
      <w:r>
        <w:t xml:space="preserve"> </w:t>
      </w:r>
      <w:r>
        <w:rPr>
          <w:rFonts w:hint="eastAsia"/>
        </w:rPr>
        <w:t>покоя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виде</w:t>
      </w:r>
      <w:r>
        <w:t xml:space="preserve"> 20 </w:t>
      </w:r>
      <w:r>
        <w:rPr>
          <w:rFonts w:hint="eastAsia"/>
        </w:rPr>
        <w:t>приседаний</w:t>
      </w:r>
      <w:r>
        <w:t xml:space="preserve"> </w:t>
      </w:r>
      <w:r>
        <w:rPr>
          <w:rFonts w:hint="eastAsia"/>
        </w:rPr>
        <w:t>за</w:t>
      </w:r>
      <w:r>
        <w:t xml:space="preserve"> 30 </w:t>
      </w:r>
      <w:r>
        <w:rPr>
          <w:rFonts w:hint="eastAsia"/>
        </w:rPr>
        <w:t>секунд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срочной</w:t>
      </w:r>
      <w:r>
        <w:t xml:space="preserve"> </w:t>
      </w:r>
      <w:r>
        <w:rPr>
          <w:rFonts w:hint="eastAsia"/>
        </w:rPr>
        <w:t>адаптации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изучали</w:t>
      </w:r>
      <w:r>
        <w:t xml:space="preserve">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эндогенной</w:t>
      </w:r>
      <w:r>
        <w:t xml:space="preserve"> </w:t>
      </w:r>
      <w:r>
        <w:rPr>
          <w:rFonts w:hint="eastAsia"/>
        </w:rPr>
        <w:t>интоксикации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молекул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среднемолекулярных</w:t>
      </w:r>
      <w:r>
        <w:t xml:space="preserve"> </w:t>
      </w:r>
      <w:r>
        <w:rPr>
          <w:rFonts w:hint="eastAsia"/>
        </w:rPr>
        <w:t>пептидов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интенсивность</w:t>
      </w:r>
      <w:r>
        <w:t xml:space="preserve"> </w:t>
      </w:r>
      <w:r>
        <w:rPr>
          <w:rFonts w:hint="eastAsia"/>
        </w:rPr>
        <w:t>ПОЛ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уровню</w:t>
      </w:r>
      <w:r>
        <w:t xml:space="preserve"> </w:t>
      </w:r>
      <w:r>
        <w:rPr>
          <w:rFonts w:hint="eastAsia"/>
        </w:rPr>
        <w:t>МДА</w:t>
      </w:r>
      <w:r>
        <w:t xml:space="preserve"> . </w:t>
      </w:r>
    </w:p>
    <w:p w14:paraId="45AF778B" w14:textId="77777777" w:rsidR="007D44A9" w:rsidRDefault="007D44A9" w:rsidP="00E74404">
      <w:pPr>
        <w:pStyle w:val="a3"/>
        <w:spacing w:before="0"/>
        <w:ind w:left="0" w:right="0" w:firstLine="709"/>
        <w:jc w:val="both"/>
      </w:pP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показали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снижен</w:t>
      </w:r>
      <w:r>
        <w:t xml:space="preserve"> </w:t>
      </w:r>
      <w:r>
        <w:rPr>
          <w:rFonts w:hint="eastAsia"/>
        </w:rPr>
        <w:t>ответ</w:t>
      </w:r>
      <w:r>
        <w:t xml:space="preserve"> </w:t>
      </w:r>
      <w:r>
        <w:rPr>
          <w:rFonts w:hint="eastAsia"/>
        </w:rPr>
        <w:t>симпатического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физическую</w:t>
      </w:r>
      <w:r>
        <w:t xml:space="preserve"> </w:t>
      </w:r>
      <w:r>
        <w:rPr>
          <w:rFonts w:hint="eastAsia"/>
        </w:rPr>
        <w:t>нагрузку</w:t>
      </w:r>
      <w:r>
        <w:t xml:space="preserve">,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проявилось</w:t>
      </w:r>
      <w:r>
        <w:t xml:space="preserve"> </w:t>
      </w:r>
      <w:r>
        <w:rPr>
          <w:rFonts w:hint="eastAsia"/>
        </w:rPr>
        <w:t>уменьшением</w:t>
      </w:r>
      <w:r>
        <w:t xml:space="preserve"> </w:t>
      </w:r>
      <w:r>
        <w:rPr>
          <w:rFonts w:hint="eastAsia"/>
        </w:rPr>
        <w:t>норадреналина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, </w:t>
      </w:r>
      <w:r>
        <w:rPr>
          <w:rFonts w:hint="eastAsia"/>
        </w:rPr>
        <w:t>тогда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медиатора</w:t>
      </w:r>
      <w:r>
        <w:t xml:space="preserve"> </w:t>
      </w:r>
      <w:r>
        <w:rPr>
          <w:rFonts w:hint="eastAsia"/>
        </w:rPr>
        <w:t>повышено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гистамина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достоверно</w:t>
      </w:r>
      <w:r>
        <w:t xml:space="preserve"> </w:t>
      </w:r>
      <w:r>
        <w:rPr>
          <w:rFonts w:hint="eastAsia"/>
        </w:rPr>
        <w:t>выше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причиной</w:t>
      </w:r>
      <w:r>
        <w:t xml:space="preserve"> </w:t>
      </w:r>
      <w:r>
        <w:rPr>
          <w:rFonts w:hint="eastAsia"/>
        </w:rPr>
        <w:t>нарушения</w:t>
      </w:r>
      <w:r>
        <w:t xml:space="preserve"> </w:t>
      </w:r>
      <w:r>
        <w:rPr>
          <w:rFonts w:hint="eastAsia"/>
        </w:rPr>
        <w:t>проницаемости</w:t>
      </w:r>
      <w:r>
        <w:t xml:space="preserve"> </w:t>
      </w:r>
      <w:r>
        <w:rPr>
          <w:rFonts w:hint="eastAsia"/>
        </w:rPr>
        <w:t>сосудов</w:t>
      </w:r>
      <w:r>
        <w:t xml:space="preserve">.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дофамина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серотонина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существенно</w:t>
      </w:r>
      <w:r>
        <w:t xml:space="preserve"> </w:t>
      </w:r>
      <w:r>
        <w:rPr>
          <w:rFonts w:hint="eastAsia"/>
        </w:rPr>
        <w:t>отличалась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таковой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>.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выявлено</w:t>
      </w:r>
      <w:r>
        <w:t xml:space="preserve"> </w:t>
      </w:r>
      <w:r>
        <w:rPr>
          <w:rFonts w:hint="eastAsia"/>
        </w:rPr>
        <w:t>значительное</w:t>
      </w:r>
      <w:r>
        <w:t xml:space="preserve"> </w:t>
      </w:r>
      <w:r>
        <w:rPr>
          <w:rFonts w:hint="eastAsia"/>
        </w:rPr>
        <w:t>увеличение</w:t>
      </w:r>
      <w:r>
        <w:t xml:space="preserve"> </w:t>
      </w:r>
      <w:r>
        <w:rPr>
          <w:rFonts w:hint="eastAsia"/>
        </w:rPr>
        <w:t>обоих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эндогенной</w:t>
      </w:r>
      <w:r>
        <w:t xml:space="preserve"> </w:t>
      </w:r>
      <w:r>
        <w:rPr>
          <w:rFonts w:hint="eastAsia"/>
        </w:rPr>
        <w:t>интоксикации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возрастание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вторичного</w:t>
      </w:r>
      <w:r>
        <w:t xml:space="preserve"> </w:t>
      </w:r>
      <w:r>
        <w:rPr>
          <w:rFonts w:hint="eastAsia"/>
        </w:rPr>
        <w:t>продукта</w:t>
      </w:r>
      <w:r>
        <w:t xml:space="preserve"> </w:t>
      </w:r>
      <w:r>
        <w:rPr>
          <w:rFonts w:hint="eastAsia"/>
        </w:rPr>
        <w:t>ПОЛ</w:t>
      </w:r>
      <w:r>
        <w:t xml:space="preserve"> -</w:t>
      </w:r>
      <w:r>
        <w:rPr>
          <w:rFonts w:hint="eastAsia"/>
        </w:rPr>
        <w:t>МДА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сравнению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НК</w:t>
      </w:r>
      <w:r>
        <w:t xml:space="preserve">. </w:t>
      </w:r>
    </w:p>
    <w:p w14:paraId="7789F459" w14:textId="77777777" w:rsidR="007D44A9" w:rsidRDefault="007D44A9" w:rsidP="00E74404">
      <w:pPr>
        <w:pStyle w:val="a3"/>
        <w:spacing w:before="0"/>
        <w:ind w:left="0" w:right="0" w:firstLine="709"/>
        <w:jc w:val="both"/>
      </w:pPr>
      <w:r>
        <w:rPr>
          <w:rFonts w:hint="eastAsia"/>
        </w:rPr>
        <w:t>Обнаруженные</w:t>
      </w:r>
      <w:r>
        <w:t xml:space="preserve"> </w:t>
      </w:r>
      <w:r>
        <w:rPr>
          <w:rFonts w:hint="eastAsia"/>
        </w:rPr>
        <w:t>нами</w:t>
      </w:r>
      <w:r>
        <w:t xml:space="preserve"> </w:t>
      </w:r>
      <w:r>
        <w:rPr>
          <w:rFonts w:hint="eastAsia"/>
        </w:rPr>
        <w:t>достоверные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свидетельствуют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снижении</w:t>
      </w:r>
      <w:r>
        <w:t xml:space="preserve"> </w:t>
      </w:r>
      <w:r>
        <w:rPr>
          <w:rFonts w:hint="eastAsia"/>
        </w:rPr>
        <w:t>защитных</w:t>
      </w:r>
      <w:r>
        <w:t xml:space="preserve"> </w:t>
      </w:r>
      <w:r>
        <w:rPr>
          <w:rFonts w:hint="eastAsia"/>
        </w:rPr>
        <w:t>сил</w:t>
      </w:r>
      <w:r>
        <w:t xml:space="preserve"> </w:t>
      </w:r>
      <w:r>
        <w:rPr>
          <w:rFonts w:hint="eastAsia"/>
        </w:rPr>
        <w:t>организма</w:t>
      </w:r>
      <w:r>
        <w:t xml:space="preserve">, </w:t>
      </w:r>
      <w:r>
        <w:rPr>
          <w:rFonts w:hint="eastAsia"/>
        </w:rPr>
        <w:t>нарушении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срочной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воздействию</w:t>
      </w:r>
      <w:r>
        <w:t xml:space="preserve"> </w:t>
      </w:r>
      <w:r>
        <w:rPr>
          <w:rFonts w:hint="eastAsia"/>
        </w:rPr>
        <w:t>фактора</w:t>
      </w:r>
      <w:r>
        <w:t xml:space="preserve"> </w:t>
      </w:r>
      <w:r>
        <w:rPr>
          <w:rFonts w:hint="eastAsia"/>
        </w:rPr>
        <w:t>риска</w:t>
      </w:r>
      <w:r>
        <w:t xml:space="preserve"> - </w:t>
      </w:r>
      <w:r>
        <w:rPr>
          <w:rFonts w:hint="eastAsia"/>
        </w:rPr>
        <w:t>курению</w:t>
      </w:r>
      <w:r>
        <w:t xml:space="preserve">.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считать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обследованный</w:t>
      </w:r>
      <w:r>
        <w:t xml:space="preserve"> </w:t>
      </w:r>
      <w:r>
        <w:rPr>
          <w:rFonts w:hint="eastAsia"/>
        </w:rPr>
        <w:t>контингент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курильщиков</w:t>
      </w:r>
      <w:r>
        <w:t xml:space="preserve"> </w:t>
      </w:r>
      <w:r>
        <w:rPr>
          <w:rFonts w:hint="eastAsia"/>
        </w:rPr>
        <w:t>находится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грани</w:t>
      </w:r>
      <w:r>
        <w:t xml:space="preserve"> </w:t>
      </w:r>
      <w:r>
        <w:rPr>
          <w:rFonts w:hint="eastAsia"/>
        </w:rPr>
        <w:t>патологии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требуется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общеукрепляющих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 </w:t>
      </w:r>
      <w:r>
        <w:rPr>
          <w:rFonts w:hint="eastAsia"/>
        </w:rPr>
        <w:t>мер</w:t>
      </w:r>
      <w:r>
        <w:t xml:space="preserve">. </w:t>
      </w:r>
    </w:p>
    <w:p w14:paraId="026FE6E8" w14:textId="77777777" w:rsidR="007D44A9" w:rsidRDefault="007D44A9" w:rsidP="00E74404">
      <w:pPr>
        <w:ind w:firstLine="709"/>
        <w:jc w:val="both"/>
      </w:pPr>
      <w:r>
        <w:t>В первую очередь страдают органы дыхания. 98% смертей от рака гортани, 96% смертей от рака легких, 75% смертей от хронического бронхита и эмфиземы легких обусловлены курением. Табачный дым содержит более 4000 химических соединений, более сорока, из которых, вызывают рак, а также несколько сотен ядов, включая никотин, цианид, мышьяк, формальдегид, углекислый газ, окись углерода, синильную кислоту и т.д. В сигаретном дыме присутствуют радиоактивные вещества: полоний, свинец, висмут. Пачка сигарет в день - это около 500 рентген облучения за год! Температура тлеющей сигареты 700 - 900 градусов! Легкие курильщика со стажем - черная, гниющая масса.</w:t>
      </w:r>
    </w:p>
    <w:p w14:paraId="19FA0D67" w14:textId="77777777" w:rsidR="007D44A9" w:rsidRDefault="007D44A9" w:rsidP="00E74404">
      <w:pPr>
        <w:ind w:firstLine="709"/>
        <w:jc w:val="both"/>
      </w:pPr>
      <w:r>
        <w:rPr>
          <w:color w:val="000000"/>
        </w:rPr>
        <w:t xml:space="preserve">Не все знают, что 25% умерших от ишемической болезни сердца погубили себя курением. Кроме легких и гортани, сильнейший удар наносится по сердцу и сосудам. После каждой выкуренной сигареты увеличивается давление крови, повышается содержание в ней </w:t>
      </w:r>
      <w:r>
        <w:rPr>
          <w:color w:val="000000"/>
        </w:rPr>
        <w:lastRenderedPageBreak/>
        <w:t>холестерина. Курение усиливает риск развития атеросклеротического заболевания периферических сосудов. Особенно часто у курящих людей страдают артерии ног. Из-за нарушения регуляции происходит устойчивый спазм сосудов. Их стенки смыкаются, и кровообращение мышц затрудняется. Болезнь называется перемежающейся хромотой. Она проявляется в том, что во время ходьбы внезапно начинается резкая боль в ногах, которая проходит через пару минут, но вскоре опять возобновляется. Недостаток кровоснабжения сказывается и на состоянии тканей ног. В них из-за недостатка кислорода постепенно развивается омертвление (гангрена). Огромное количество людей потеряли ноги из-за курения.</w:t>
      </w:r>
    </w:p>
    <w:p w14:paraId="28E0E7F6" w14:textId="77777777" w:rsidR="007D44A9" w:rsidRDefault="007D44A9" w:rsidP="00E74404">
      <w:pPr>
        <w:ind w:firstLine="709"/>
        <w:jc w:val="both"/>
      </w:pPr>
      <w:r>
        <w:t>Никотин - один из сильнейших известных ядов, в хозяйстве используется как инсектицид. После проникновения сигаретного дыма в легкие, никотин попадает в мозг уже через семь секунд. Постоянное и длительное курение табака приводит к преждевременному старению. Нарушение питания тканей кислородом, спазм мелких сосудов делают характерной внешность курящего - желтоватый оттенок белков глаз и кожи, преждевременное ее увядание. Кроме того, при курении появляется заметный запах изо рта, воспаляется горло, краснеют глаза. И Вас это не волнует?!</w:t>
      </w:r>
    </w:p>
    <w:p w14:paraId="572F940B" w14:textId="77777777" w:rsidR="007D44A9" w:rsidRDefault="007D44A9" w:rsidP="00E74404">
      <w:pPr>
        <w:ind w:firstLine="709"/>
        <w:jc w:val="both"/>
      </w:pPr>
      <w:r>
        <w:t xml:space="preserve">Мужики, обратите внимание! Пагубно влияя на половые железы, никотин способствует развитию у мужчин половой слабости - </w:t>
      </w:r>
      <w:r>
        <w:rPr>
          <w:b/>
          <w:bCs/>
          <w:color w:val="BF8646"/>
        </w:rPr>
        <w:t>ИМПОТЕНЦИИ</w:t>
      </w:r>
      <w:r>
        <w:t>!!! Поэтому ее лечение начинают с того, что больному предлагают прекратить курение.</w:t>
      </w:r>
    </w:p>
    <w:p w14:paraId="574F555E" w14:textId="77777777" w:rsidR="007D44A9" w:rsidRDefault="007D44A9" w:rsidP="00E74404">
      <w:pPr>
        <w:ind w:firstLine="709"/>
        <w:jc w:val="both"/>
      </w:pPr>
      <w:r>
        <w:t>Никотин утяжеляет течение ряда болезней, таких как атеросклероз, гипертоническая болезнь, гастрит и многие другие. При таких заболеваниях, как язвенная болезнь, тромбофлебит, инфаркт миокарда, выздоровление без отказа от курения невозможно! Среди курильщиков чаше встречается язва желудка и двенадцатиперстной кишки, более того, в случае язвы опасность летального исхода у курящих выше, чем у некурящих больных. Есть данные, что курение может привести к повреждению клеток и изменению статуса иммунной системы, повышая риск развития лейкоза.</w:t>
      </w:r>
    </w:p>
    <w:p w14:paraId="198ADC28" w14:textId="77777777" w:rsidR="007D44A9" w:rsidRDefault="007D44A9" w:rsidP="00E74404">
      <w:pPr>
        <w:ind w:firstLine="709"/>
        <w:jc w:val="both"/>
      </w:pPr>
      <w:r>
        <w:t>Особенно вреден никотин беременным, так как это приводит к рождению слабых, с низким весом детей, и кормящим женщинам - повышается заболеваемость и смертность детей в первые годы жизни. После выкуренной беременной женщиной сигареты, наступает спазм кровеносных сосудов плаценты, и плод находится в состоянии легкого кислородного голодания несколько минут!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- задержка внутриутробного развития плода. Курящая беременная подвергает себя повышенному риску возможного выкидыша, рождения мертвого ребенка или ребенка с низкой массой тела.</w:t>
      </w:r>
    </w:p>
    <w:p w14:paraId="7F2C984F" w14:textId="77777777" w:rsidR="007D44A9" w:rsidRDefault="007D44A9" w:rsidP="00E74404">
      <w:pPr>
        <w:ind w:firstLine="709"/>
        <w:jc w:val="both"/>
      </w:pPr>
      <w:r>
        <w:t xml:space="preserve">Курением Вы губите не только себя, но и близких Вам людей, возможно, своих же детей. Не курите при некурящих, особенно при детях! Вторичный дым, или, как еще говорят, пассивное курение или </w:t>
      </w:r>
      <w:r>
        <w:rPr>
          <w:b/>
          <w:bCs/>
          <w:color w:val="BF8646"/>
        </w:rPr>
        <w:t>вынужденное курение</w:t>
      </w:r>
      <w:r>
        <w:t>, может быть причиной сердечных заболеваний, рака легких, астмы, бронхита. Не лишайте здоровья ни в чем неповинных людей!</w:t>
      </w:r>
    </w:p>
    <w:p w14:paraId="6CDC0E3A" w14:textId="77777777" w:rsidR="007D44A9" w:rsidRDefault="007D44A9" w:rsidP="00E74404">
      <w:pPr>
        <w:ind w:firstLine="709"/>
        <w:jc w:val="both"/>
      </w:pPr>
      <w:r>
        <w:t>Если Вы курите, и, после всего прочитанного, даже не задумались над тем, что творит курение с Вашим организмом, то Вам уже ничего не поможет. В самом лучшем случае, вы проживете на 10-15 лет меньше, чем могли бы. И вам ужасно повезет, если умрете внезапно от сердечного приступа, а не в страшных муках от рака легких.</w:t>
      </w:r>
    </w:p>
    <w:p w14:paraId="511AA6E7" w14:textId="77777777" w:rsidR="007D44A9" w:rsidRDefault="007D44A9" w:rsidP="00E74404">
      <w:pPr>
        <w:ind w:firstLine="709"/>
        <w:jc w:val="both"/>
      </w:pPr>
      <w:r>
        <w:t>Большинство курильщиков любят приводить примеры типа: "Вот мой дедушка дымил как паровоз и дожил до 80 лет, а дядя Петя не пил, не курил, а до 50 не дотянул". Это глупейший вид самовнушения! Да, в жизни все бывает. Но, во-первых, если бы ваш дедуля не курил, то прожил бы и все 100. Во-вторых, любое событие в этой жизни имеет некоторую вероятность, и эта вероятность зависит от кучи факторов. Так вот курением вы увеличиваете вероятность своей ранней смерти в десятки раз! Вероятность того, что завтра вы попадете под машину, есть, но она чрезвычайно мала, а вот вероятность заболевания раком легких растет с каждой выкуренной сигаретой (папиросой, трубкой)!</w:t>
      </w:r>
    </w:p>
    <w:p w14:paraId="0681D20D" w14:textId="77777777" w:rsidR="007D44A9" w:rsidRDefault="007D44A9" w:rsidP="00E74404">
      <w:pPr>
        <w:pStyle w:val="a4"/>
        <w:ind w:left="0" w:firstLine="709"/>
      </w:pPr>
      <w:r>
        <w:lastRenderedPageBreak/>
        <w:t>И еще, бросить курить - это полдела, а вот не закурить в течение первых пяти лет, ни разу не поддаться автоматическому движению, рефлексу, бездумному желанию, особенно в период какой-то кризисной ситуации в жизни, - это вторая половина дела.</w:t>
      </w:r>
    </w:p>
    <w:p w14:paraId="3D63DFF0" w14:textId="77777777" w:rsidR="007D44A9" w:rsidRDefault="007D44A9">
      <w:pPr>
        <w:ind w:left="-720" w:firstLine="720"/>
        <w:jc w:val="both"/>
        <w:rPr>
          <w:lang w:val="en-US"/>
        </w:rPr>
      </w:pPr>
    </w:p>
    <w:p w14:paraId="3B92E243" w14:textId="77777777" w:rsidR="007D44A9" w:rsidRDefault="007D44A9">
      <w:pPr>
        <w:ind w:left="-720" w:firstLine="720"/>
        <w:jc w:val="center"/>
        <w:rPr>
          <w:sz w:val="36"/>
        </w:rPr>
      </w:pPr>
    </w:p>
    <w:p w14:paraId="0CFF09A5" w14:textId="77777777" w:rsidR="007D44A9" w:rsidRDefault="007D44A9">
      <w:pPr>
        <w:ind w:left="-720" w:firstLine="720"/>
        <w:jc w:val="center"/>
        <w:rPr>
          <w:sz w:val="36"/>
        </w:rPr>
      </w:pPr>
    </w:p>
    <w:p w14:paraId="2F21C899" w14:textId="77777777" w:rsidR="007D44A9" w:rsidRDefault="007D44A9">
      <w:pPr>
        <w:ind w:left="-720" w:firstLine="720"/>
        <w:jc w:val="center"/>
        <w:rPr>
          <w:sz w:val="36"/>
        </w:rPr>
      </w:pPr>
      <w:r>
        <w:rPr>
          <w:sz w:val="36"/>
        </w:rPr>
        <w:t>КОНЕЦ.</w:t>
      </w:r>
    </w:p>
    <w:sectPr w:rsidR="007D44A9" w:rsidSect="00842129">
      <w:footerReference w:type="default" r:id="rId6"/>
      <w:pgSz w:w="11906" w:h="16838"/>
      <w:pgMar w:top="1134" w:right="851" w:bottom="16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2D6D" w14:textId="77777777" w:rsidR="00DC4696" w:rsidRDefault="00DC4696">
      <w:r>
        <w:separator/>
      </w:r>
    </w:p>
  </w:endnote>
  <w:endnote w:type="continuationSeparator" w:id="0">
    <w:p w14:paraId="605DB3AC" w14:textId="77777777" w:rsidR="00DC4696" w:rsidRDefault="00D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A057" w14:textId="77777777" w:rsidR="00E74404" w:rsidRDefault="00E74404">
    <w:pPr>
      <w:pStyle w:val="a6"/>
      <w:jc w:val="center"/>
      <w:rPr>
        <w:lang w:val="en-US"/>
      </w:rPr>
    </w:pPr>
    <w:r>
      <w:rPr>
        <w:rStyle w:val="a7"/>
        <w:lang w:val="en-US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42129"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0530" w14:textId="77777777" w:rsidR="00DC4696" w:rsidRDefault="00DC4696">
      <w:r>
        <w:separator/>
      </w:r>
    </w:p>
  </w:footnote>
  <w:footnote w:type="continuationSeparator" w:id="0">
    <w:p w14:paraId="253E00F7" w14:textId="77777777" w:rsidR="00DC4696" w:rsidRDefault="00DC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C"/>
    <w:rsid w:val="0002618D"/>
    <w:rsid w:val="0020410C"/>
    <w:rsid w:val="00377459"/>
    <w:rsid w:val="003A3D23"/>
    <w:rsid w:val="004344FB"/>
    <w:rsid w:val="0061179E"/>
    <w:rsid w:val="007D44A9"/>
    <w:rsid w:val="00842129"/>
    <w:rsid w:val="00DC4696"/>
    <w:rsid w:val="00E74404"/>
    <w:rsid w:val="00F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C7376"/>
  <w15:chartTrackingRefBased/>
  <w15:docId w15:val="{AA5B5348-8A71-471A-BF3E-A192F72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el">
    <w:name w:val="sel"/>
    <w:basedOn w:val="a0"/>
    <w:rPr>
      <w:color w:val="FFFFFF"/>
      <w:shd w:val="clear" w:color="auto" w:fill="000000"/>
    </w:rPr>
  </w:style>
  <w:style w:type="paragraph" w:styleId="a3">
    <w:name w:val="Normal (Web)"/>
    <w:basedOn w:val="a"/>
    <w:pPr>
      <w:spacing w:before="40"/>
      <w:ind w:left="40" w:right="40"/>
    </w:pPr>
  </w:style>
  <w:style w:type="paragraph" w:styleId="a4">
    <w:name w:val="Body Text Indent"/>
    <w:basedOn w:val="a"/>
    <w:pPr>
      <w:ind w:left="-720" w:firstLine="720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КвакерЫ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Igor</cp:lastModifiedBy>
  <cp:revision>3</cp:revision>
  <dcterms:created xsi:type="dcterms:W3CDTF">2024-11-17T12:29:00Z</dcterms:created>
  <dcterms:modified xsi:type="dcterms:W3CDTF">2024-11-17T12:29:00Z</dcterms:modified>
</cp:coreProperties>
</file>