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B640" w14:textId="77777777" w:rsidR="00205811" w:rsidRPr="00205811" w:rsidRDefault="00205811" w:rsidP="00950710">
      <w:pPr>
        <w:pStyle w:val="a0"/>
        <w:spacing w:after="0"/>
        <w:ind w:firstLine="709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0581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Введение.</w:t>
      </w:r>
    </w:p>
    <w:p w14:paraId="26288187" w14:textId="77777777" w:rsidR="00205811" w:rsidRPr="00205811" w:rsidRDefault="00205811" w:rsidP="00950710">
      <w:pPr>
        <w:pStyle w:val="a0"/>
        <w:numPr>
          <w:ilvl w:val="0"/>
          <w:numId w:val="5"/>
        </w:numPr>
        <w:tabs>
          <w:tab w:val="clear" w:pos="1440"/>
          <w:tab w:val="num" w:pos="1134"/>
        </w:tabs>
        <w:spacing w:after="0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0581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Основоположница современного сестринского дела.</w:t>
      </w:r>
    </w:p>
    <w:p w14:paraId="7AFDEE6F" w14:textId="77777777" w:rsidR="00205811" w:rsidRPr="00205811" w:rsidRDefault="00205811" w:rsidP="00950710">
      <w:pPr>
        <w:pStyle w:val="a0"/>
        <w:numPr>
          <w:ilvl w:val="0"/>
          <w:numId w:val="5"/>
        </w:numPr>
        <w:tabs>
          <w:tab w:val="clear" w:pos="1440"/>
          <w:tab w:val="num" w:pos="1134"/>
        </w:tabs>
        <w:spacing w:after="0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0581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Наши соотечественники в истории сестринского дела.</w:t>
      </w:r>
    </w:p>
    <w:p w14:paraId="7AB102B8" w14:textId="77777777" w:rsidR="00205811" w:rsidRDefault="00205811" w:rsidP="00950710">
      <w:pPr>
        <w:pStyle w:val="a0"/>
        <w:numPr>
          <w:ilvl w:val="0"/>
          <w:numId w:val="5"/>
        </w:numPr>
        <w:tabs>
          <w:tab w:val="clear" w:pos="1440"/>
          <w:tab w:val="num" w:pos="1134"/>
        </w:tabs>
        <w:spacing w:after="0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0581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Понятие о сестринском процессе. </w:t>
      </w:r>
    </w:p>
    <w:p w14:paraId="73C24A59" w14:textId="77777777" w:rsidR="00205811" w:rsidRDefault="00205811" w:rsidP="00950710">
      <w:pPr>
        <w:pStyle w:val="a0"/>
        <w:spacing w:after="0"/>
        <w:ind w:firstLine="709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Заключение.</w:t>
      </w:r>
    </w:p>
    <w:p w14:paraId="7FAB1BC2" w14:textId="77777777" w:rsidR="00205811" w:rsidRDefault="00205811" w:rsidP="00950710">
      <w:pPr>
        <w:pStyle w:val="a0"/>
        <w:spacing w:after="0"/>
        <w:ind w:firstLine="709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Список использованной литературы</w:t>
      </w:r>
    </w:p>
    <w:p w14:paraId="6254E32D" w14:textId="77777777" w:rsidR="009F7AD0" w:rsidRPr="009F7AD0" w:rsidRDefault="00205811" w:rsidP="00950710">
      <w:pPr>
        <w:pStyle w:val="a0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="009F7AD0" w:rsidRPr="009F7AD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Введение</w:t>
      </w:r>
    </w:p>
    <w:p w14:paraId="6D9C1F5E" w14:textId="77777777" w:rsidR="009F7AD0" w:rsidRPr="009F7AD0" w:rsidRDefault="009F7AD0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AD0">
        <w:rPr>
          <w:rFonts w:ascii="Times New Roman" w:hAnsi="Times New Roman" w:cs="Times New Roman"/>
          <w:color w:val="000000"/>
          <w:sz w:val="24"/>
          <w:szCs w:val="24"/>
        </w:rPr>
        <w:t>Современная концепция сестринского дела, направленная на укрепление статуса м</w:t>
      </w:r>
      <w:r w:rsidRPr="009F7A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7AD0">
        <w:rPr>
          <w:rFonts w:ascii="Times New Roman" w:hAnsi="Times New Roman" w:cs="Times New Roman"/>
          <w:color w:val="000000"/>
          <w:sz w:val="24"/>
          <w:szCs w:val="24"/>
        </w:rPr>
        <w:t>дици</w:t>
      </w:r>
      <w:r w:rsidRPr="009F7A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F7AD0">
        <w:rPr>
          <w:rFonts w:ascii="Times New Roman" w:hAnsi="Times New Roman" w:cs="Times New Roman"/>
          <w:color w:val="000000"/>
          <w:sz w:val="24"/>
          <w:szCs w:val="24"/>
        </w:rPr>
        <w:t>ской сестры, в России принята в 1993 году на международной конференции «Новые сестры для новой России. Заметным событием последнего времени явился II Всероссийский съезд медицинских работников в октябре 2004 года, на котором обсуждалась реформа здр</w:t>
      </w:r>
      <w:r w:rsidRPr="009F7A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F7AD0">
        <w:rPr>
          <w:rFonts w:ascii="Times New Roman" w:hAnsi="Times New Roman" w:cs="Times New Roman"/>
          <w:color w:val="000000"/>
          <w:sz w:val="24"/>
          <w:szCs w:val="24"/>
        </w:rPr>
        <w:t>воохранения. В его работе приняли участие более 1100 делегатов и гостей.</w:t>
      </w:r>
    </w:p>
    <w:p w14:paraId="196C5A2D" w14:textId="77777777" w:rsidR="000745B1" w:rsidRPr="006B7206" w:rsidRDefault="000745B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На сегодняшний день тема «Современные представления в развитии сестринского дела» является очень актуальной, так как перед нами стоят очень  серьезные задачи, выпо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нение к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торых позволит в корне изменить существующее положение в сестринском деле, как составной части организационной технологии здравоохранения, направленной на реш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ние проблем индивидуального и общественного здоровья населения в сегодняшних сло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ных и быстроменяющихся условиях.</w:t>
      </w:r>
    </w:p>
    <w:p w14:paraId="6CCC4218" w14:textId="77777777" w:rsidR="00C313BA" w:rsidRPr="006B7206" w:rsidRDefault="000745B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Сегодня сестринское дело – это искусство, наука, оно требует понимания, примен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ния сп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циальных знаний и умений.</w:t>
      </w:r>
    </w:p>
    <w:p w14:paraId="73107313" w14:textId="77777777" w:rsidR="000745B1" w:rsidRPr="006B7206" w:rsidRDefault="00C313BA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Сестринское дело – это «действие по использованию окружающей пациента среды в целях содействия его выздоровлению».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 Сестринское дело основывается на знаниях и техн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>ке, со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>данных на базе гуманитарных и естественных наук: биологии, медицины, психологии, с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745B1" w:rsidRPr="006B7206">
        <w:rPr>
          <w:rFonts w:ascii="Times New Roman" w:hAnsi="Times New Roman" w:cs="Times New Roman"/>
          <w:color w:val="000000"/>
          <w:sz w:val="24"/>
          <w:szCs w:val="24"/>
        </w:rPr>
        <w:t>циологии, и других.</w:t>
      </w:r>
    </w:p>
    <w:p w14:paraId="591B9085" w14:textId="77777777" w:rsidR="000745B1" w:rsidRPr="006B7206" w:rsidRDefault="000745B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Медсестра принимает на себя ответственность и действует с надлежащими полном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чиями, непосредственно исполняя профессиональные обязанности. Она отвечает за те мед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цинские услуги, которые предоставляет. Она имеет право самостоятельно оценивать и 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шать, нео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ходимо ли ей продолжить образование по вопросам управления, обучения, работе в клинике и научным исследованиям и предпринять шаги, чтобы удовлетворить эти потре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14:paraId="11841875" w14:textId="77777777" w:rsidR="000745B1" w:rsidRPr="006B7206" w:rsidRDefault="000745B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Сестринское дело включает в себя планирование и оказание помощи во время боле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 и реабилитации, рассматривает влияние различных аспектов жизни человека на здоровье, б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лезнь, инвалидность и смерть.</w:t>
      </w:r>
    </w:p>
    <w:p w14:paraId="13AB07B0" w14:textId="77777777" w:rsidR="00343E59" w:rsidRPr="006B7206" w:rsidRDefault="00205811" w:rsidP="00950710">
      <w:pPr>
        <w:pStyle w:val="a9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="007944C1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Основоположница современного сестринского дела</w:t>
      </w:r>
    </w:p>
    <w:p w14:paraId="2352B3D8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Флоренс Найтингейл, первая исследовательница и основоположница современного сестри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ского дела, совершила переворот в общественном сознании и во взглядах на роль и место медицинской сестры в охране здоровья общества. Есть множество определений сес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ринск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го дела, на каждое из которых оказывали влияние особенности исторической эпохи и национальной культуры, уровень социально-экономического развития общества, демогр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фическая ситуация, потребности населения в медицинской помощи, состояние системы здр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воохранения и обеспеченность ее кадрами, а также представления и взгляды человека, фо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мулирующего данное понятие. </w:t>
      </w:r>
    </w:p>
    <w:p w14:paraId="36CA3531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Первое определение сестринского дела было дано Флоренс Найтингейл в ее знамен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тых "Записках об уходе" (1859 г). Придавая особое значение чистоте, свежести воздуха, 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шине, правильному питанию, она характеризовала сестринское дело как "действие по 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пользованию окружающей пациента среды в целях содействия его выздоровлению". Ва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нейшей 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дачей сестры, по мнению Найтингейл, было создание для пациента таких условий, при к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торых сама природа оказывала бы свое целительное действие. Найтингейл называла сестринское дело искусством, однако была убеждена в том, что это искусство требует "орг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низации, практической и научной подготовки". </w:t>
      </w:r>
    </w:p>
    <w:p w14:paraId="06677CD5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Впервые выделив в сестринском деле две области - уход за больными и уход за зд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ровыми людьми, она определила уход за здоровыми как "поддержание у человека такого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стояния, при котором болезнь не наступает", уход же за больными как "помощь страдающ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му от болезни жить наиболее полноценной жизнью, приносящей удовлетворение". Найти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гейл высказывала твердое убеждение в том, что "по сути своей сестринское дело как пр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фессия отличается от врачебной деятельности и требует специальных, отличных от враче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ных знаний". Впервые в истории она применила научные методы в решении проблем сес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ринского дела. Первые школы, созданные по ее модели в Европе, а затем и в Америке, были автоно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ными и светскими. Преподавание в них вели сами сестры, особое внимание уделяя формированию специальных сестринских знаний, умений и ценностей. Под профессионал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ными ценностями понимали уважение к личности пациента, его чести, достоинствам и св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боде, проявление внимания, любви и заботы, сохранение конфиденциальности, а также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блюдение профессионального долга. Не случайно девизом первого почетного междунаро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ного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стринского общества стали слова: Любовь, Мужество, Честь. </w:t>
      </w:r>
    </w:p>
    <w:p w14:paraId="4B2CBDA9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Но после смерти Найтингейл в обществе начали развиваться силы, противодейс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вующие ее взглядам и идеалам. Бурное развитие в первой четверти нынешнего столетия в ряде западных стран, в том числе и в США, капиталистических рыночных отношений, не в 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следнюю очередь сказалось и на системе здравоохранения. Развитие медицины, как пр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быльного врачебного бизнеса на Западе, обеспечило условия для быстрого технологическ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го прогресса и создания сложной системы предоставления медицинских услуг. В процессе формирования системы здравоохранения в научно-организационном и в политическом пл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не врачи и адм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нистрация больниц стали рассматривать сестер лишь в качестве источника дешевой рабочей силы, способствовавшего достижению экономических целей. </w:t>
      </w:r>
    </w:p>
    <w:p w14:paraId="0E74E4C6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Большинство сестринских школ в США и Европе перешли под контроль больниц, теорет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ческое и практическое обучение в них стали осуществлять врачи и администрация больниц. От сестер требовалось лишь беспрекословное выполнение распоряжений врача, их роль все чаще стала восприниматься как вспомогательная. </w:t>
      </w:r>
    </w:p>
    <w:p w14:paraId="35793461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Однако, несмотря на сложившиеся социальные условия, лидеры сестринского дела из числа первых выпускниц школ Флоренс Найтингейл, неуклонно следовали идеалам своей выдающейся наставницы, стремясь к развитию комплекса специальных знаний, составля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щих основу профессиональной сестринской практики. Они активно включились в формир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вание независимой сестринской практики в больницах, на дому, и в учреждениях, где во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никала потребность в такой помощи со стороны отдельных лиц, семей и групп населения. </w:t>
      </w:r>
    </w:p>
    <w:p w14:paraId="05DB4CC7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Сестринская практика стала постепенно трансформироваться в самостоятельную профе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сиональную деятельность, базирующуюся на теоретических знаниях, практическом опыте, научных суждениях и критическом мышлении. Интерес к развитию научных иссл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нии в области сестринского дела был отчасти обусловлен широкими возможностями использов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ния их результатов в созданных после второй мировой войны в ряде западных стран альтернативных поддерживающих службах здравоохранения. К ним, в первую оч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редь, относились дома сестринского ухода, в которых профессиональные сестры осущест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ляли наблюдение и обеспечивали всесторонний уход старикам, хронически больным и 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валидам, не нуждавшимся в интенсивных лечебных мероприятиях, т.е. во врачебных вмеш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тельствах. Медицинские сестры взяли на себя ответственность за предоставление этой кат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гории пац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ентов необходимого уровня помощи и поддержания оптимального качества их жизни и благополучия. Организация домов и отделений сестринского ухода, а также 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мощь на дому и создание служб сестринской помощи матерям и детям из числа малоим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щих слоев населения обеспечили большую доступность медицинской помощи для насел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ния в условиях безудержного роста цен в больничном секторе здравоохранения. </w:t>
      </w:r>
    </w:p>
    <w:p w14:paraId="491D121C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Подавляющее большинство (около восьмидесяти процентов) сестер продолжали 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ботать в больницах. Однако использование современной медицинской аппаратуры и пр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грессивных технологий потребовали от сестер нового качества знаний. Не было сомнений в том, что к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чество сестринской помощи всецело определяется уровнем профессионального обр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зования. </w:t>
      </w:r>
    </w:p>
    <w:p w14:paraId="7B4C8F44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Ученики и последователи идей Флоренс Найтингейл выступали за то, чтобы сестри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ское образование заняло достойное место в колледжах и университетах. Первые универс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тетские программы подготовки сестер появились в США еще в конце прошлого века, однако их число значительно возросло в высших учебных заведениях Америки и Европы после вт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рой мировой войны. Вскоре стали появляться новые теории и модели сестринского дела, а вслед за ними - даже научные школы со своими авторитетами. Так, известный теоретик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стринского дела Вирджиния Хенденсен, определяя взаимоотношения между сестрой и пац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ентом, отмечала, что "уникальная задача сестры в процессе ухода за отдельными лицами, больными или здоровыми, заключается в том, чтобы оценить отношение пациента к состо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нию своего здоровья и помочь ему в осуществлении тех действий по укреплению и восст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новлению здоровья, которые он мог бы выполнить сам, если бы имел для этого достаточно сил, воли и знаний". По мнению другой исследовательницы, Доротеи Орем, "основной ц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лью деятел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ности сестры должно быть поддержка умения пациента заботиться о себе". </w:t>
      </w:r>
    </w:p>
    <w:p w14:paraId="43210E67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В профессиональном сестринском общении все чаще появлялись новые термины, 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кие как "сестринский процесс", "сестринский диагноз" и др. Им отводилось место и в новых форм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лировках сестринского дела. К примеру, в 1980 году Американская ассоциация сестер опр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делила задачу сестры как "умение поставить сестринский диагноз и скорректировать отве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ную реакцию пациента на болезнь". Уточним, что сестринский диагноз отличается от врачебного тем, что определяет не болезнь, а ответную реакцию пациента в связи с боле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нью. Развивающиеся сестринские знания требовали дальнейшего обсуждения, проверки, прим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нения и распространения. </w:t>
      </w:r>
    </w:p>
    <w:p w14:paraId="66325211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В 1952 году в свет вышел первый международный научный журнал по сестринскому делу - "Нерсинг Рисерч". В настоящее время только в Америке выходит около двухсот пр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фессиональных сестринских журналов. К 1960 году стали появляться и программы докт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рантур в области сестринского дела, К концу семидесятых годов число медсестер, имеющих степень доктора наук, достигло в Соединенных Штатах 2000. В 1973 году в Америке была создана Национальная Академия сестринских наук, а в 1985 году Конгресс США принял 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конодательство, в соответствии с которым в рамках Национального Института здравоохр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нения в стране был создан Национальный центр сестринских исследований. </w:t>
      </w:r>
    </w:p>
    <w:p w14:paraId="33834F69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Однако такие благоприятные условия для развития сестринского дела были далеко не везде. Пренебрежительное отношение к сестринской профессии и неправильное использ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вание сестринского персонала во многих странах затормозили развитие не только сестри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ской 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мощи, но и всего здравоохранения в целом. Со слов выдающейся исследовательницы и пропагандистки сестринского дела в Европе, Дороти Холл, "многих проблем, стоящих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годня перед национальными службами здравоохранения, можно было избежать, если бы в 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течение последних сорока лет сестринское дело развивалось такими же темпами, что и 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дицинская наука". "Нежелание признать, - пишет она, - что медицинская сестра занимает равноправное по отношению к врачу положение, привело к тому, что сестринский уход не получил такого развития, как врачебная практика, что лишило как больных, так и здоровых возможности пользоваться разнообразными, доступными, экономически эффективными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стринскими услугами". </w:t>
      </w:r>
    </w:p>
    <w:p w14:paraId="4F8A44F0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Тем не менее, медицинские сестры во всех странах мира все с большей решительн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стью з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являют о своем желании внести профессиональный вклад в создание качественно нового уровня медицинской помощи населению. В условиях глобальных и региональных, социал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ных и экономических, политических и национальных преобразований они по-иному видят свою роль в обществе, выступая порой в качестве не только медицинского работника, но и воспитателя, учителя, адвоката пациента. На совещании национальных представителей Международного Совета сестер, проходившем в 1987 году в Новой Зеландии, единогласно б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ла принята такая формулировка: "Сестринское дело является составной частью системы здравоохранения и включает в себя деятельность по укреплению здоровья, профилактике заболеваний, предоставлению психосоциальной помощи и ухода лицам, имеющим физич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ские и психические заболевания, а также нетрудоспособным всех возрастных групп. Такая помощь оказывается медицинскими сестрами как в лечебных, так и в любых других учре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дениях, а также на дому, везде, где есть в ней потребность". </w:t>
      </w:r>
    </w:p>
    <w:p w14:paraId="06838435" w14:textId="77777777" w:rsidR="007944C1" w:rsidRPr="006B7206" w:rsidRDefault="007944C1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Хочется верить в то, что и у наших российских сестер пробуждается чувство профе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сионального самосознания, что мы становимся равноправными участниками преобразов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ний национальной системы здравоохранения и членами международного сестринского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общества. Будущее сестринского дела в России в наших с вами руках, оно зависит от кажд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го из нас, от каждого сестринского коллектива. И пусть во всех наших начинаниях добрым и му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рым помощником и советчиком станет новый профессиональный журнал "Сестринское 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ло"</w:t>
      </w:r>
    </w:p>
    <w:p w14:paraId="7E7390A2" w14:textId="77777777" w:rsidR="006B7206" w:rsidRPr="006B7206" w:rsidRDefault="00205811" w:rsidP="00950710">
      <w:pPr>
        <w:pStyle w:val="a9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="006B7206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Наши соотечественники в истории сестринского дела</w:t>
      </w:r>
      <w:r w:rsidR="006B7206" w:rsidRPr="006B72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809D93" w14:textId="77777777" w:rsidR="006B7206" w:rsidRPr="006B7206" w:rsidRDefault="006B7206" w:rsidP="00950710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9DAA9" w14:textId="77777777" w:rsidR="006B7206" w:rsidRPr="006B7206" w:rsidRDefault="006B7206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Наверное, нет человека, который не знал бы, кто такие медицинские сёстры. Многие вспомнят, что до 1917 года медицинских сестёр звали сёстрами милосердия или милосер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ными сёстрами. Кто-то, быть может, вспомнит, что в России сёстры милосердия впервые появ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лись во время Крымской войны 1854-1855 годов в осаждённом Севастополе, и даже станет утверждать, что связано их появление с именем великого русского врача-хирурга 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колая Ивановича Пирогова. А вот это будет не совсем верным утверждением, ибо своим 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явлением институт сестёр милосердия обязан не столько Пирогову, сколько одной замеч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тельной женщине, некогда очень известной, а сейчас, к сожалению, очень редко вспомина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мой, – великой княгине Елене Павловне. Казалось бы, что Бог дал этой женщине всё нео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ходимое для счастья: красоту, ум, дом – прекрасный дворец, восторг и почитание выда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щихся людей своего времени, наконец, большую семью – мужа и пятерых дочерей. Но сч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стье это длилось недолго: в 1832 году умерла годовалая дочь Александра, а в 1836 году скончалась двухлетняя Анна; в 1845 году умирает девятнадцати летняя Елизавета, а ещё ч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рез год – старшая дочь Мария, которой был лишь 21 год. В 1849 году умер Михаил Павл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вич, и вел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кая княгиня овдовела в возрасте 43 лет. После этого Елена Павловна полностью посвятила себя общественной и благотворительной деятельности. </w:t>
      </w:r>
    </w:p>
    <w:p w14:paraId="5FB63918" w14:textId="77777777" w:rsidR="006B7206" w:rsidRPr="006B7206" w:rsidRDefault="006B7206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Ещё в 1828 году императрица Мария Фёдоровна завещала ей заведование Марии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ским и Повивальным институтами, и с тех пор проблемы медицины были постоянно в поле её зр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ния. Её, правда, обвиняли в протекции и покровительстве в основном врачам немцам, но вряд ли подобные упрёки были справедливы, если вспомнить её участие в судьбе в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дающ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гося русского врача Николая Ивановича Пирогова… </w:t>
      </w:r>
    </w:p>
    <w:p w14:paraId="6CB9344B" w14:textId="77777777" w:rsidR="007944C1" w:rsidRPr="006B7206" w:rsidRDefault="006B7206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В 1856 году по просьбе всё той же Елены Павловны была отчеканена медаль для 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гражд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ния особо отличившихся сестёр Крестовоздвиженской общины. Тогда же подобную медаль учредила и императрица Александра Фёдоровна – вдова Николая I . Умерла Елена Павловна 3 (15) января 1873 года. В том же году было принято решение реализовать один из её 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следних замыслов – построить в Петербурге институт усовершенствования врачей.</w:t>
      </w:r>
    </w:p>
    <w:p w14:paraId="181814A3" w14:textId="77777777" w:rsidR="00FD2F28" w:rsidRPr="006B7206" w:rsidRDefault="00205811" w:rsidP="00950710">
      <w:pPr>
        <w:pStyle w:val="a9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="00FD2F28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Понятие о сестринско</w:t>
      </w:r>
      <w:r w:rsidR="00F31AF1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 процессе.</w:t>
      </w:r>
    </w:p>
    <w:p w14:paraId="6EDC8090" w14:textId="77777777" w:rsidR="00F31AF1" w:rsidRPr="006B7206" w:rsidRDefault="00F31AF1" w:rsidP="00950710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CFBDE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Сестринский процесс является одним из основных понятий современных моделей 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стринского дела. В соответствии с требованиями Государственного образовательного ста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дарта по сестринскому делу, сестринский процесс – это метод организации и исполнения сестринского ухода за пациентом, нацеленный на удовлетворение физических, психологич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ских, социальных потребностей человека, семьи, общества.</w:t>
      </w:r>
    </w:p>
    <w:p w14:paraId="6A972852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Целью сестринского процесса является поддержание и восстановление независим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сти пац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ента, удовлетворение основных потребностей организма.</w:t>
      </w:r>
    </w:p>
    <w:p w14:paraId="43F2C63A" w14:textId="77777777" w:rsid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стью, а не как с объектом манипуляций. Постоянное присутствие сестры и ее контакт с п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циентом делают сестру основным звеном между пациентом и внешним миром.</w:t>
      </w:r>
    </w:p>
    <w:p w14:paraId="53AB8340" w14:textId="77777777" w:rsidR="009F7AD0" w:rsidRPr="00FD2F28" w:rsidRDefault="009F7AD0" w:rsidP="00950710">
      <w:pPr>
        <w:pStyle w:val="a9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70277" w14:textId="77777777" w:rsidR="00FD2F28" w:rsidRPr="006B7206" w:rsidRDefault="00FD2F28" w:rsidP="00950710">
      <w:pPr>
        <w:pStyle w:val="a9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Сестринский процесс состоит из пяти основных этапов.</w:t>
      </w:r>
    </w:p>
    <w:p w14:paraId="548695BA" w14:textId="77777777" w:rsidR="009F7AD0" w:rsidRPr="006B7206" w:rsidRDefault="009F7AD0" w:rsidP="00950710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ADC35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. Сестринское обследование. Сбор информации о состоянии здоровья пациента, к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торый может носить субъективный и объективный характер.</w:t>
      </w:r>
      <w:r w:rsidR="009F7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Субъективный метод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 xml:space="preserve"> – это ф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зиол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гические, психологические, социальные данные о пациенте; релевантные данные об окружающей среде. Источником информации является опрос пациента, его физикальное 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следование, изучение данных медицинской документации, беседа с врачом, ро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ственниками пациента.</w:t>
      </w:r>
      <w:r w:rsidR="009F7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Объективный метод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 xml:space="preserve"> – это физическое обследование пациента, включающее оце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ку и описание различных параметров (внешний вид, состояние сознания, положение в п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стели, степень зависимости от внешних факт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ров, окраска и влажность кожных покровов и слизистых оболочек, наличие отека). В обследование также входит измерение роста пацие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та, определение массы его тела, измерение температуры, подсчет и оценка числа дыхател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ных движений, пульса, изм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рение и оценка артериального давления.</w:t>
      </w:r>
    </w:p>
    <w:p w14:paraId="694EBCB6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Конечным результатом этого этапа сестринского процесса является документиров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ние полученной информации создание сестринской истории болезни, которая является юр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дическим протоколом – документом самостоятельной профессиональной деятельности ме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сес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14:paraId="0CAA7BB2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. Установление проблем пациента и формулировка сестринского диагноза. Пробл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мы пациента подразделяются на существующие и потенциальные. Существующие пробл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 – это те проблемы, которые беспокоят пациента в настоящее время. Потенциальные – те, к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торые еще не существуют, но могут возникнуть с течением времени. Установив оба вида проблем, сестра определяет факторы, способствующие или вызывающие развитие этих пр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блем, выявляет также сильные стороны пациента, которые он может противопоставить пр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блемам.</w:t>
      </w:r>
    </w:p>
    <w:p w14:paraId="03580C85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Поскольку у пациента всегда бывает несколько проблем, сестра должна определить систему приоритетов. Приоритеты классифицируются как первичные и вторичные. Перви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ным пр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оритетом обладают проблемы, которые в первую очередь могут оказать пагубное влияние на больного.</w:t>
      </w:r>
    </w:p>
    <w:p w14:paraId="63E50E46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Второй этап завершается установлением сестринского диагноза. Между врачебным и сестринским диагнозом существует различие. Врачебный диагноз концентрируется на ра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позн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вании патологических состояний, а сестринский – основывается на описании реакций пац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ентов на проблемы, связанные со здоровьем. Американская ассоциация медицинских сестер, например в качестве основных проблем, связанных со здоровьем выделяет следу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щие: ограниченность самообслуживания, нарушение нормальной жизнедеятельности орг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низма, психологические и коммуникативные нарушения, проблемы, связанные с жизненн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ми циклами. В качестве сестринских диагнозов они используют такие, например, словосоч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тания, как «дефицит гигиенических навыков и санитарных условий», «снижение индивид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альной способности к преодолению стрессовых ситуаций», «беспокойство» и т. п.</w:t>
      </w:r>
    </w:p>
    <w:p w14:paraId="656189F7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. Определение целей сестринского ухода и планирование сестринской деятельности. План сестринского ухода должен включать оперативные и тактические цели, направленные на достижение определенных результатов долгосрочного или краткосрочного характера.</w:t>
      </w:r>
    </w:p>
    <w:p w14:paraId="69F6B034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Формируя цели, необходимо учитывать действие (исполнение), критерий (дата, вр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мя, ра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стояние, ожидаемый результат) и условия (с помощью чего и кого). Например, «цель – п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циент к 5 января с помощью медсестры должен вставать с кровати». Действие – вставать с кровати, критерий 5 января, условие – помощь медсестры.</w:t>
      </w:r>
    </w:p>
    <w:p w14:paraId="37D2B52D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Определив цели и задачи по уходу, сестра составляет письменное руководство по уходу, в котором должны быть подробно перечислены специальные действия медсестры по уходу, записываемые в сестринскую историю болезни.</w:t>
      </w:r>
    </w:p>
    <w:p w14:paraId="297D439C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. Реализация планируемых действий. Этот этап включает меры, которые принимает мед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цинская сестра для профилактики заболеваний, обследования, лечения, реабилитации пациентов.Существует три категории сестринского вмешательства. Выбор категории опр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ется нуждами пациентов.</w:t>
      </w:r>
    </w:p>
    <w:p w14:paraId="45977D5B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Зависимое сестринское вмешательство осуществляется на основании предписаний врача и под его </w:t>
      </w:r>
      <w:r w:rsidR="007944C1" w:rsidRPr="00FD2F28">
        <w:rPr>
          <w:rFonts w:ascii="Times New Roman" w:hAnsi="Times New Roman" w:cs="Times New Roman"/>
          <w:color w:val="000000"/>
          <w:sz w:val="24"/>
          <w:szCs w:val="24"/>
        </w:rPr>
        <w:t>наблюдением.</w:t>
      </w:r>
      <w:r w:rsidR="007944C1"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4C1" w:rsidRPr="00FD2F28">
        <w:rPr>
          <w:rFonts w:ascii="Times New Roman" w:hAnsi="Times New Roman" w:cs="Times New Roman"/>
          <w:color w:val="000000"/>
          <w:sz w:val="24"/>
          <w:szCs w:val="24"/>
        </w:rPr>
        <w:t>Независимое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 xml:space="preserve"> сестринское вмешательство предусматривает действия, осуществляемые медсестрой по собственной инициативе, руководствуясь собс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венными 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ображениями, без прямого требования со стороны врача. Например, обучение пациента г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гиеническим навыкам, организация досуга пациента и др.</w:t>
      </w:r>
    </w:p>
    <w:p w14:paraId="5FB0E30C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Взаимозависимое сестринское вмешательство предусматривает совместную деятел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 xml:space="preserve">ность сестры с врачом, а также с другими </w:t>
      </w:r>
      <w:r w:rsidR="006B7206" w:rsidRPr="00FD2F28">
        <w:rPr>
          <w:rFonts w:ascii="Times New Roman" w:hAnsi="Times New Roman" w:cs="Times New Roman"/>
          <w:color w:val="000000"/>
          <w:sz w:val="24"/>
          <w:szCs w:val="24"/>
        </w:rPr>
        <w:t>специалистами. При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 xml:space="preserve"> всех типах взаимодействия отве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ственность сестры исключительно велика.</w:t>
      </w:r>
    </w:p>
    <w:p w14:paraId="20033F25" w14:textId="77777777" w:rsidR="00FD2F28" w:rsidRPr="006B7206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5. Оценка эффективности сестринского ухода. Этот этап основан на исследовании динам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ческих реакций пациентов на вмешательства сестры. Источниками и критериями оценки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стринского ухода служат следующие </w:t>
      </w:r>
      <w:r w:rsidR="006B7206" w:rsidRPr="006B7206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 xml:space="preserve"> оценка ответной реакции пациента на сестринские вмешательства; оценка степени достижения поставленных целей сестри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ского ух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да служат следующие факторы: оценка ответной реакции пациента на сестринские вмеш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тельства; оценка степени достижения поставленных целей сестринского ухода; оценка э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фективности влияния сестринской помощи на состояние пациента; активный поиск и оценка новых проблем пациента.</w:t>
      </w:r>
    </w:p>
    <w:p w14:paraId="379A249E" w14:textId="77777777" w:rsidR="00FD2F28" w:rsidRPr="00FD2F28" w:rsidRDefault="00FD2F28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Важную роль в достоверности оценки результатов сестринского ухода играет сопо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тавление и анализ полученных результатов.</w:t>
      </w:r>
    </w:p>
    <w:p w14:paraId="2F7B8163" w14:textId="77777777" w:rsidR="00343E59" w:rsidRPr="006B7206" w:rsidRDefault="00205811" w:rsidP="00950710">
      <w:pPr>
        <w:pStyle w:val="a9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Toc53494675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="00343E59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Заключение</w:t>
      </w:r>
      <w:bookmarkEnd w:id="0"/>
      <w:r w:rsidR="009F7AD0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301F9173" w14:textId="77777777" w:rsidR="009F7AD0" w:rsidRPr="00FD2F28" w:rsidRDefault="009F7AD0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Целью сестринского процесса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поддержание и восстановление независим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сти пац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ента, удовлетворение основных потребностей организма.</w:t>
      </w:r>
    </w:p>
    <w:p w14:paraId="461BC47D" w14:textId="77777777" w:rsidR="00343E59" w:rsidRPr="006B7206" w:rsidRDefault="00343E59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В заключение можно сделать вывод, что современные представление о развитии с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стринского дела в обществе состоит в том, чтобы помочь отдельным людям, семьям и гру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пам развить свой физический, умственный и социальный потенциал и поддерживать его на соо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ветствующем уровне вне зависимости от меняющихся условий проживания и работы.</w:t>
      </w:r>
    </w:p>
    <w:p w14:paraId="324DD5D7" w14:textId="77777777" w:rsidR="00FD2F28" w:rsidRPr="006B7206" w:rsidRDefault="00343E59" w:rsidP="00950710">
      <w:pPr>
        <w:pStyle w:val="a9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206">
        <w:rPr>
          <w:rFonts w:ascii="Times New Roman" w:hAnsi="Times New Roman" w:cs="Times New Roman"/>
          <w:color w:val="000000"/>
          <w:sz w:val="24"/>
          <w:szCs w:val="24"/>
        </w:rPr>
        <w:t>Это требует от медсестры работы по укреплению и сохранению здоровья, а также по проф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7206">
        <w:rPr>
          <w:rFonts w:ascii="Times New Roman" w:hAnsi="Times New Roman" w:cs="Times New Roman"/>
          <w:color w:val="000000"/>
          <w:sz w:val="24"/>
          <w:szCs w:val="24"/>
        </w:rPr>
        <w:t>лактике заболеваний.</w:t>
      </w:r>
    </w:p>
    <w:p w14:paraId="6F115831" w14:textId="77777777" w:rsidR="00FD2F28" w:rsidRPr="006B7206" w:rsidRDefault="00205811" w:rsidP="00950710">
      <w:pPr>
        <w:pStyle w:val="a9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  <w:r w:rsidR="00FD2F28" w:rsidRPr="006B720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Список использованной литературы</w:t>
      </w:r>
    </w:p>
    <w:p w14:paraId="07714DC2" w14:textId="77777777" w:rsidR="007944C1" w:rsidRPr="00FD2F28" w:rsidRDefault="007944C1" w:rsidP="00950710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0CBFE" w14:textId="77777777" w:rsidR="00FD2F28" w:rsidRPr="00FD2F28" w:rsidRDefault="00FD2F28" w:rsidP="00950710">
      <w:pPr>
        <w:pStyle w:val="a9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С. А. Мухина, И. И. Тарковская «Теоретические основы сестринского дела» часть I – II 1996г., Москва</w:t>
      </w:r>
    </w:p>
    <w:p w14:paraId="1F5E91D0" w14:textId="77777777" w:rsidR="00FD2F28" w:rsidRPr="00FD2F28" w:rsidRDefault="00FD2F28" w:rsidP="00950710">
      <w:pPr>
        <w:pStyle w:val="a9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В. М. Кузнецов «Сестринское дело в хирургии», Ростов-на-Дону, Феникс, 2000г.</w:t>
      </w:r>
    </w:p>
    <w:p w14:paraId="0A0C976E" w14:textId="77777777" w:rsidR="00FD2F28" w:rsidRPr="00FD2F28" w:rsidRDefault="00FD2F28" w:rsidP="00950710">
      <w:pPr>
        <w:pStyle w:val="a9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Стандарты практической деятельности медсестры России том I – II</w:t>
      </w:r>
    </w:p>
    <w:p w14:paraId="201A19A6" w14:textId="77777777" w:rsidR="00FD2F28" w:rsidRPr="00FD2F28" w:rsidRDefault="00FD2F28" w:rsidP="00950710">
      <w:pPr>
        <w:pStyle w:val="a9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С. И. Двойникоова, Л. А. Карасева «Организация сестринского процесса у больных с хирургическими заболеваниями» Мед. Помощь 1996 №3 С. 17-19.</w:t>
      </w:r>
    </w:p>
    <w:p w14:paraId="2456C21C" w14:textId="77777777" w:rsidR="00FD2F28" w:rsidRPr="00FD2F28" w:rsidRDefault="00FD2F28" w:rsidP="00950710">
      <w:pPr>
        <w:pStyle w:val="a9"/>
        <w:numPr>
          <w:ilvl w:val="0"/>
          <w:numId w:val="4"/>
        </w:numPr>
        <w:spacing w:before="12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F28">
        <w:rPr>
          <w:rFonts w:ascii="Times New Roman" w:hAnsi="Times New Roman" w:cs="Times New Roman"/>
          <w:color w:val="000000"/>
          <w:sz w:val="24"/>
          <w:szCs w:val="24"/>
        </w:rPr>
        <w:t>Иванова Л. Ф. с соавторами «Сестринский процесс в геронтологии и гериа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D2F28">
        <w:rPr>
          <w:rFonts w:ascii="Times New Roman" w:hAnsi="Times New Roman" w:cs="Times New Roman"/>
          <w:color w:val="000000"/>
          <w:sz w:val="24"/>
          <w:szCs w:val="24"/>
        </w:rPr>
        <w:t>рии» г. Чебоксары 1996-1999гг.</w:t>
      </w:r>
    </w:p>
    <w:sectPr w:rsidR="00FD2F28" w:rsidRPr="00FD2F28" w:rsidSect="000745B1">
      <w:pgSz w:w="11906" w:h="16838"/>
      <w:pgMar w:top="907" w:right="907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540A" w14:textId="77777777" w:rsidR="002707B7" w:rsidRDefault="002707B7">
      <w:pPr>
        <w:widowControl/>
        <w:spacing w:line="240" w:lineRule="auto"/>
        <w:jc w:val="left"/>
      </w:pPr>
      <w:r>
        <w:separator/>
      </w:r>
    </w:p>
  </w:endnote>
  <w:endnote w:type="continuationSeparator" w:id="0">
    <w:p w14:paraId="74EBAA85" w14:textId="77777777" w:rsidR="002707B7" w:rsidRDefault="002707B7">
      <w:pPr>
        <w:widowControl/>
        <w:spacing w:line="240" w:lineRule="auto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A608" w14:textId="77777777" w:rsidR="002707B7" w:rsidRDefault="002707B7">
      <w:pPr>
        <w:widowControl/>
        <w:spacing w:line="240" w:lineRule="auto"/>
        <w:jc w:val="left"/>
      </w:pPr>
      <w:r>
        <w:separator/>
      </w:r>
    </w:p>
  </w:footnote>
  <w:footnote w:type="continuationSeparator" w:id="0">
    <w:p w14:paraId="46EC50A3" w14:textId="77777777" w:rsidR="002707B7" w:rsidRDefault="002707B7">
      <w:pPr>
        <w:widowControl/>
        <w:spacing w:line="240" w:lineRule="auto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0D7"/>
    <w:multiLevelType w:val="hybridMultilevel"/>
    <w:tmpl w:val="6112589A"/>
    <w:lvl w:ilvl="0" w:tplc="FE56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217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7C6BA9"/>
    <w:multiLevelType w:val="singleLevel"/>
    <w:tmpl w:val="1478955A"/>
    <w:lvl w:ilvl="0">
      <w:start w:val="5"/>
      <w:numFmt w:val="bullet"/>
      <w:lvlText w:val="—"/>
      <w:lvlJc w:val="left"/>
      <w:pPr>
        <w:tabs>
          <w:tab w:val="num" w:pos="1215"/>
        </w:tabs>
        <w:ind w:left="1215" w:hanging="49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FD6F21"/>
    <w:multiLevelType w:val="hybridMultilevel"/>
    <w:tmpl w:val="D7E85C00"/>
    <w:lvl w:ilvl="0" w:tplc="FE56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18B9"/>
    <w:multiLevelType w:val="hybridMultilevel"/>
    <w:tmpl w:val="60F2A15A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D1"/>
    <w:rsid w:val="000745B1"/>
    <w:rsid w:val="00205811"/>
    <w:rsid w:val="002707B7"/>
    <w:rsid w:val="00343E59"/>
    <w:rsid w:val="00527FA5"/>
    <w:rsid w:val="00642343"/>
    <w:rsid w:val="006B7206"/>
    <w:rsid w:val="0077796E"/>
    <w:rsid w:val="007944C1"/>
    <w:rsid w:val="00950710"/>
    <w:rsid w:val="009C0FD1"/>
    <w:rsid w:val="009F7AD0"/>
    <w:rsid w:val="00A3408D"/>
    <w:rsid w:val="00B75116"/>
    <w:rsid w:val="00C313BA"/>
    <w:rsid w:val="00D943D5"/>
    <w:rsid w:val="00F31AF1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56D7E"/>
  <w15:chartTrackingRefBased/>
  <w15:docId w15:val="{DD890BF5-A17A-41CB-8770-90D8973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0" w:lineRule="auto"/>
      <w:jc w:val="both"/>
    </w:pPr>
  </w:style>
  <w:style w:type="paragraph" w:styleId="1">
    <w:name w:val="heading 1"/>
    <w:basedOn w:val="a"/>
    <w:next w:val="a0"/>
    <w:qFormat/>
    <w:pPr>
      <w:keepNext/>
      <w:widowControl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0"/>
    <w:qFormat/>
    <w:pPr>
      <w:keepNext/>
      <w:widowControl/>
      <w:spacing w:before="240" w:after="60" w:line="360" w:lineRule="auto"/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0"/>
    <w:qFormat/>
    <w:pPr>
      <w:keepNext/>
      <w:widowControl/>
      <w:spacing w:before="120" w:after="60" w:line="360" w:lineRule="auto"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Таблица"/>
    <w:basedOn w:val="a"/>
    <w:next w:val="3"/>
    <w:pPr>
      <w:widowControl/>
      <w:spacing w:before="120" w:after="120" w:line="240" w:lineRule="auto"/>
      <w:ind w:left="1701" w:right="567"/>
      <w:jc w:val="right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pPr>
      <w:widowControl/>
      <w:spacing w:before="120" w:after="120" w:line="360" w:lineRule="auto"/>
      <w:ind w:firstLine="720"/>
    </w:pPr>
    <w:rPr>
      <w:rFonts w:ascii="Peterburg" w:hAnsi="Peterburg" w:cs="Peterburg"/>
      <w:sz w:val="28"/>
      <w:szCs w:val="28"/>
    </w:rPr>
  </w:style>
  <w:style w:type="paragraph" w:styleId="10">
    <w:name w:val="toc 1"/>
    <w:basedOn w:val="a"/>
    <w:next w:val="a"/>
    <w:autoRedefine/>
    <w:semiHidden/>
    <w:pPr>
      <w:widowControl/>
      <w:spacing w:after="120" w:line="360" w:lineRule="auto"/>
    </w:pPr>
    <w:rPr>
      <w:rFonts w:ascii="Peterburg" w:hAnsi="Peterburg" w:cs="Peterburg"/>
      <w:sz w:val="28"/>
      <w:szCs w:val="28"/>
    </w:rPr>
  </w:style>
  <w:style w:type="paragraph" w:styleId="20">
    <w:name w:val="toc 2"/>
    <w:basedOn w:val="a"/>
    <w:next w:val="a"/>
    <w:autoRedefine/>
    <w:semiHidden/>
    <w:pPr>
      <w:widowControl/>
      <w:spacing w:line="360" w:lineRule="auto"/>
      <w:ind w:left="284"/>
    </w:pPr>
    <w:rPr>
      <w:rFonts w:ascii="Peterburg" w:hAnsi="Peterburg" w:cs="Peterburg"/>
      <w:sz w:val="24"/>
      <w:szCs w:val="24"/>
    </w:rPr>
  </w:style>
  <w:style w:type="character" w:styleId="a5">
    <w:name w:val="page number"/>
    <w:basedOn w:val="a1"/>
  </w:style>
  <w:style w:type="paragraph" w:customStyle="1" w:styleId="a6">
    <w:name w:val="Текст таблицы"/>
    <w:basedOn w:val="a"/>
    <w:pPr>
      <w:widowControl/>
      <w:spacing w:line="240" w:lineRule="auto"/>
      <w:jc w:val="center"/>
    </w:pPr>
    <w:rPr>
      <w:rFonts w:ascii="Peterburg" w:hAnsi="Peterburg" w:cs="Peterburg"/>
      <w:sz w:val="24"/>
      <w:szCs w:val="24"/>
    </w:rPr>
  </w:style>
  <w:style w:type="paragraph" w:customStyle="1" w:styleId="a7">
    <w:name w:val="Формула"/>
    <w:basedOn w:val="a0"/>
    <w:next w:val="a0"/>
    <w:pPr>
      <w:spacing w:before="0" w:after="0"/>
      <w:ind w:firstLine="0"/>
      <w:jc w:val="center"/>
    </w:pPr>
    <w:rPr>
      <w:sz w:val="26"/>
      <w:szCs w:val="26"/>
    </w:rPr>
  </w:style>
  <w:style w:type="paragraph" w:styleId="30">
    <w:name w:val="toc 3"/>
    <w:basedOn w:val="a"/>
    <w:next w:val="a"/>
    <w:autoRedefine/>
    <w:semiHidden/>
    <w:pPr>
      <w:widowControl/>
      <w:spacing w:line="240" w:lineRule="auto"/>
      <w:ind w:left="400"/>
      <w:jc w:val="left"/>
    </w:pPr>
  </w:style>
  <w:style w:type="paragraph" w:styleId="4">
    <w:name w:val="toc 4"/>
    <w:basedOn w:val="a"/>
    <w:next w:val="a"/>
    <w:autoRedefine/>
    <w:semiHidden/>
    <w:pPr>
      <w:widowControl/>
      <w:spacing w:line="240" w:lineRule="auto"/>
      <w:ind w:left="600"/>
      <w:jc w:val="left"/>
    </w:pPr>
  </w:style>
  <w:style w:type="paragraph" w:styleId="5">
    <w:name w:val="toc 5"/>
    <w:basedOn w:val="a"/>
    <w:next w:val="a"/>
    <w:autoRedefine/>
    <w:semiHidden/>
    <w:pPr>
      <w:widowControl/>
      <w:spacing w:line="240" w:lineRule="auto"/>
      <w:ind w:left="800"/>
      <w:jc w:val="left"/>
    </w:pPr>
  </w:style>
  <w:style w:type="paragraph" w:styleId="6">
    <w:name w:val="toc 6"/>
    <w:basedOn w:val="a"/>
    <w:next w:val="a"/>
    <w:autoRedefine/>
    <w:semiHidden/>
    <w:pPr>
      <w:widowControl/>
      <w:spacing w:line="240" w:lineRule="auto"/>
      <w:ind w:left="1000"/>
      <w:jc w:val="left"/>
    </w:pPr>
  </w:style>
  <w:style w:type="paragraph" w:styleId="7">
    <w:name w:val="toc 7"/>
    <w:basedOn w:val="a"/>
    <w:next w:val="a"/>
    <w:autoRedefine/>
    <w:semiHidden/>
    <w:pPr>
      <w:widowControl/>
      <w:spacing w:line="240" w:lineRule="auto"/>
      <w:ind w:left="1200"/>
      <w:jc w:val="left"/>
    </w:pPr>
  </w:style>
  <w:style w:type="paragraph" w:styleId="8">
    <w:name w:val="toc 8"/>
    <w:basedOn w:val="a"/>
    <w:next w:val="a"/>
    <w:autoRedefine/>
    <w:semiHidden/>
    <w:pPr>
      <w:widowControl/>
      <w:spacing w:line="240" w:lineRule="auto"/>
      <w:ind w:left="1400"/>
      <w:jc w:val="left"/>
    </w:pPr>
  </w:style>
  <w:style w:type="paragraph" w:styleId="9">
    <w:name w:val="toc 9"/>
    <w:basedOn w:val="a"/>
    <w:next w:val="a"/>
    <w:autoRedefine/>
    <w:semiHidden/>
    <w:pPr>
      <w:widowControl/>
      <w:spacing w:line="240" w:lineRule="auto"/>
      <w:ind w:left="1600"/>
      <w:jc w:val="left"/>
    </w:pPr>
  </w:style>
  <w:style w:type="paragraph" w:styleId="a8">
    <w:name w:val="footer"/>
    <w:basedOn w:val="a"/>
    <w:pPr>
      <w:widowControl/>
      <w:tabs>
        <w:tab w:val="center" w:pos="4153"/>
        <w:tab w:val="right" w:pos="8306"/>
      </w:tabs>
      <w:spacing w:line="240" w:lineRule="auto"/>
      <w:jc w:val="left"/>
    </w:pPr>
  </w:style>
  <w:style w:type="paragraph" w:styleId="a9">
    <w:name w:val="Normal (Web)"/>
    <w:basedOn w:val="a"/>
    <w:rsid w:val="00FD2F28"/>
    <w:pPr>
      <w:widowControl/>
      <w:spacing w:before="100" w:beforeAutospacing="1" w:after="100" w:afterAutospacing="1" w:line="240" w:lineRule="auto"/>
      <w:jc w:val="left"/>
    </w:pPr>
    <w:rPr>
      <w:rFonts w:ascii="Verdana" w:hAnsi="Verdana" w:cs="Verdana"/>
      <w:sz w:val="17"/>
      <w:szCs w:val="17"/>
    </w:rPr>
  </w:style>
  <w:style w:type="character" w:styleId="aa">
    <w:name w:val="Hyperlink"/>
    <w:basedOn w:val="a1"/>
    <w:rsid w:val="007944C1"/>
    <w:rPr>
      <w:color w:val="0000FF"/>
      <w:u w:val="single"/>
    </w:rPr>
  </w:style>
  <w:style w:type="paragraph" w:styleId="ab">
    <w:name w:val="Document Map"/>
    <w:basedOn w:val="a"/>
    <w:semiHidden/>
    <w:rsid w:val="006B7206"/>
    <w:pPr>
      <w:widowControl/>
      <w:shd w:val="clear" w:color="auto" w:fill="000080"/>
      <w:spacing w:line="240" w:lineRule="auto"/>
      <w:jc w:val="left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4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4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Вова</dc:creator>
  <cp:keywords/>
  <dc:description/>
  <cp:lastModifiedBy>Igor</cp:lastModifiedBy>
  <cp:revision>2</cp:revision>
  <dcterms:created xsi:type="dcterms:W3CDTF">2024-11-17T13:14:00Z</dcterms:created>
  <dcterms:modified xsi:type="dcterms:W3CDTF">2024-11-17T13:14:00Z</dcterms:modified>
</cp:coreProperties>
</file>