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95CC" w14:textId="77777777" w:rsidR="00DE663B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73F2">
        <w:rPr>
          <w:rFonts w:ascii="Times New Roman" w:hAnsi="Times New Roman"/>
          <w:sz w:val="28"/>
          <w:szCs w:val="28"/>
        </w:rPr>
        <w:t xml:space="preserve">Государственное образовательное учреждение </w:t>
      </w:r>
    </w:p>
    <w:p w14:paraId="04C6A887" w14:textId="77777777" w:rsidR="00DE663B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73F2">
        <w:rPr>
          <w:rFonts w:ascii="Times New Roman" w:hAnsi="Times New Roman"/>
          <w:sz w:val="28"/>
          <w:szCs w:val="28"/>
        </w:rPr>
        <w:t xml:space="preserve">высшего профессионального образования </w:t>
      </w:r>
    </w:p>
    <w:p w14:paraId="543BE86E" w14:textId="77777777" w:rsidR="00DE663B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73F2">
        <w:rPr>
          <w:rFonts w:ascii="Times New Roman" w:hAnsi="Times New Roman"/>
          <w:sz w:val="28"/>
          <w:szCs w:val="28"/>
        </w:rPr>
        <w:t xml:space="preserve">Пермская государственная медицинская академия </w:t>
      </w:r>
    </w:p>
    <w:p w14:paraId="1950B64E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73F2">
        <w:rPr>
          <w:rFonts w:ascii="Times New Roman" w:hAnsi="Times New Roman"/>
          <w:sz w:val="28"/>
          <w:szCs w:val="28"/>
        </w:rPr>
        <w:t>им. ак. Е.А. Вагнера</w:t>
      </w:r>
    </w:p>
    <w:p w14:paraId="486E88DB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73F2">
        <w:rPr>
          <w:rFonts w:ascii="Times New Roman" w:hAnsi="Times New Roman"/>
          <w:sz w:val="28"/>
          <w:szCs w:val="28"/>
        </w:rPr>
        <w:t>Федерального агентства по здравоохранению и социальному развитию</w:t>
      </w:r>
    </w:p>
    <w:p w14:paraId="53850E14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79EAE9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35B7BA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D60E32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3EB73C6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AC54413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D1823E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C7E4961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3D20BAC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C167BA7" w14:textId="77777777" w:rsidR="00986E92" w:rsidRPr="00DE663B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73F2">
        <w:rPr>
          <w:rFonts w:ascii="Times New Roman" w:hAnsi="Times New Roman"/>
          <w:sz w:val="28"/>
          <w:szCs w:val="28"/>
        </w:rPr>
        <w:t>У</w:t>
      </w:r>
      <w:r w:rsidR="0009343D" w:rsidRPr="00E973F2">
        <w:rPr>
          <w:rFonts w:ascii="Times New Roman" w:hAnsi="Times New Roman"/>
          <w:sz w:val="28"/>
          <w:szCs w:val="28"/>
        </w:rPr>
        <w:t>зкий таз</w:t>
      </w:r>
    </w:p>
    <w:p w14:paraId="0592C263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A38083C" w14:textId="77777777" w:rsidR="00E973F2" w:rsidRDefault="00E973F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2A0CF73" w14:textId="77777777" w:rsidR="00986E92" w:rsidRPr="00E973F2" w:rsidRDefault="00986E92" w:rsidP="00E973F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973F2">
        <w:rPr>
          <w:rFonts w:ascii="Times New Roman" w:hAnsi="Times New Roman"/>
          <w:sz w:val="28"/>
          <w:szCs w:val="28"/>
        </w:rPr>
        <w:t>Автор: студентка 4курса 414 группы</w:t>
      </w:r>
    </w:p>
    <w:p w14:paraId="6E432699" w14:textId="77777777" w:rsidR="00E973F2" w:rsidRDefault="00986E92" w:rsidP="00E973F2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973F2">
        <w:rPr>
          <w:rFonts w:ascii="Times New Roman" w:hAnsi="Times New Roman"/>
          <w:sz w:val="28"/>
          <w:szCs w:val="28"/>
        </w:rPr>
        <w:t xml:space="preserve">лечебного факультета </w:t>
      </w:r>
    </w:p>
    <w:p w14:paraId="212CA1CA" w14:textId="77777777" w:rsidR="00986E92" w:rsidRPr="00E973F2" w:rsidRDefault="00986E92" w:rsidP="00E973F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484783A5" w14:textId="77777777" w:rsidR="00986E92" w:rsidRPr="00DE663B" w:rsidRDefault="00986E92" w:rsidP="00E973F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E973F2">
        <w:rPr>
          <w:rFonts w:ascii="Times New Roman" w:hAnsi="Times New Roman"/>
          <w:sz w:val="28"/>
          <w:szCs w:val="28"/>
        </w:rPr>
        <w:t xml:space="preserve">Проверил: </w:t>
      </w:r>
    </w:p>
    <w:p w14:paraId="7A9232CB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B39E7D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6D40E47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034B712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60225A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012B76D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913BD8A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5B5B63" w14:textId="77777777" w:rsidR="00986E92" w:rsidRPr="00E973F2" w:rsidRDefault="00986E92" w:rsidP="00E973F2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73F2">
        <w:rPr>
          <w:rFonts w:ascii="Times New Roman" w:hAnsi="Times New Roman"/>
          <w:sz w:val="28"/>
          <w:szCs w:val="28"/>
        </w:rPr>
        <w:t>Пермь, 2010</w:t>
      </w:r>
    </w:p>
    <w:p w14:paraId="1CCD8902" w14:textId="77777777" w:rsidR="00E973F2" w:rsidRP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73F2">
        <w:rPr>
          <w:rFonts w:ascii="Times New Roman" w:hAnsi="Times New Roman"/>
          <w:sz w:val="28"/>
          <w:szCs w:val="28"/>
          <w:lang w:val="uk-UA"/>
        </w:rPr>
        <w:br w:type="page"/>
      </w:r>
    </w:p>
    <w:p w14:paraId="140DD35E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73F2">
        <w:rPr>
          <w:rFonts w:ascii="Times New Roman" w:hAnsi="Times New Roman"/>
          <w:b/>
          <w:bCs/>
          <w:sz w:val="28"/>
          <w:szCs w:val="28"/>
          <w:lang w:eastAsia="ru-RU"/>
        </w:rPr>
        <w:t>УЗКИЙ ТАЗ</w:t>
      </w:r>
    </w:p>
    <w:p w14:paraId="7172751E" w14:textId="77777777" w:rsid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F03F409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 xml:space="preserve">Понятие узкого таза включает в себя анатомически и клинически узкий таз. К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анатомически узким тазам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относятся такие, у которых один или несколько наружных размеров уменьшены на 1,5-2 см.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Клинически узким тазом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называют все случаи несоответствия между головкой плода и тазом матери независимо от его размера.</w:t>
      </w:r>
    </w:p>
    <w:p w14:paraId="65B5EC16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 xml:space="preserve">Женский таз имеет особенности строения и отличается от мужского не только толщиной костей, но и его формой. В костном тазу различают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"большой" и "малый"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таз, четыре плоскости: вход, широкий и узкой части полости малого таза, выход, проводную ось таза.</w:t>
      </w:r>
    </w:p>
    <w:p w14:paraId="0F2EFAA3" w14:textId="77777777" w:rsid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851EF3F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73F2">
        <w:rPr>
          <w:rFonts w:ascii="Times New Roman" w:hAnsi="Times New Roman"/>
          <w:b/>
          <w:bCs/>
          <w:sz w:val="28"/>
          <w:szCs w:val="28"/>
          <w:lang w:eastAsia="ru-RU"/>
        </w:rPr>
        <w:t>ЭТИОЛОГИЯ</w:t>
      </w:r>
    </w:p>
    <w:p w14:paraId="1A5407ED" w14:textId="77777777" w:rsid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4C0BFE1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>Возможными причинами формирования анатомически узкого таза являются: нерациональное питание, частые острые и хронические заболевания в детстве и пубертатном возрасте, перенесенный рахит и заболевания позвоночника и суставов, травмы костей и сочленений таза, чрезмерные нагрузки и эмоциональные перегрузки в пре- и пубертатном возрасте и др. Частота узкого таза колеблется от 1% до 7,7%, что объясняют отсутствием единой классификации узкого таза и разными диагностическими возможностями. В последние десятилетие в нашей стране анатомически узкий таз встречается примерно в 3,5% случаев.</w:t>
      </w:r>
    </w:p>
    <w:p w14:paraId="118DD7BC" w14:textId="77777777" w:rsid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999F53B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73F2">
        <w:rPr>
          <w:rFonts w:ascii="Times New Roman" w:hAnsi="Times New Roman"/>
          <w:b/>
          <w:bCs/>
          <w:sz w:val="28"/>
          <w:szCs w:val="28"/>
          <w:lang w:eastAsia="ru-RU"/>
        </w:rPr>
        <w:t>КЛАССИФИКАЦИЯ</w:t>
      </w:r>
    </w:p>
    <w:p w14:paraId="7261992B" w14:textId="77777777" w:rsidR="009C1E73" w:rsidRPr="0009343D" w:rsidRDefault="009C1E73" w:rsidP="009C1E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53E046D" w14:textId="77777777" w:rsid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 xml:space="preserve">В настоящее время для практических целей используют следующие классификации. Классификация узкого таза по форме и степени сужения. По форме таза: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редко встречающиеся формы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(косопоставленный, </w:t>
      </w:r>
      <w:r w:rsidRPr="00E973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остеомалятический, кососуженный таз и др.) и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часто встречающиеся формы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(поперечносуженный, общеравномерносуженный и плоские тазы). </w:t>
      </w:r>
    </w:p>
    <w:p w14:paraId="573CA289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73F2">
        <w:rPr>
          <w:rFonts w:ascii="Times New Roman" w:hAnsi="Times New Roman"/>
          <w:b/>
          <w:bCs/>
          <w:sz w:val="28"/>
          <w:szCs w:val="28"/>
          <w:lang w:eastAsia="ru-RU"/>
        </w:rPr>
        <w:t>Классификация, основанная на определении величины истинной конъюгаты (ИК), т.е. на степени сужения таза, является основной.</w:t>
      </w:r>
    </w:p>
    <w:p w14:paraId="4C3452E9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iCs/>
          <w:sz w:val="28"/>
          <w:szCs w:val="28"/>
          <w:lang w:eastAsia="ru-RU"/>
        </w:rPr>
        <w:t>Классификация Литцмана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предусматривает четыре степени сужения (I – до 9 см, II – до 7,5 см, III – до 5,5 см, IV – менее 5,5 см).</w:t>
      </w:r>
    </w:p>
    <w:p w14:paraId="0E5D9920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iCs/>
          <w:sz w:val="28"/>
          <w:szCs w:val="28"/>
          <w:lang w:eastAsia="ru-RU"/>
        </w:rPr>
        <w:t>Классификация Крассовского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– три степени сужения (I – от 11 см до 9,5 см, II - менее 9,5 до 6,5 см, III – менее 6,5 см). С практической точки зрения предпочтение следует отдать последней классификации.</w:t>
      </w:r>
    </w:p>
    <w:p w14:paraId="37C82A5B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 xml:space="preserve">За рубежом широко используют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классификацию Колдуэлла и Молой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, основанную на данных рентгенологического исследования. В данной классификации выделены 4 основные формы таза: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гинекоидный, андроидный, антропоидный и платипеллоидный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и 14 "смешанных" форм (по форме переднего и заднего сегмента малого таза). Кроме формы учитывают размеры таза, по которым тазы подразделяют на малые, большие и средние. Среди узких тазов, в настоящее время, наиболее часто встречается поперечносуженный таз, на втором месте – простой плоский таз, реже встречаются общеравномерносуженный и плоскорахитические тазы. В современных условиях преобладают "стертые" формы узкого таза, т.е. первой и реже второй степени сужения.</w:t>
      </w:r>
    </w:p>
    <w:p w14:paraId="150DB4B6" w14:textId="77777777" w:rsid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9DA60D1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73F2">
        <w:rPr>
          <w:rFonts w:ascii="Times New Roman" w:hAnsi="Times New Roman"/>
          <w:b/>
          <w:bCs/>
          <w:sz w:val="28"/>
          <w:szCs w:val="28"/>
          <w:lang w:eastAsia="ru-RU"/>
        </w:rPr>
        <w:t>ДИАГНОСТИКА</w:t>
      </w:r>
    </w:p>
    <w:p w14:paraId="59C0FC54" w14:textId="77777777" w:rsid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B9D0A84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 xml:space="preserve">Традиционные способы диагностики анатомических изменений костного таза включают в себя тщательный сбор анамнеза и традиционные измерения (антропометрию, определение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 xml:space="preserve">индекса Соловьева, </w:t>
      </w:r>
      <w:r w:rsidRPr="00E973F2">
        <w:rPr>
          <w:rFonts w:ascii="Times New Roman" w:hAnsi="Times New Roman"/>
          <w:sz w:val="28"/>
          <w:szCs w:val="28"/>
          <w:lang w:eastAsia="ru-RU"/>
        </w:rPr>
        <w:t>измерение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 xml:space="preserve"> ромба Михаэлиса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, наружное и внутреннее акушерское исследование) и дают представление о форме и степени сужения таза, дополнительные методы исследования: УЗИ и рентгенопельвиометрия, позволяют определить истинные размеры малого таза с ошибкой в 2 мм. Для определения </w:t>
      </w:r>
      <w:r w:rsidRPr="00E973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предполагаемой массы плода используют формулы Ланковица, Жорданиа, Джонсона, данные УЗ биометрии плода. </w:t>
      </w:r>
      <w:r w:rsidRPr="00E973F2">
        <w:rPr>
          <w:rFonts w:ascii="Times New Roman" w:hAnsi="Times New Roman"/>
          <w:b/>
          <w:bCs/>
          <w:sz w:val="28"/>
          <w:szCs w:val="28"/>
          <w:lang w:eastAsia="ru-RU"/>
        </w:rPr>
        <w:t>Для вычисления истинной конъюгаты используют 4 способа:</w:t>
      </w:r>
    </w:p>
    <w:p w14:paraId="32A9484A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>- по диагональной конъюгате;</w:t>
      </w:r>
    </w:p>
    <w:p w14:paraId="23470CA9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>- по наружной конъюгате;</w:t>
      </w:r>
    </w:p>
    <w:p w14:paraId="77BD77B2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>- по вертикальному размеру ромба Михаэлиса;</w:t>
      </w:r>
    </w:p>
    <w:p w14:paraId="3AA5F2BB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>- по размеру Франка.</w:t>
      </w:r>
    </w:p>
    <w:p w14:paraId="0B5DCE92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>Диагностику узкого таза проводят в женской консультации, уточнение диагноза - в стационаре, с этой целью беременную госпитализируют за 2 недели до срока родов.</w:t>
      </w:r>
    </w:p>
    <w:p w14:paraId="28CA7A54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>Наиболее часто встречающаяся форма узкого таза - поперечносуженный таз классифицируют по поперечному размеру входа малого таза (по Р.И. Калгановой) на 3 степени сужения: от 12,4 до11,5 см - I степень; от 11,4 до 10,5 см - II степень сужения; менее 10,5 см – III степень сужения.</w:t>
      </w:r>
    </w:p>
    <w:p w14:paraId="7AC3A055" w14:textId="77777777" w:rsid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DEAE972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73F2">
        <w:rPr>
          <w:rFonts w:ascii="Times New Roman" w:hAnsi="Times New Roman"/>
          <w:b/>
          <w:bCs/>
          <w:sz w:val="28"/>
          <w:szCs w:val="28"/>
          <w:lang w:eastAsia="ru-RU"/>
        </w:rPr>
        <w:t>ПРИМЕРНЫЕ НАРУЖНЫЕ РАЗМЕРЫ ЧАСТО ВСТРЕЧАЮЩИХСЯ ФОРМ УЗКОГО ТАЗА (см)</w:t>
      </w:r>
    </w:p>
    <w:tbl>
      <w:tblPr>
        <w:tblStyle w:val="a9"/>
        <w:tblW w:w="8789" w:type="dxa"/>
        <w:tblInd w:w="250" w:type="dxa"/>
        <w:tblLook w:val="00A0" w:firstRow="1" w:lastRow="0" w:firstColumn="1" w:lastColumn="0" w:noHBand="0" w:noVBand="0"/>
      </w:tblPr>
      <w:tblGrid>
        <w:gridCol w:w="2402"/>
        <w:gridCol w:w="1189"/>
        <w:gridCol w:w="1192"/>
        <w:gridCol w:w="1556"/>
        <w:gridCol w:w="1281"/>
        <w:gridCol w:w="1169"/>
      </w:tblGrid>
      <w:tr w:rsidR="00E973F2" w:rsidRPr="00E973F2" w14:paraId="3E49EE2E" w14:textId="77777777"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AF5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таза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352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Distantia spinarum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A69D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Distantia cristarum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F79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Distantia trochanterica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0CA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Conjucata externa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292F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Conjugata diagonalis</w:t>
            </w:r>
          </w:p>
        </w:tc>
      </w:tr>
      <w:tr w:rsidR="00E973F2" w:rsidRPr="00E973F2" w14:paraId="1250F2BE" w14:textId="77777777"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929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Поперечно</w:t>
            </w:r>
            <w:r w:rsidR="00E973F2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-</w:t>
            </w: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суженный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A8D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933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B9B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098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7A6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E973F2" w:rsidRPr="00E973F2" w14:paraId="13316561" w14:textId="77777777"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B2E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Простой плоский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A7A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133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411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F0B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BAE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973F2" w:rsidRPr="00E973F2" w14:paraId="59A5BD7B" w14:textId="77777777"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F4AE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Равномерно</w:t>
            </w:r>
            <w:r w:rsidR="00E973F2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-</w:t>
            </w: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суженный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B20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463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B09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F6A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9B8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973F2" w:rsidRPr="00E973F2" w14:paraId="6DCC8C8A" w14:textId="77777777"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86A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Плоскорахитический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774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B07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5E0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D0B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173" w14:textId="77777777" w:rsidR="00C11E1D" w:rsidRPr="00E973F2" w:rsidRDefault="00C11E1D" w:rsidP="00E973F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73F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</w:tbl>
    <w:p w14:paraId="5B387C52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064F1A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>Особенности строения узкого таза определяют особенности биомеханизма родов для каждой формы таза, особенности вставления головки (асинклитическое вставление головки, высокое прямое стояние и низкое поперечное стояние стреловидного шва). Так, для поперечно</w:t>
      </w:r>
      <w:r w:rsidR="00E973F2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суженного таза характерно асинклитическое вставление головки в один из косых размеров плоскости входа малого таза, а при увеличенных прямых размерах таза головка вставляется стреловидным швом в прямой размер </w:t>
      </w:r>
      <w:r w:rsidRPr="00E973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входа в малый таз, что называют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высоким прямым стоянием стреловидного шва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. Далее головка сгибается и проходит все плоскости таза без ротации и рождается в переднем виде затылочного предлежания. Для простого плоского таза или таза Девентера характерны следующие особенности биомеханизма родов: длительное стояние головки стреловидным швом в поперечном размере входа малого таза в состоянии умеренного разгибания, стреловидный шов может располагаться асинклитически. Чаще наблюдается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передний асинклитизм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(Негеле), реже –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задний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(Лицмана). В полости малого таза из-за уменьшенных прямых размеров его плоскостей ротация головки не происходит и возникает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низкое поперечное стояние стреловидного шва</w:t>
      </w:r>
      <w:r w:rsidRPr="00E973F2">
        <w:rPr>
          <w:rFonts w:ascii="Times New Roman" w:hAnsi="Times New Roman"/>
          <w:sz w:val="28"/>
          <w:szCs w:val="28"/>
          <w:lang w:eastAsia="ru-RU"/>
        </w:rPr>
        <w:t>. При общеравномерносуженном тазе происходит сильное сгибание головки плода (асинклитизм Редерера), что является особенностью биомеханизма родов для данной формы узкого таза. При плоскорахитическом тазе отмечают длительное стояние головки стреловидным швом в поперечном размере входа малого таза и вставление в состоянии умеренного разгибания и асинклитизма.</w:t>
      </w:r>
    </w:p>
    <w:p w14:paraId="0A154ED9" w14:textId="77777777" w:rsid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E7E895C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73F2">
        <w:rPr>
          <w:rFonts w:ascii="Times New Roman" w:hAnsi="Times New Roman"/>
          <w:b/>
          <w:bCs/>
          <w:sz w:val="28"/>
          <w:szCs w:val="28"/>
          <w:lang w:eastAsia="ru-RU"/>
        </w:rPr>
        <w:t>ТЕЧЕНИЕ РОДОВ</w:t>
      </w:r>
    </w:p>
    <w:p w14:paraId="076886E9" w14:textId="77777777" w:rsidR="00E973F2" w:rsidRDefault="00E973F2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00C4F1E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 xml:space="preserve">Течение родов при узком тазе может осложняться несвоевременным излитием околоплодных вод, выпадением пуповины и мелких частей плода, клиническим несоответствием головки плода и таза матери (клинически или функционально узкий таз), затяжным течением родов, внутриутробной гипоксией и травмой плода, инфекцией и т.д. Рациональное ведение родов при узком тазе до сих пор относят к наиболее трудным разделам акушерства. Тактика ведения родов при узком тазе зависит от степени сужения, формы таза, предполагаемой массы плода, сопутствующей акушерской и экстрагенитальной патологии. Принцип ведения родов при узком тазе -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активновыжидательный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: под кардиомониторным наблюдением за состоянием плода и сократительной деятельностью матки, с функциональной </w:t>
      </w:r>
      <w:r w:rsidRPr="00E973F2">
        <w:rPr>
          <w:rFonts w:ascii="Times New Roman" w:hAnsi="Times New Roman"/>
          <w:sz w:val="28"/>
          <w:szCs w:val="28"/>
          <w:lang w:eastAsia="ru-RU"/>
        </w:rPr>
        <w:lastRenderedPageBreak/>
        <w:t>оценкой таза, с адекватным поэтапным обезболиванием, применением спазмолитических средств, профилактикой гипоксии плода, введением цервипроста, препидил-геля в цервикальный канал при отсутствии готовности родовых путей к родам. При анатомическом сужении таза 2 степени и более, а также при сочетании 1 степени сужения таза и крупных размеров плода, тазового предлежания плода, гидроцефалии и др. патологии беременной производят кесарево сечение в плановом порядке. Акушерские щипцы при узком тазе считают травматичным способом родоразрешения как для матери, так и для плода.</w:t>
      </w:r>
    </w:p>
    <w:p w14:paraId="03440DC4" w14:textId="77777777" w:rsidR="00C11E1D" w:rsidRPr="00E973F2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3F2">
        <w:rPr>
          <w:rFonts w:ascii="Times New Roman" w:hAnsi="Times New Roman"/>
          <w:sz w:val="28"/>
          <w:szCs w:val="28"/>
          <w:lang w:eastAsia="ru-RU"/>
        </w:rPr>
        <w:t xml:space="preserve">Анатомически узкий таз является основной причиной возникновения в родах клинически, или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функционально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, узкого таза. Клинически узким тазом называют все случаи несоответствия между головкой плода и тазом матери, независимо от его размеров. Причинами его возникновения могут быть анатомически узкий таз, крупный плод, разгибательные вставления головки плода, переношенная беременность, гидроцефалия у плода, опухоли и пороки развития плода, таза матери, опухоли матки и т.д. Признаки клинически узкого таза возможно диагностировать при открытии шейки матки более 7-8 см, отсутствии плодного пузыря, опорожненном мочевом пузыре и нормальной сократительной деятельности матки. Функциональная оценка таза включает в себя </w:t>
      </w:r>
      <w:r w:rsidRPr="00E973F2">
        <w:rPr>
          <w:rFonts w:ascii="Times New Roman" w:hAnsi="Times New Roman"/>
          <w:iCs/>
          <w:sz w:val="28"/>
          <w:szCs w:val="28"/>
          <w:lang w:eastAsia="ru-RU"/>
        </w:rPr>
        <w:t>признак Вастена и Цангемейстера</w:t>
      </w:r>
      <w:r w:rsidRPr="00E973F2">
        <w:rPr>
          <w:rFonts w:ascii="Times New Roman" w:hAnsi="Times New Roman"/>
          <w:sz w:val="28"/>
          <w:szCs w:val="28"/>
          <w:lang w:eastAsia="ru-RU"/>
        </w:rPr>
        <w:t>, длительность стояния головки плода в одной плоскости, высоту стояния контракционного кольца, симптомы прижатия мочевого пузыря, состояние шейки матки (наличие отека, который может распространяться на влагалище и наружные половые органы), конфигурацию головки и размеры родовой опухоли. Для клинически узкого таза характерна непроизвольная потужная деятельность и появление симптомов угрожающего разрыва матки. Клиническая картина родов зависит от степени несоответствия и наличия осложнений. Кесарево сечение производят при выявлении признаков клинически узкого таза и угрожающего разрыва матки.</w:t>
      </w:r>
    </w:p>
    <w:p w14:paraId="64D0BFD7" w14:textId="77777777" w:rsidR="00C11E1D" w:rsidRDefault="00C11E1D" w:rsidP="00E973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973F2">
        <w:rPr>
          <w:rFonts w:ascii="Times New Roman" w:hAnsi="Times New Roman"/>
          <w:iCs/>
          <w:sz w:val="28"/>
          <w:szCs w:val="28"/>
          <w:lang w:eastAsia="ru-RU"/>
        </w:rPr>
        <w:t>Профилактические мероприятия</w:t>
      </w:r>
      <w:r w:rsidRPr="00E973F2">
        <w:rPr>
          <w:rFonts w:ascii="Times New Roman" w:hAnsi="Times New Roman"/>
          <w:sz w:val="28"/>
          <w:szCs w:val="28"/>
          <w:lang w:eastAsia="ru-RU"/>
        </w:rPr>
        <w:t xml:space="preserve"> включают в себя своевременное распознавание аномалий костного таза, крупного плода, особенностей вставления головки и аномалий родовой деятельности, своевременную дородовую госпитализацию для выбора способа родоразрешения и подготовки к родам.</w:t>
      </w:r>
    </w:p>
    <w:sectPr w:rsidR="00C11E1D" w:rsidSect="00E973F2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C617" w14:textId="77777777" w:rsidR="00285B7B" w:rsidRDefault="00285B7B" w:rsidP="00E973F2">
      <w:pPr>
        <w:spacing w:after="0" w:line="240" w:lineRule="auto"/>
      </w:pPr>
      <w:r>
        <w:separator/>
      </w:r>
    </w:p>
  </w:endnote>
  <w:endnote w:type="continuationSeparator" w:id="0">
    <w:p w14:paraId="76CD0AA5" w14:textId="77777777" w:rsidR="00285B7B" w:rsidRDefault="00285B7B" w:rsidP="00E9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0B33" w14:textId="77777777" w:rsidR="00285B7B" w:rsidRDefault="00285B7B" w:rsidP="00E973F2">
      <w:pPr>
        <w:spacing w:after="0" w:line="240" w:lineRule="auto"/>
      </w:pPr>
      <w:r>
        <w:separator/>
      </w:r>
    </w:p>
  </w:footnote>
  <w:footnote w:type="continuationSeparator" w:id="0">
    <w:p w14:paraId="1B404A8F" w14:textId="77777777" w:rsidR="00285B7B" w:rsidRDefault="00285B7B" w:rsidP="00E9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05EC"/>
    <w:multiLevelType w:val="multilevel"/>
    <w:tmpl w:val="805C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1D"/>
    <w:rsid w:val="00013962"/>
    <w:rsid w:val="0009343D"/>
    <w:rsid w:val="00285B7B"/>
    <w:rsid w:val="00353884"/>
    <w:rsid w:val="00540767"/>
    <w:rsid w:val="007D3527"/>
    <w:rsid w:val="00962D3E"/>
    <w:rsid w:val="00986E92"/>
    <w:rsid w:val="009C1E73"/>
    <w:rsid w:val="009C62F0"/>
    <w:rsid w:val="00C11E1D"/>
    <w:rsid w:val="00DE663B"/>
    <w:rsid w:val="00E9628F"/>
    <w:rsid w:val="00E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052044"/>
  <w15:chartTrackingRefBased/>
  <w15:docId w15:val="{88D79D84-E9C6-4AF2-8FB5-8A830106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2F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11E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000000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C11E1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000000"/>
      <w:sz w:val="25"/>
      <w:szCs w:val="25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C11E1D"/>
    <w:rPr>
      <w:rFonts w:ascii="Times New Roman" w:hAnsi="Times New Roman" w:cs="Times New Roman"/>
      <w:b/>
      <w:bCs/>
      <w:color w:val="000000"/>
      <w:kern w:val="36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C11E1D"/>
    <w:rPr>
      <w:rFonts w:ascii="Times New Roman" w:hAnsi="Times New Roman" w:cs="Times New Roman"/>
      <w:b/>
      <w:bCs/>
      <w:color w:val="000000"/>
      <w:sz w:val="25"/>
      <w:szCs w:val="25"/>
      <w:lang w:val="x-none" w:eastAsia="ru-RU"/>
    </w:rPr>
  </w:style>
  <w:style w:type="paragraph" w:styleId="a3">
    <w:name w:val="Normal (Web)"/>
    <w:basedOn w:val="a"/>
    <w:rsid w:val="00C11E1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semiHidden/>
    <w:rsid w:val="00C11E1D"/>
    <w:rPr>
      <w:rFonts w:cs="Times New Roman"/>
      <w:color w:val="008D45"/>
      <w:u w:val="single"/>
    </w:rPr>
  </w:style>
  <w:style w:type="paragraph" w:customStyle="1" w:styleId="NoSpacing">
    <w:name w:val="No Spacing"/>
    <w:rsid w:val="00986E92"/>
    <w:rPr>
      <w:rFonts w:cs="Times New Roman"/>
      <w:sz w:val="22"/>
      <w:szCs w:val="22"/>
    </w:rPr>
  </w:style>
  <w:style w:type="paragraph" w:styleId="a5">
    <w:name w:val="header"/>
    <w:basedOn w:val="a"/>
    <w:link w:val="a6"/>
    <w:rsid w:val="00E973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E973F2"/>
    <w:rPr>
      <w:rFonts w:cs="Times New Roman"/>
    </w:rPr>
  </w:style>
  <w:style w:type="paragraph" w:styleId="a7">
    <w:name w:val="footer"/>
    <w:basedOn w:val="a"/>
    <w:link w:val="a8"/>
    <w:rsid w:val="00E973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E973F2"/>
    <w:rPr>
      <w:rFonts w:cs="Times New Roman"/>
    </w:rPr>
  </w:style>
  <w:style w:type="table" w:styleId="a9">
    <w:name w:val="Table Grid"/>
    <w:basedOn w:val="a1"/>
    <w:rsid w:val="00E973F2"/>
    <w:rPr>
      <w:rFonts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</vt:lpstr>
    </vt:vector>
  </TitlesOfParts>
  <Company>SPecialiST RePack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Даша</dc:creator>
  <cp:keywords/>
  <dc:description/>
  <cp:lastModifiedBy>Igor</cp:lastModifiedBy>
  <cp:revision>2</cp:revision>
  <dcterms:created xsi:type="dcterms:W3CDTF">2024-11-17T15:16:00Z</dcterms:created>
  <dcterms:modified xsi:type="dcterms:W3CDTF">2024-11-17T15:16:00Z</dcterms:modified>
</cp:coreProperties>
</file>