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FFB6" w14:textId="77777777" w:rsidR="00012416" w:rsidRPr="00D569C3" w:rsidRDefault="00012416" w:rsidP="00012416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 xml:space="preserve">ВЫЖИВАЕМОСТЬ НОВОРОЖДЕННЫХ ПРИ МНОЖЕСТВЕННЫХ </w:t>
      </w:r>
    </w:p>
    <w:p w14:paraId="1C54D1CB" w14:textId="77777777" w:rsidR="00012416" w:rsidRDefault="00012416" w:rsidP="00D569C3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ПОРОКАХ РАЗВИТИЯ</w:t>
      </w:r>
    </w:p>
    <w:p w14:paraId="7D012924" w14:textId="77777777" w:rsidR="00980215" w:rsidRPr="00D569C3" w:rsidRDefault="00A116B9" w:rsidP="00D569C3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Ю.С.Староконь</w:t>
      </w:r>
    </w:p>
    <w:p w14:paraId="30944676" w14:textId="77777777" w:rsidR="00E2090B" w:rsidRPr="00D569C3" w:rsidRDefault="002F0DA2" w:rsidP="00D569C3">
      <w:pPr>
        <w:spacing w:after="0" w:line="360" w:lineRule="auto"/>
        <w:ind w:left="-680" w:right="567"/>
        <w:contextualSpacing/>
        <w:jc w:val="center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Научный руководитель и.о. профессор С.Т. Кизатова</w:t>
      </w:r>
    </w:p>
    <w:p w14:paraId="435FE46D" w14:textId="77777777" w:rsidR="00012416" w:rsidRDefault="00B42953" w:rsidP="00D569C3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569C3">
        <w:rPr>
          <w:rFonts w:ascii="Times New Roman" w:hAnsi="Times New Roman"/>
          <w:i/>
          <w:sz w:val="24"/>
          <w:szCs w:val="24"/>
        </w:rPr>
        <w:t xml:space="preserve">КГМУ, </w:t>
      </w:r>
      <w:r w:rsidR="00012416">
        <w:rPr>
          <w:rFonts w:ascii="Times New Roman" w:hAnsi="Times New Roman"/>
          <w:i/>
          <w:sz w:val="24"/>
          <w:szCs w:val="24"/>
        </w:rPr>
        <w:t xml:space="preserve">кафедра детских болезней №2, </w:t>
      </w:r>
    </w:p>
    <w:p w14:paraId="50CAEEFB" w14:textId="77777777" w:rsidR="00012416" w:rsidRDefault="00B42953" w:rsidP="00012416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569C3">
        <w:rPr>
          <w:rFonts w:ascii="Times New Roman" w:hAnsi="Times New Roman"/>
          <w:i/>
          <w:sz w:val="24"/>
          <w:szCs w:val="24"/>
        </w:rPr>
        <w:t>Караганда</w:t>
      </w:r>
      <w:r w:rsidR="00012416">
        <w:rPr>
          <w:rFonts w:ascii="Times New Roman" w:hAnsi="Times New Roman"/>
          <w:i/>
          <w:sz w:val="24"/>
          <w:szCs w:val="24"/>
        </w:rPr>
        <w:t>, Казахстан</w:t>
      </w:r>
    </w:p>
    <w:p w14:paraId="143EF4AB" w14:textId="77777777" w:rsidR="00012416" w:rsidRDefault="00012416" w:rsidP="0001241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E3D03A9" w14:textId="77777777" w:rsidR="00012416" w:rsidRPr="00012416" w:rsidRDefault="00012416" w:rsidP="0001241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SIRVIVAL OF NEWBORNS WITH MULTIPLE CONGENITAL ANOMALIES</w:t>
      </w:r>
    </w:p>
    <w:p w14:paraId="15C2456F" w14:textId="77777777" w:rsidR="00012416" w:rsidRPr="00012416" w:rsidRDefault="00B2630D" w:rsidP="00012416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</w:t>
      </w:r>
      <w:r w:rsidRPr="000B6E9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6E9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416">
        <w:rPr>
          <w:rFonts w:ascii="Times New Roman" w:hAnsi="Times New Roman"/>
          <w:sz w:val="24"/>
          <w:szCs w:val="24"/>
          <w:lang w:val="en-US"/>
        </w:rPr>
        <w:t>Starokon</w:t>
      </w:r>
      <w:r w:rsidR="00012416" w:rsidRPr="000B6E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8EE8166" w14:textId="77777777" w:rsidR="00012416" w:rsidRPr="001C5718" w:rsidRDefault="00012416" w:rsidP="00012416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Supervisor Professor </w:t>
      </w:r>
      <w:r w:rsidR="00B2630D">
        <w:rPr>
          <w:rFonts w:ascii="Times New Roman" w:hAnsi="Times New Roman" w:cs="Times New Roman"/>
          <w:color w:val="000000"/>
          <w:sz w:val="24"/>
          <w:szCs w:val="24"/>
          <w:lang w:val="en-US"/>
        </w:rPr>
        <w:t>S.T.</w:t>
      </w:r>
      <w:r w:rsidR="00B2630D" w:rsidRPr="000B6E9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0B6E97">
        <w:rPr>
          <w:rFonts w:ascii="Times New Roman" w:hAnsi="Times New Roman" w:cs="Times New Roman"/>
          <w:color w:val="000000"/>
          <w:sz w:val="24"/>
          <w:szCs w:val="24"/>
          <w:lang w:val="en"/>
        </w:rPr>
        <w:t>Kizatova</w:t>
      </w:r>
    </w:p>
    <w:p w14:paraId="50E70A3C" w14:textId="77777777" w:rsidR="00012416" w:rsidRPr="004203E8" w:rsidRDefault="00D66307" w:rsidP="00012416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203E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KSMU</w:t>
      </w:r>
      <w:r w:rsidR="00012416" w:rsidRPr="004203E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r w:rsidR="00012416" w:rsidRPr="004203E8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Department of Children Diseases №2</w:t>
      </w:r>
    </w:p>
    <w:p w14:paraId="4A807404" w14:textId="77777777" w:rsidR="00012416" w:rsidRPr="004203E8" w:rsidRDefault="00012416" w:rsidP="00012416">
      <w:pPr>
        <w:spacing w:line="36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4203E8">
        <w:rPr>
          <w:rFonts w:ascii="Times New Roman" w:hAnsi="Times New Roman"/>
          <w:i/>
          <w:color w:val="000000"/>
          <w:sz w:val="24"/>
          <w:szCs w:val="24"/>
          <w:lang w:val="en-US"/>
        </w:rPr>
        <w:t>Karaganda, Kazakhstan</w:t>
      </w:r>
    </w:p>
    <w:p w14:paraId="3CEF9D96" w14:textId="77777777" w:rsidR="00B32C90" w:rsidRPr="00D569C3" w:rsidRDefault="00B32C90" w:rsidP="00D569C3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4F7D5F0E" w14:textId="77777777" w:rsidR="005D035C" w:rsidRPr="00D569C3" w:rsidRDefault="005D035C" w:rsidP="00D569C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69C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1C52D8" w:rsidRPr="00D569C3">
        <w:rPr>
          <w:rFonts w:ascii="Times New Roman" w:hAnsi="Times New Roman"/>
          <w:sz w:val="24"/>
          <w:szCs w:val="24"/>
          <w:shd w:val="clear" w:color="auto" w:fill="FFFFFF"/>
        </w:rPr>
        <w:t>В статье представлен клинический случай множественных  врожденных  пороков развития у новорожденного – сочетание  врожденных по</w:t>
      </w:r>
      <w:r w:rsidR="009D354B" w:rsidRPr="00D569C3">
        <w:rPr>
          <w:rFonts w:ascii="Times New Roman" w:hAnsi="Times New Roman"/>
          <w:sz w:val="24"/>
          <w:szCs w:val="24"/>
          <w:shd w:val="clear" w:color="auto" w:fill="FFFFFF"/>
        </w:rPr>
        <w:t>роков пищеварительной системы</w:t>
      </w:r>
      <w:r w:rsidR="001C52D8" w:rsidRPr="00D569C3">
        <w:rPr>
          <w:rFonts w:ascii="Times New Roman" w:hAnsi="Times New Roman"/>
          <w:sz w:val="24"/>
          <w:szCs w:val="24"/>
          <w:shd w:val="clear" w:color="auto" w:fill="FFFFFF"/>
        </w:rPr>
        <w:t xml:space="preserve"> с  врожденными поро</w:t>
      </w:r>
      <w:r w:rsidR="00074D8F" w:rsidRPr="00D569C3">
        <w:rPr>
          <w:rFonts w:ascii="Times New Roman" w:hAnsi="Times New Roman"/>
          <w:sz w:val="24"/>
          <w:szCs w:val="24"/>
          <w:shd w:val="clear" w:color="auto" w:fill="FFFFFF"/>
        </w:rPr>
        <w:t>ками сердечно-сосудистой системы.</w:t>
      </w:r>
    </w:p>
    <w:p w14:paraId="17B47494" w14:textId="77777777" w:rsidR="00253932" w:rsidRPr="00D569C3" w:rsidRDefault="005D035C" w:rsidP="00D569C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69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57D8" w:rsidRPr="00D569C3">
        <w:rPr>
          <w:rFonts w:ascii="Times New Roman" w:hAnsi="Times New Roman"/>
          <w:sz w:val="24"/>
          <w:szCs w:val="24"/>
          <w:shd w:val="clear" w:color="auto" w:fill="FFFFFF"/>
        </w:rPr>
        <w:t>Ключевые слова:  врожденные пороки развития</w:t>
      </w:r>
      <w:r w:rsidR="00074D8F" w:rsidRPr="00D569C3">
        <w:rPr>
          <w:rFonts w:ascii="Times New Roman" w:hAnsi="Times New Roman"/>
          <w:sz w:val="24"/>
          <w:szCs w:val="24"/>
          <w:shd w:val="clear" w:color="auto" w:fill="FFFFFF"/>
        </w:rPr>
        <w:t xml:space="preserve"> пищеварительной системы</w:t>
      </w:r>
      <w:r w:rsidR="00F357D8" w:rsidRPr="00D569C3">
        <w:rPr>
          <w:rFonts w:ascii="Times New Roman" w:hAnsi="Times New Roman"/>
          <w:sz w:val="24"/>
          <w:szCs w:val="24"/>
          <w:shd w:val="clear" w:color="auto" w:fill="FFFFFF"/>
        </w:rPr>
        <w:t>, дефект межпредсердной перегородки</w:t>
      </w:r>
      <w:r w:rsidR="00E07B92" w:rsidRPr="00D569C3">
        <w:rPr>
          <w:rFonts w:ascii="Times New Roman" w:hAnsi="Times New Roman"/>
          <w:sz w:val="24"/>
          <w:szCs w:val="24"/>
          <w:shd w:val="clear" w:color="auto" w:fill="FFFFFF"/>
        </w:rPr>
        <w:t>, пороки развития у детей</w:t>
      </w:r>
    </w:p>
    <w:p w14:paraId="00E9191A" w14:textId="77777777" w:rsidR="00F54DB3" w:rsidRPr="00D569C3" w:rsidRDefault="00F54DB3" w:rsidP="00D569C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974AAED" w14:textId="77777777" w:rsidR="00F54DB3" w:rsidRPr="00D569C3" w:rsidRDefault="005D035C" w:rsidP="00D569C3">
      <w:pPr>
        <w:pStyle w:val="af0"/>
        <w:spacing w:after="0" w:line="360" w:lineRule="auto"/>
        <w:jc w:val="both"/>
        <w:rPr>
          <w:rFonts w:eastAsia="Times New Roman"/>
          <w:lang w:eastAsia="ru-RU"/>
        </w:rPr>
      </w:pPr>
      <w:r w:rsidRPr="00D569C3">
        <w:rPr>
          <w:shd w:val="clear" w:color="auto" w:fill="FFFFFF"/>
        </w:rPr>
        <w:t xml:space="preserve">  </w:t>
      </w:r>
      <w:r w:rsidR="00EF1F7D" w:rsidRPr="00D569C3">
        <w:rPr>
          <w:shd w:val="clear" w:color="auto" w:fill="FFFFFF"/>
        </w:rPr>
        <w:tab/>
      </w:r>
      <w:r w:rsidR="001C52D8" w:rsidRPr="00D569C3">
        <w:rPr>
          <w:shd w:val="clear" w:color="auto" w:fill="FFFFFF"/>
        </w:rPr>
        <w:t xml:space="preserve">Врожденные пороки </w:t>
      </w:r>
      <w:r w:rsidR="00A42F41" w:rsidRPr="00D569C3">
        <w:rPr>
          <w:shd w:val="clear" w:color="auto" w:fill="FFFFFF"/>
        </w:rPr>
        <w:t xml:space="preserve"> </w:t>
      </w:r>
      <w:r w:rsidR="007D5E08" w:rsidRPr="00D569C3">
        <w:rPr>
          <w:shd w:val="clear" w:color="auto" w:fill="FFFFFF"/>
        </w:rPr>
        <w:t xml:space="preserve">развития (ВПР) </w:t>
      </w:r>
      <w:r w:rsidR="00A42F41" w:rsidRPr="00D569C3">
        <w:rPr>
          <w:shd w:val="clear" w:color="auto" w:fill="FFFFFF"/>
        </w:rPr>
        <w:t>занимают одно из первых мест как в структуре детской заболеваемости и инвалидности, так и в перинатальной и ранней детской смертности</w:t>
      </w:r>
      <w:r w:rsidR="00A42F41" w:rsidRPr="00D569C3">
        <w:t>.</w:t>
      </w:r>
      <w:r w:rsidR="00A42F41" w:rsidRPr="00D569C3">
        <w:rPr>
          <w:color w:val="000000"/>
        </w:rPr>
        <w:t xml:space="preserve"> По данным ВОЗ, популяционная частота врожденных пороков и аномалий развития среди населения составляет 1,5-5% (в отдельных странах - от 2,7 до 16,3%); средняя частота - 3%, или 30 случаев ВПР на 1000 рождений. </w:t>
      </w:r>
      <w:r w:rsidR="009A2511" w:rsidRPr="00D569C3">
        <w:rPr>
          <w:color w:val="000000"/>
        </w:rPr>
        <w:t xml:space="preserve">Количество врожденных пороков развития в </w:t>
      </w:r>
      <w:r w:rsidR="00A42F41" w:rsidRPr="00D569C3">
        <w:t xml:space="preserve"> последнее десятилетие заметно увеличилось, а удельный вес наследственной и врожденной патологии в структуре заболеваемости и смертности новорожденных и детей раннего возраста продолжает расти.</w:t>
      </w:r>
      <w:r w:rsidR="00F54DB3" w:rsidRPr="00D569C3">
        <w:rPr>
          <w:rFonts w:eastAsia="Times New Roman"/>
          <w:lang w:eastAsia="ru-RU"/>
        </w:rPr>
        <w:t xml:space="preserve"> </w:t>
      </w:r>
    </w:p>
    <w:p w14:paraId="5BCE0D94" w14:textId="77777777" w:rsidR="00F54DB3" w:rsidRPr="00D569C3" w:rsidRDefault="00F54DB3" w:rsidP="00D569C3">
      <w:pPr>
        <w:pStyle w:val="af0"/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D569C3">
        <w:rPr>
          <w:rFonts w:eastAsia="Times New Roman"/>
          <w:lang w:eastAsia="ru-RU"/>
        </w:rPr>
        <w:t xml:space="preserve">Атрезия пищевода относится к угрожающим жизни порокам развития, частота которого составляет от 1 2440 до 1 4500 новорожденных (Исаков Ю Ф , 1997, Баиров В Г, 1998, Красовская ТВ ,2003, Кожевников В А , 2005, Depaepe A et al, 1993, Montgomery М et al, 1995, Kovesi T, 2004, Forrester M В , 2005) </w:t>
      </w:r>
    </w:p>
    <w:p w14:paraId="0AEBD70D" w14:textId="77777777" w:rsidR="00A42F41" w:rsidRPr="00D569C3" w:rsidRDefault="00F54DB3" w:rsidP="00D569C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9C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последние 10-15 лет достигнуты значительные успехи в лечении атрезии пищевода в связи с совершенствованием медицинских технологий, достижениями в неонатологии, детской хирургии, интенсивной терапии и анестезиологии новорожденных. Отмечается отчетливая тенденция к увеличению выживаемости </w:t>
      </w:r>
      <w:r w:rsidRPr="00D569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новорожденных с атрезией пищевода, которая достигает 70-90 % (Красовская ТВ исоавт, 2003, Немилова ТК , 2003, Баиров В Г, 2004,Кожевников В А , 2004, Spitz L , 2001,Touloukian R, 2004, Yang С , 2006) </w:t>
      </w:r>
    </w:p>
    <w:p w14:paraId="14A5B54A" w14:textId="77777777" w:rsidR="00A42F41" w:rsidRPr="00D569C3" w:rsidRDefault="005D035C" w:rsidP="00D569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         </w:t>
      </w:r>
      <w:r w:rsidR="00A42F41" w:rsidRPr="00D569C3">
        <w:rPr>
          <w:rFonts w:ascii="Times New Roman" w:hAnsi="Times New Roman"/>
          <w:sz w:val="24"/>
          <w:szCs w:val="24"/>
        </w:rPr>
        <w:t>Сочетание множественных врожденных</w:t>
      </w:r>
      <w:r w:rsidR="001C52D8" w:rsidRPr="00D569C3">
        <w:rPr>
          <w:rFonts w:ascii="Times New Roman" w:hAnsi="Times New Roman"/>
          <w:sz w:val="24"/>
          <w:szCs w:val="24"/>
        </w:rPr>
        <w:t xml:space="preserve"> пороков развития </w:t>
      </w:r>
      <w:r w:rsidR="00064F8C" w:rsidRPr="00D569C3">
        <w:rPr>
          <w:rFonts w:ascii="Times New Roman" w:hAnsi="Times New Roman"/>
          <w:sz w:val="24"/>
          <w:szCs w:val="24"/>
        </w:rPr>
        <w:t xml:space="preserve">пищеварительной системы, </w:t>
      </w:r>
      <w:r w:rsidR="001C52D8" w:rsidRPr="00D569C3">
        <w:rPr>
          <w:rFonts w:ascii="Times New Roman" w:hAnsi="Times New Roman"/>
          <w:sz w:val="24"/>
          <w:szCs w:val="24"/>
        </w:rPr>
        <w:t>сердечно-сосудистой</w:t>
      </w:r>
      <w:r w:rsidR="00064F8C" w:rsidRPr="00D569C3">
        <w:rPr>
          <w:rFonts w:ascii="Times New Roman" w:hAnsi="Times New Roman"/>
          <w:sz w:val="24"/>
          <w:szCs w:val="24"/>
        </w:rPr>
        <w:t xml:space="preserve"> системы</w:t>
      </w:r>
      <w:r w:rsidR="001C52D8" w:rsidRPr="00D569C3">
        <w:rPr>
          <w:rFonts w:ascii="Times New Roman" w:hAnsi="Times New Roman"/>
          <w:sz w:val="24"/>
          <w:szCs w:val="24"/>
        </w:rPr>
        <w:t xml:space="preserve"> </w:t>
      </w:r>
      <w:r w:rsidR="00A42F41" w:rsidRPr="00D569C3">
        <w:rPr>
          <w:rFonts w:ascii="Times New Roman" w:hAnsi="Times New Roman"/>
          <w:sz w:val="24"/>
          <w:szCs w:val="24"/>
        </w:rPr>
        <w:t xml:space="preserve">представляет клинический интерес с точки зрения сложности прижизненной диагностики у новорожденных. </w:t>
      </w:r>
      <w:r w:rsidR="00A80D11" w:rsidRPr="00D569C3">
        <w:rPr>
          <w:rFonts w:ascii="Times New Roman" w:hAnsi="Times New Roman"/>
          <w:sz w:val="24"/>
          <w:szCs w:val="24"/>
        </w:rPr>
        <w:t>В связи с редкостью патологии мы  бы хотели</w:t>
      </w:r>
      <w:r w:rsidR="00CC3855" w:rsidRPr="00D569C3">
        <w:rPr>
          <w:rFonts w:ascii="Times New Roman" w:hAnsi="Times New Roman"/>
          <w:sz w:val="24"/>
          <w:szCs w:val="24"/>
        </w:rPr>
        <w:t xml:space="preserve"> представить в данной статье клинический случай из практики.</w:t>
      </w:r>
    </w:p>
    <w:p w14:paraId="342887C3" w14:textId="77777777" w:rsidR="00F369F6" w:rsidRPr="00D569C3" w:rsidRDefault="00CC3855" w:rsidP="00D569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          </w:t>
      </w:r>
      <w:r w:rsidR="0085714F" w:rsidRPr="00D569C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46374" w:rsidRPr="00D569C3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="00FB407A" w:rsidRPr="00D569C3">
        <w:rPr>
          <w:rFonts w:ascii="Times New Roman" w:hAnsi="Times New Roman"/>
          <w:color w:val="000000"/>
          <w:sz w:val="24"/>
          <w:szCs w:val="24"/>
        </w:rPr>
        <w:t xml:space="preserve"> нашего</w:t>
      </w:r>
      <w:r w:rsidR="00546374" w:rsidRPr="00D569C3">
        <w:rPr>
          <w:rFonts w:ascii="Times New Roman" w:hAnsi="Times New Roman"/>
          <w:color w:val="000000"/>
          <w:sz w:val="24"/>
          <w:szCs w:val="24"/>
        </w:rPr>
        <w:t xml:space="preserve"> исследования является изучение клинико-</w:t>
      </w:r>
      <w:r w:rsidR="007D5E08" w:rsidRPr="00D569C3">
        <w:rPr>
          <w:rFonts w:ascii="Times New Roman" w:hAnsi="Times New Roman"/>
          <w:color w:val="000000"/>
          <w:sz w:val="24"/>
          <w:szCs w:val="24"/>
        </w:rPr>
        <w:t>лабораторных</w:t>
      </w:r>
      <w:r w:rsidR="00546374" w:rsidRPr="00D569C3">
        <w:rPr>
          <w:rFonts w:ascii="Times New Roman" w:hAnsi="Times New Roman"/>
          <w:color w:val="000000"/>
          <w:sz w:val="24"/>
          <w:szCs w:val="24"/>
        </w:rPr>
        <w:t xml:space="preserve"> особенностей</w:t>
      </w:r>
      <w:r w:rsidR="00A42F41" w:rsidRPr="00D56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5E08" w:rsidRPr="00D569C3">
        <w:rPr>
          <w:rFonts w:ascii="Times New Roman" w:hAnsi="Times New Roman"/>
          <w:color w:val="000000"/>
          <w:sz w:val="24"/>
          <w:szCs w:val="24"/>
        </w:rPr>
        <w:t xml:space="preserve"> течения </w:t>
      </w:r>
      <w:r w:rsidR="00A42F41" w:rsidRPr="00D569C3">
        <w:rPr>
          <w:rFonts w:ascii="Times New Roman" w:hAnsi="Times New Roman"/>
          <w:color w:val="000000"/>
          <w:sz w:val="24"/>
          <w:szCs w:val="24"/>
        </w:rPr>
        <w:t>множественных пороков развития у новорожденных</w:t>
      </w:r>
      <w:r w:rsidR="004566C7" w:rsidRPr="00D569C3">
        <w:rPr>
          <w:rFonts w:ascii="Times New Roman" w:hAnsi="Times New Roman"/>
          <w:color w:val="000000"/>
          <w:sz w:val="24"/>
          <w:szCs w:val="24"/>
        </w:rPr>
        <w:t>.</w:t>
      </w:r>
    </w:p>
    <w:p w14:paraId="11ED204E" w14:textId="77777777" w:rsidR="00503E22" w:rsidRPr="00D569C3" w:rsidRDefault="00BE6ABB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b/>
          <w:color w:val="000000"/>
          <w:sz w:val="24"/>
          <w:szCs w:val="24"/>
        </w:rPr>
        <w:t>Материалы и методы</w:t>
      </w:r>
      <w:r w:rsidR="00A25712" w:rsidRPr="00D569C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80D11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писан</w:t>
      </w:r>
      <w:r w:rsidR="00A80D11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ный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клинический случай </w:t>
      </w:r>
      <w:r w:rsidR="009D354B" w:rsidRPr="00D569C3">
        <w:rPr>
          <w:rFonts w:ascii="Times New Roman" w:hAnsi="Times New Roman"/>
          <w:sz w:val="24"/>
          <w:szCs w:val="24"/>
        </w:rPr>
        <w:t>сочетанных множественных пороков развития</w:t>
      </w:r>
      <w:r w:rsidR="004566C7" w:rsidRPr="00D569C3">
        <w:rPr>
          <w:rFonts w:ascii="Times New Roman" w:hAnsi="Times New Roman"/>
          <w:sz w:val="24"/>
          <w:szCs w:val="24"/>
        </w:rPr>
        <w:t xml:space="preserve">, 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ребенка </w:t>
      </w:r>
      <w:r w:rsidR="00F357D8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., в возрасте </w:t>
      </w:r>
      <w:r w:rsidR="00F357D8" w:rsidRPr="00D569C3">
        <w:rPr>
          <w:rFonts w:ascii="Times New Roman" w:hAnsi="Times New Roman"/>
          <w:sz w:val="24"/>
          <w:szCs w:val="24"/>
        </w:rPr>
        <w:t>3</w:t>
      </w:r>
      <w:r w:rsidR="004566C7" w:rsidRPr="00D569C3">
        <w:rPr>
          <w:rFonts w:ascii="Times New Roman" w:hAnsi="Times New Roman"/>
          <w:sz w:val="24"/>
          <w:szCs w:val="24"/>
        </w:rPr>
        <w:t xml:space="preserve"> месяцев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находящегося в </w:t>
      </w:r>
      <w:r w:rsidR="00E2090B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ОРИТ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66C7" w:rsidRPr="00D569C3">
        <w:rPr>
          <w:rFonts w:ascii="Times New Roman" w:hAnsi="Times New Roman"/>
          <w:sz w:val="24"/>
          <w:szCs w:val="24"/>
          <w:shd w:val="clear" w:color="auto" w:fill="FFFFFF"/>
        </w:rPr>
        <w:t>КГП «</w:t>
      </w:r>
      <w:r w:rsidR="004566C7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ОДКБ»</w:t>
      </w:r>
      <w:r w:rsidR="00FB407A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25712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569EB" w:rsidRPr="00D569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66C7" w:rsidRPr="00D569C3">
        <w:rPr>
          <w:rFonts w:ascii="Times New Roman" w:hAnsi="Times New Roman"/>
          <w:sz w:val="24"/>
          <w:szCs w:val="24"/>
        </w:rPr>
        <w:t>Данному ребенку были проведены комплексное обследование, в том числе</w:t>
      </w:r>
      <w:r w:rsidR="004E29F6" w:rsidRPr="00D569C3">
        <w:rPr>
          <w:rFonts w:ascii="Times New Roman" w:hAnsi="Times New Roman"/>
          <w:sz w:val="24"/>
          <w:szCs w:val="24"/>
        </w:rPr>
        <w:t xml:space="preserve"> </w:t>
      </w:r>
      <w:r w:rsidR="004E29F6" w:rsidRPr="00D569C3">
        <w:rPr>
          <w:rFonts w:ascii="Times New Roman" w:hAnsi="Times New Roman"/>
          <w:sz w:val="24"/>
          <w:szCs w:val="24"/>
          <w:lang w:val="en-US"/>
        </w:rPr>
        <w:t>R</w:t>
      </w:r>
      <w:r w:rsidR="004E29F6" w:rsidRPr="00D569C3">
        <w:rPr>
          <w:rFonts w:ascii="Times New Roman" w:hAnsi="Times New Roman"/>
          <w:sz w:val="24"/>
          <w:szCs w:val="24"/>
        </w:rPr>
        <w:t xml:space="preserve">-графия ОГК, </w:t>
      </w:r>
      <w:r w:rsidR="00F357D8" w:rsidRPr="00D569C3">
        <w:rPr>
          <w:rFonts w:ascii="Times New Roman" w:hAnsi="Times New Roman"/>
          <w:sz w:val="24"/>
          <w:szCs w:val="24"/>
        </w:rPr>
        <w:t xml:space="preserve">НСГ. </w:t>
      </w:r>
      <w:r w:rsidR="00B32C90" w:rsidRPr="00D569C3">
        <w:rPr>
          <w:rFonts w:ascii="Times New Roman" w:hAnsi="Times New Roman"/>
          <w:sz w:val="24"/>
          <w:szCs w:val="24"/>
        </w:rPr>
        <w:t>(Рис.1)</w:t>
      </w:r>
    </w:p>
    <w:p w14:paraId="50FD095B" w14:textId="3C5F7662" w:rsidR="00503E22" w:rsidRPr="00D569C3" w:rsidRDefault="00356CD5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A27CFEA" wp14:editId="2C75C050">
            <wp:simplePos x="0" y="0"/>
            <wp:positionH relativeFrom="column">
              <wp:posOffset>744855</wp:posOffset>
            </wp:positionH>
            <wp:positionV relativeFrom="paragraph">
              <wp:posOffset>215900</wp:posOffset>
            </wp:positionV>
            <wp:extent cx="4215765" cy="229552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CAAB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D7B719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97FDAA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EB5CD1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549F41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6E7EF0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08C6FB" w14:textId="77777777" w:rsidR="00503E22" w:rsidRPr="00D569C3" w:rsidRDefault="00503E22" w:rsidP="00D569C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66685" w14:textId="77777777" w:rsidR="00B32C90" w:rsidRPr="00D569C3" w:rsidRDefault="00B32C90" w:rsidP="00D569C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7E645" w14:textId="77777777" w:rsidR="00B32C90" w:rsidRPr="00D569C3" w:rsidRDefault="00B32C90" w:rsidP="00D569C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299266" w14:textId="77777777" w:rsidR="00B32C90" w:rsidRPr="00D569C3" w:rsidRDefault="00B32C90" w:rsidP="00D569C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E228C6" w14:textId="77777777" w:rsidR="00CC3855" w:rsidRPr="00D569C3" w:rsidRDefault="00B32C90" w:rsidP="00D569C3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Рисунок №1</w:t>
      </w:r>
    </w:p>
    <w:p w14:paraId="424305FA" w14:textId="77777777" w:rsidR="00BE6ABB" w:rsidRPr="00D569C3" w:rsidRDefault="00E147AE" w:rsidP="00D569C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b/>
          <w:color w:val="000000"/>
          <w:sz w:val="24"/>
          <w:szCs w:val="24"/>
        </w:rPr>
        <w:t>При поступлении жалобы</w:t>
      </w:r>
      <w:r w:rsidR="00B201CF" w:rsidRPr="00D569C3">
        <w:rPr>
          <w:rFonts w:ascii="Times New Roman" w:hAnsi="Times New Roman"/>
          <w:b/>
          <w:color w:val="000000"/>
          <w:sz w:val="24"/>
          <w:szCs w:val="24"/>
        </w:rPr>
        <w:t xml:space="preserve"> на</w:t>
      </w:r>
      <w:r w:rsidR="00B201CF" w:rsidRPr="00D569C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69EB" w:rsidRPr="00D569C3">
        <w:rPr>
          <w:rFonts w:ascii="Times New Roman" w:hAnsi="Times New Roman"/>
          <w:sz w:val="24"/>
          <w:szCs w:val="24"/>
        </w:rPr>
        <w:t>пенистое отделяемое изо рта</w:t>
      </w:r>
      <w:r w:rsidR="00064F8C" w:rsidRPr="00D569C3">
        <w:rPr>
          <w:rFonts w:ascii="Times New Roman" w:hAnsi="Times New Roman"/>
          <w:sz w:val="24"/>
          <w:szCs w:val="24"/>
        </w:rPr>
        <w:t xml:space="preserve"> с первого дня жизни.</w:t>
      </w:r>
    </w:p>
    <w:p w14:paraId="20491DB1" w14:textId="77777777" w:rsidR="001569EB" w:rsidRPr="00D569C3" w:rsidRDefault="00B201CF" w:rsidP="00D569C3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295987" w:rsidRPr="00D569C3">
        <w:rPr>
          <w:rFonts w:ascii="Times New Roman" w:hAnsi="Times New Roman"/>
          <w:b/>
          <w:color w:val="000000"/>
          <w:sz w:val="24"/>
          <w:szCs w:val="24"/>
        </w:rPr>
        <w:t>Из анамнеза</w:t>
      </w:r>
      <w:r w:rsidR="00C91E7A" w:rsidRPr="00D569C3">
        <w:rPr>
          <w:rFonts w:ascii="Times New Roman" w:hAnsi="Times New Roman"/>
          <w:b/>
          <w:color w:val="000000"/>
          <w:sz w:val="24"/>
          <w:szCs w:val="24"/>
        </w:rPr>
        <w:t xml:space="preserve"> заболевания</w:t>
      </w:r>
      <w:r w:rsidR="00BE6ABB" w:rsidRPr="00D569C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69EB" w:rsidRPr="00D569C3">
        <w:rPr>
          <w:rFonts w:ascii="Times New Roman" w:hAnsi="Times New Roman"/>
          <w:sz w:val="24"/>
          <w:szCs w:val="24"/>
        </w:rPr>
        <w:t xml:space="preserve">ребенок болеет с рождения. </w:t>
      </w:r>
      <w:r w:rsidR="00096C34" w:rsidRPr="00D569C3">
        <w:rPr>
          <w:rFonts w:ascii="Times New Roman" w:hAnsi="Times New Roman"/>
          <w:sz w:val="24"/>
          <w:szCs w:val="24"/>
          <w:lang w:eastAsia="en-US"/>
        </w:rPr>
        <w:t>Находился в О</w:t>
      </w:r>
      <w:r w:rsidR="00FB407A" w:rsidRPr="00D569C3">
        <w:rPr>
          <w:rFonts w:ascii="Times New Roman" w:hAnsi="Times New Roman"/>
          <w:sz w:val="24"/>
          <w:szCs w:val="24"/>
          <w:lang w:eastAsia="en-US"/>
        </w:rPr>
        <w:t>РИТ с 25.09.16 по 24.11.16г. с д</w:t>
      </w:r>
      <w:r w:rsidR="001569EB" w:rsidRPr="00D569C3">
        <w:rPr>
          <w:rFonts w:ascii="Times New Roman" w:hAnsi="Times New Roman"/>
          <w:sz w:val="24"/>
          <w:szCs w:val="24"/>
          <w:lang w:eastAsia="en-US"/>
        </w:rPr>
        <w:t xml:space="preserve">\з: МВПР. ВПР ЖКТ. Атрезия пищевода с нижним трахеопищеводным свищем. Состояние после лапаратомии, устранения трахеопищеводного свища, гастростомии (26.09.16г.). ВПС: ДМПП. Сепсис, вызванный </w:t>
      </w:r>
      <w:r w:rsidR="001569EB" w:rsidRPr="00D569C3">
        <w:rPr>
          <w:rFonts w:ascii="Times New Roman" w:hAnsi="Times New Roman"/>
          <w:sz w:val="24"/>
          <w:szCs w:val="24"/>
          <w:lang w:val="en-US"/>
        </w:rPr>
        <w:t>Staphylococcus</w:t>
      </w:r>
      <w:r w:rsidR="001569EB" w:rsidRPr="00D569C3">
        <w:rPr>
          <w:rFonts w:ascii="Times New Roman" w:hAnsi="Times New Roman"/>
          <w:sz w:val="24"/>
          <w:szCs w:val="24"/>
        </w:rPr>
        <w:t xml:space="preserve"> </w:t>
      </w:r>
      <w:r w:rsidR="001569EB" w:rsidRPr="00D569C3">
        <w:rPr>
          <w:rFonts w:ascii="Times New Roman" w:hAnsi="Times New Roman"/>
          <w:sz w:val="24"/>
          <w:szCs w:val="24"/>
          <w:lang w:val="en-US"/>
        </w:rPr>
        <w:t>saprophyticus</w:t>
      </w:r>
      <w:r w:rsidR="001569EB" w:rsidRPr="00D569C3">
        <w:rPr>
          <w:rFonts w:ascii="Times New Roman" w:hAnsi="Times New Roman"/>
          <w:sz w:val="24"/>
          <w:szCs w:val="24"/>
        </w:rPr>
        <w:t>. Двусторонняя полисегментарная пневмония. БЛД.</w:t>
      </w:r>
      <w:r w:rsidR="00096C34" w:rsidRPr="00D569C3">
        <w:rPr>
          <w:rFonts w:ascii="Times New Roman" w:hAnsi="Times New Roman"/>
          <w:sz w:val="24"/>
          <w:szCs w:val="24"/>
          <w:lang w:eastAsia="en-US"/>
        </w:rPr>
        <w:t xml:space="preserve"> Аспирационная пневмония, ДН 2-3 степени. Гипоксически - ишемическое повреждение </w:t>
      </w:r>
      <w:r w:rsidR="00096C34" w:rsidRPr="00D569C3">
        <w:rPr>
          <w:rFonts w:ascii="Times New Roman" w:hAnsi="Times New Roman"/>
          <w:sz w:val="24"/>
          <w:szCs w:val="24"/>
          <w:lang w:eastAsia="en-US"/>
        </w:rPr>
        <w:lastRenderedPageBreak/>
        <w:t>ЦНС, тяжелой степени, ПВК 2 степени с обеих сторон. Недоношенность в сроке 36 недель.</w:t>
      </w:r>
    </w:p>
    <w:p w14:paraId="3004C8EC" w14:textId="77777777" w:rsidR="004F089F" w:rsidRPr="00D569C3" w:rsidRDefault="00C91E7A" w:rsidP="00D569C3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b/>
          <w:color w:val="000000"/>
          <w:sz w:val="24"/>
          <w:szCs w:val="24"/>
        </w:rPr>
        <w:t>Из анамнеза жизни</w:t>
      </w:r>
      <w:r w:rsidRPr="00D569C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69EB" w:rsidRPr="00D569C3">
        <w:rPr>
          <w:rFonts w:ascii="Times New Roman" w:hAnsi="Times New Roman"/>
          <w:sz w:val="24"/>
          <w:szCs w:val="24"/>
        </w:rPr>
        <w:t>Ребёнок от 1 беременности с многоводием, от 1-х преждевременных оперативных родов в сроке 36 недель.</w:t>
      </w:r>
      <w:r w:rsidR="00F54DB3" w:rsidRPr="00D569C3">
        <w:rPr>
          <w:rFonts w:ascii="Times New Roman" w:hAnsi="Times New Roman"/>
          <w:sz w:val="24"/>
          <w:szCs w:val="24"/>
        </w:rPr>
        <w:t xml:space="preserve"> Пренатально ВПР  не выявлены .</w:t>
      </w:r>
      <w:r w:rsidR="001569EB" w:rsidRPr="00D569C3">
        <w:rPr>
          <w:rFonts w:ascii="Times New Roman" w:hAnsi="Times New Roman"/>
          <w:sz w:val="24"/>
          <w:szCs w:val="24"/>
        </w:rPr>
        <w:t xml:space="preserve"> Безводный период 36 час. 33 мин. Вес при рождении 2379,0 гр., рост 45 см. По шкале Апгар 6-7 баллов.   После рождения отмечаютс</w:t>
      </w:r>
      <w:r w:rsidR="0090749A" w:rsidRPr="00D569C3">
        <w:rPr>
          <w:rFonts w:ascii="Times New Roman" w:hAnsi="Times New Roman"/>
          <w:sz w:val="24"/>
          <w:szCs w:val="24"/>
        </w:rPr>
        <w:t>я дыхательные нарушения, пенисто</w:t>
      </w:r>
      <w:r w:rsidR="001569EB" w:rsidRPr="00D569C3">
        <w:rPr>
          <w:rFonts w:ascii="Times New Roman" w:hAnsi="Times New Roman"/>
          <w:sz w:val="24"/>
          <w:szCs w:val="24"/>
        </w:rPr>
        <w:t>е отделяемое изо рта. Положительная проба Элефанта. К груди не приложен.  Оксигенация через лицевую маску. Консультирован детским хирургом</w:t>
      </w:r>
      <w:r w:rsidR="00A80D11" w:rsidRPr="00D569C3">
        <w:rPr>
          <w:rFonts w:ascii="Times New Roman" w:hAnsi="Times New Roman"/>
          <w:sz w:val="24"/>
          <w:szCs w:val="24"/>
        </w:rPr>
        <w:t xml:space="preserve"> выставлен д</w:t>
      </w:r>
      <w:r w:rsidR="001569EB" w:rsidRPr="00D569C3">
        <w:rPr>
          <w:rFonts w:ascii="Times New Roman" w:hAnsi="Times New Roman"/>
          <w:sz w:val="24"/>
          <w:szCs w:val="24"/>
        </w:rPr>
        <w:t xml:space="preserve">\з: Врожденная атрезия пищевода. Нижний трахео - пищеводный свищ. Рекомендован перевод в </w:t>
      </w:r>
      <w:r w:rsidR="00A80D11" w:rsidRPr="00D569C3">
        <w:rPr>
          <w:rFonts w:ascii="Times New Roman" w:hAnsi="Times New Roman"/>
          <w:sz w:val="24"/>
          <w:szCs w:val="24"/>
        </w:rPr>
        <w:t>«</w:t>
      </w:r>
      <w:r w:rsidR="001569EB" w:rsidRPr="00D569C3">
        <w:rPr>
          <w:rFonts w:ascii="Times New Roman" w:hAnsi="Times New Roman"/>
          <w:sz w:val="24"/>
          <w:szCs w:val="24"/>
        </w:rPr>
        <w:t>ОДКБ</w:t>
      </w:r>
      <w:r w:rsidR="00A80D11" w:rsidRPr="00D569C3">
        <w:rPr>
          <w:rFonts w:ascii="Times New Roman" w:hAnsi="Times New Roman"/>
          <w:sz w:val="24"/>
          <w:szCs w:val="24"/>
        </w:rPr>
        <w:t>»</w:t>
      </w:r>
      <w:r w:rsidR="001569EB" w:rsidRPr="00D569C3">
        <w:rPr>
          <w:rFonts w:ascii="Times New Roman" w:hAnsi="Times New Roman"/>
          <w:sz w:val="24"/>
          <w:szCs w:val="24"/>
        </w:rPr>
        <w:t xml:space="preserve"> в экстренном порядке для дальнейшего оперативного лечения. По тяжести состояния госпитализирован </w:t>
      </w:r>
      <w:r w:rsidR="00A80D11" w:rsidRPr="00D569C3">
        <w:rPr>
          <w:rFonts w:ascii="Times New Roman" w:hAnsi="Times New Roman"/>
          <w:sz w:val="24"/>
          <w:szCs w:val="24"/>
        </w:rPr>
        <w:t>в О</w:t>
      </w:r>
      <w:r w:rsidR="001569EB" w:rsidRPr="00D569C3">
        <w:rPr>
          <w:rFonts w:ascii="Times New Roman" w:hAnsi="Times New Roman"/>
          <w:sz w:val="24"/>
          <w:szCs w:val="24"/>
        </w:rPr>
        <w:t>РИТ. Не привит. Аллергоанамнез не отягощен. Наследственность не отягощена.</w:t>
      </w:r>
    </w:p>
    <w:p w14:paraId="429CD35C" w14:textId="77777777" w:rsidR="001569EB" w:rsidRPr="00D569C3" w:rsidRDefault="00B201CF" w:rsidP="00D569C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569C3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1569EB" w:rsidRPr="00D569C3">
        <w:rPr>
          <w:rFonts w:ascii="Times New Roman" w:hAnsi="Times New Roman"/>
          <w:b/>
          <w:bCs/>
          <w:sz w:val="24"/>
          <w:szCs w:val="24"/>
        </w:rPr>
        <w:t>Объекти</w:t>
      </w:r>
      <w:r w:rsidR="00A80D11" w:rsidRPr="00D569C3">
        <w:rPr>
          <w:rFonts w:ascii="Times New Roman" w:hAnsi="Times New Roman"/>
          <w:b/>
          <w:bCs/>
          <w:sz w:val="24"/>
          <w:szCs w:val="24"/>
        </w:rPr>
        <w:t>вные данные при поступлении в О</w:t>
      </w:r>
      <w:r w:rsidR="001569EB" w:rsidRPr="00D569C3">
        <w:rPr>
          <w:rFonts w:ascii="Times New Roman" w:hAnsi="Times New Roman"/>
          <w:b/>
          <w:bCs/>
          <w:sz w:val="24"/>
          <w:szCs w:val="24"/>
        </w:rPr>
        <w:t xml:space="preserve">РИТ: </w:t>
      </w:r>
    </w:p>
    <w:p w14:paraId="15655128" w14:textId="77777777" w:rsidR="001569EB" w:rsidRPr="00D569C3" w:rsidRDefault="001569EB" w:rsidP="00D569C3">
      <w:pPr>
        <w:snapToGrid w:val="0"/>
        <w:spacing w:after="0" w:line="360" w:lineRule="auto"/>
        <w:ind w:firstLine="753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Состояние ребенка очень тяжелое. Тяжесть обусловлена ДН, поражением ЦНС, интоксикацией, на фоне незрелости, врожденного порока развития ЖКТ. Доставлен на спонтанном дыхании. В сознании, на осмотр реагирует повышением двигательной активности, болезненная гримаса на лице, подстанывает. Установлен зонд в пищевод, около 10см, выделяется вязкий слизистый секрет. Признаки незрелости. Ребенок пониженного питания. Тепло удерживает плохо.</w:t>
      </w:r>
    </w:p>
    <w:p w14:paraId="6AE7321D" w14:textId="77777777" w:rsidR="001569EB" w:rsidRPr="00D569C3" w:rsidRDefault="007D5E08" w:rsidP="00D569C3">
      <w:pPr>
        <w:spacing w:after="0" w:line="360" w:lineRule="auto"/>
        <w:ind w:firstLine="753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Отмечается акроцианоз, и</w:t>
      </w:r>
      <w:r w:rsidR="001569EB" w:rsidRPr="00D569C3">
        <w:rPr>
          <w:rFonts w:ascii="Times New Roman" w:hAnsi="Times New Roman"/>
          <w:sz w:val="24"/>
          <w:szCs w:val="24"/>
        </w:rPr>
        <w:t xml:space="preserve">зо рта пенистое отделяемое. В отделении </w:t>
      </w:r>
      <w:r w:rsidRPr="00D569C3">
        <w:rPr>
          <w:rFonts w:ascii="Times New Roman" w:hAnsi="Times New Roman"/>
          <w:sz w:val="24"/>
          <w:szCs w:val="24"/>
        </w:rPr>
        <w:t>дан увлажненный</w:t>
      </w:r>
      <w:r w:rsidR="001569EB" w:rsidRPr="00D569C3">
        <w:rPr>
          <w:rFonts w:ascii="Times New Roman" w:hAnsi="Times New Roman"/>
          <w:sz w:val="24"/>
          <w:szCs w:val="24"/>
        </w:rPr>
        <w:t xml:space="preserve"> О2. Одышка смешанна</w:t>
      </w:r>
      <w:r w:rsidRPr="00D569C3">
        <w:rPr>
          <w:rFonts w:ascii="Times New Roman" w:hAnsi="Times New Roman"/>
          <w:sz w:val="24"/>
          <w:szCs w:val="24"/>
        </w:rPr>
        <w:t>я, с участием вспомогательной мускулатуры грудной клетки, выслушиваются д</w:t>
      </w:r>
      <w:r w:rsidR="001569EB" w:rsidRPr="00D569C3">
        <w:rPr>
          <w:rFonts w:ascii="Times New Roman" w:hAnsi="Times New Roman"/>
          <w:sz w:val="24"/>
          <w:szCs w:val="24"/>
        </w:rPr>
        <w:t>истанционные хрипы. Правая половина несколько отстает в акте дыхания. Перкуторно пестрота легочного тона, притупление справа. Аускультативно дыхание ослабленное, больше справа, выслушиваются влажные разнокалиберные хрипы, кре</w:t>
      </w:r>
      <w:r w:rsidRPr="00D569C3">
        <w:rPr>
          <w:rFonts w:ascii="Times New Roman" w:hAnsi="Times New Roman"/>
          <w:sz w:val="24"/>
          <w:szCs w:val="24"/>
        </w:rPr>
        <w:t>питирующие, больше слева. Из верхних дыхательных путей</w:t>
      </w:r>
      <w:r w:rsidR="001569EB" w:rsidRPr="00D569C3">
        <w:rPr>
          <w:rFonts w:ascii="Times New Roman" w:hAnsi="Times New Roman"/>
          <w:sz w:val="24"/>
          <w:szCs w:val="24"/>
        </w:rPr>
        <w:t xml:space="preserve"> аспирировано умеренное количество слизистой мокроты. Тоны сердца приглушены, нечистота сердечных тонов. Подсоединен пульсоксиметр, сатурация снижена. Живот участвует в акте дыхания, несколько поддут в верхней половине, доступен пальпации во всех областях. Перистальтики не слышно. Пуповинный остаток лигирован. Анус сформирован правильно, вокруг ануса следы мекония. Поставлен мочевой кате</w:t>
      </w:r>
      <w:r w:rsidRPr="00D569C3">
        <w:rPr>
          <w:rFonts w:ascii="Times New Roman" w:hAnsi="Times New Roman"/>
          <w:sz w:val="24"/>
          <w:szCs w:val="24"/>
        </w:rPr>
        <w:t xml:space="preserve">тер, заполнился светлой мочой. </w:t>
      </w:r>
      <w:r w:rsidR="001569EB" w:rsidRPr="00D569C3">
        <w:rPr>
          <w:rFonts w:ascii="Times New Roman" w:hAnsi="Times New Roman"/>
          <w:sz w:val="24"/>
          <w:szCs w:val="24"/>
        </w:rPr>
        <w:t>В условия</w:t>
      </w:r>
      <w:r w:rsidR="0090749A" w:rsidRPr="00D569C3">
        <w:rPr>
          <w:rFonts w:ascii="Times New Roman" w:hAnsi="Times New Roman"/>
          <w:sz w:val="24"/>
          <w:szCs w:val="24"/>
        </w:rPr>
        <w:t>х реанимационного</w:t>
      </w:r>
      <w:r w:rsidR="001569EB" w:rsidRPr="00D569C3">
        <w:rPr>
          <w:rFonts w:ascii="Times New Roman" w:hAnsi="Times New Roman"/>
          <w:sz w:val="24"/>
          <w:szCs w:val="24"/>
        </w:rPr>
        <w:t xml:space="preserve"> зала ребенок интубирован оротрахеально трубкой 3,0мм, с манжетой. </w:t>
      </w:r>
    </w:p>
    <w:p w14:paraId="427A606C" w14:textId="77777777" w:rsidR="00FB407A" w:rsidRPr="00D569C3" w:rsidRDefault="00FB407A" w:rsidP="00D569C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bCs/>
          <w:sz w:val="24"/>
          <w:szCs w:val="24"/>
        </w:rPr>
        <w:t xml:space="preserve">26.09.16г. выполнено оперативное вмешательство: проведена верхнесрединная лапаратомия. Ревизия верхних отделов ЖКТ с мобилизацией дистального отдела пищевода через пищеводное отверстие диафрагмы до места сообщения с трахеей. </w:t>
      </w:r>
      <w:r w:rsidRPr="00D569C3">
        <w:rPr>
          <w:rFonts w:ascii="Times New Roman" w:hAnsi="Times New Roman"/>
          <w:bCs/>
          <w:sz w:val="24"/>
          <w:szCs w:val="24"/>
        </w:rPr>
        <w:lastRenderedPageBreak/>
        <w:t>Последний у выхода из трахеи прошит, перевязан, иссечен. Культя пищевода так же прошита, перевязана. Произв</w:t>
      </w:r>
      <w:bookmarkStart w:id="0" w:name="_GoBack"/>
      <w:bookmarkEnd w:id="0"/>
      <w:r w:rsidRPr="00D569C3">
        <w:rPr>
          <w:rFonts w:ascii="Times New Roman" w:hAnsi="Times New Roman"/>
          <w:bCs/>
          <w:sz w:val="24"/>
          <w:szCs w:val="24"/>
        </w:rPr>
        <w:t xml:space="preserve">едена гастростомия с выведением через отдельный разрез в левом подреберье катетера фолея №2. Диагноз после операции: МВПР, </w:t>
      </w:r>
      <w:r w:rsidRPr="00D569C3">
        <w:rPr>
          <w:rFonts w:ascii="Times New Roman" w:hAnsi="Times New Roman"/>
          <w:sz w:val="24"/>
          <w:szCs w:val="24"/>
        </w:rPr>
        <w:t>ВПР ЖКТ. Атрезия пищевода с нижним трахеопищеводным свищом.</w:t>
      </w:r>
    </w:p>
    <w:p w14:paraId="6BD1D9A3" w14:textId="77777777" w:rsidR="00FB407A" w:rsidRPr="00D569C3" w:rsidRDefault="00FB407A" w:rsidP="00D569C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69C3">
        <w:rPr>
          <w:rFonts w:ascii="Times New Roman" w:hAnsi="Times New Roman"/>
          <w:bCs/>
          <w:sz w:val="24"/>
          <w:szCs w:val="24"/>
        </w:rPr>
        <w:t xml:space="preserve">Находился на ИВЛ в течение 1.5 месяца, учитывая эффективное самостоятельное дыхание ребенок переведен на спонтанное дыхание. 24.11.16 состояние ребенка стабилизировано, переведен в  х/о, выписан с улучшением. </w:t>
      </w:r>
    </w:p>
    <w:p w14:paraId="6C972A37" w14:textId="77777777" w:rsidR="001569EB" w:rsidRPr="00D569C3" w:rsidRDefault="005D035C" w:rsidP="00D569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569C3">
        <w:rPr>
          <w:rFonts w:ascii="Times New Roman" w:hAnsi="Times New Roman"/>
          <w:b/>
          <w:bCs/>
          <w:sz w:val="24"/>
          <w:szCs w:val="24"/>
        </w:rPr>
        <w:t>Проведенное</w:t>
      </w:r>
      <w:r w:rsidR="001569EB" w:rsidRPr="00D569C3">
        <w:rPr>
          <w:rFonts w:ascii="Times New Roman" w:hAnsi="Times New Roman"/>
          <w:b/>
          <w:bCs/>
          <w:sz w:val="24"/>
          <w:szCs w:val="24"/>
        </w:rPr>
        <w:t xml:space="preserve"> исс</w:t>
      </w:r>
      <w:r w:rsidRPr="00D569C3">
        <w:rPr>
          <w:rFonts w:ascii="Times New Roman" w:hAnsi="Times New Roman"/>
          <w:b/>
          <w:bCs/>
          <w:sz w:val="24"/>
          <w:szCs w:val="24"/>
        </w:rPr>
        <w:t>ледование</w:t>
      </w:r>
      <w:r w:rsidR="00C9510B" w:rsidRPr="00D569C3">
        <w:rPr>
          <w:rFonts w:ascii="Times New Roman" w:hAnsi="Times New Roman"/>
          <w:b/>
          <w:bCs/>
          <w:sz w:val="24"/>
          <w:szCs w:val="24"/>
        </w:rPr>
        <w:t xml:space="preserve"> за наблю</w:t>
      </w:r>
      <w:r w:rsidR="000A6762" w:rsidRPr="00D569C3">
        <w:rPr>
          <w:rFonts w:ascii="Times New Roman" w:hAnsi="Times New Roman"/>
          <w:b/>
          <w:bCs/>
          <w:sz w:val="24"/>
          <w:szCs w:val="24"/>
        </w:rPr>
        <w:t>даемый период</w:t>
      </w:r>
      <w:r w:rsidR="00C9510B" w:rsidRPr="00D569C3">
        <w:rPr>
          <w:rFonts w:ascii="Times New Roman" w:hAnsi="Times New Roman"/>
          <w:b/>
          <w:bCs/>
          <w:sz w:val="24"/>
          <w:szCs w:val="24"/>
        </w:rPr>
        <w:t>:</w:t>
      </w:r>
    </w:p>
    <w:p w14:paraId="7E3B5E50" w14:textId="77777777" w:rsidR="005D035C" w:rsidRPr="00D569C3" w:rsidRDefault="00B201CF" w:rsidP="00D569C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 xml:space="preserve">   </w:t>
      </w:r>
    </w:p>
    <w:p w14:paraId="469E1747" w14:textId="77777777" w:rsidR="00B201CF" w:rsidRPr="00D569C3" w:rsidRDefault="005D035C" w:rsidP="00D569C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 xml:space="preserve">    </w:t>
      </w:r>
      <w:r w:rsidR="00B201CF" w:rsidRPr="00D569C3">
        <w:rPr>
          <w:rFonts w:ascii="Times New Roman" w:hAnsi="Times New Roman"/>
          <w:b/>
          <w:sz w:val="24"/>
          <w:szCs w:val="24"/>
        </w:rPr>
        <w:t xml:space="preserve"> Лабораторные показатели:</w:t>
      </w:r>
    </w:p>
    <w:p w14:paraId="39EFCE25" w14:textId="77777777" w:rsidR="00B201CF" w:rsidRPr="00D569C3" w:rsidRDefault="00B201CF" w:rsidP="00D569C3">
      <w:pPr>
        <w:tabs>
          <w:tab w:val="left" w:pos="0"/>
        </w:tabs>
        <w:spacing w:after="0" w:line="360" w:lineRule="auto"/>
        <w:jc w:val="both"/>
        <w:rPr>
          <w:rStyle w:val="af"/>
          <w:rFonts w:ascii="Times New Roman" w:hAnsi="Times New Roman"/>
          <w:b w:val="0"/>
          <w:i w:val="0"/>
          <w:iCs w:val="0"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 xml:space="preserve">  </w:t>
      </w:r>
      <w:r w:rsidR="005D035C" w:rsidRPr="00D569C3">
        <w:rPr>
          <w:rFonts w:ascii="Times New Roman" w:hAnsi="Times New Roman"/>
          <w:b/>
          <w:sz w:val="24"/>
          <w:szCs w:val="24"/>
        </w:rPr>
        <w:t xml:space="preserve"> </w:t>
      </w:r>
      <w:r w:rsidRPr="00D569C3">
        <w:rPr>
          <w:rFonts w:ascii="Times New Roman" w:hAnsi="Times New Roman"/>
          <w:b/>
          <w:sz w:val="24"/>
          <w:szCs w:val="24"/>
        </w:rPr>
        <w:t xml:space="preserve">  </w:t>
      </w:r>
      <w:r w:rsidRPr="00D569C3">
        <w:rPr>
          <w:rFonts w:ascii="Times New Roman" w:hAnsi="Times New Roman"/>
          <w:sz w:val="24"/>
          <w:szCs w:val="24"/>
        </w:rPr>
        <w:t>Группа крови А(</w:t>
      </w:r>
      <w:r w:rsidRPr="00D569C3">
        <w:rPr>
          <w:rFonts w:ascii="Times New Roman" w:hAnsi="Times New Roman"/>
          <w:sz w:val="24"/>
          <w:szCs w:val="24"/>
          <w:lang w:val="en-US"/>
        </w:rPr>
        <w:t>II</w:t>
      </w:r>
      <w:r w:rsidRPr="00D569C3">
        <w:rPr>
          <w:rFonts w:ascii="Times New Roman" w:hAnsi="Times New Roman"/>
          <w:sz w:val="24"/>
          <w:szCs w:val="24"/>
        </w:rPr>
        <w:t>) вторая Rh(+)положительный.</w:t>
      </w:r>
    </w:p>
    <w:p w14:paraId="3FC422A1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ОАК от</w:t>
      </w:r>
      <w:r w:rsidRPr="00D569C3">
        <w:rPr>
          <w:rFonts w:ascii="Times New Roman" w:hAnsi="Times New Roman"/>
          <w:sz w:val="24"/>
          <w:szCs w:val="24"/>
          <w:lang w:val="kk-KZ"/>
        </w:rPr>
        <w:t xml:space="preserve"> 25.09.16</w:t>
      </w:r>
      <w:r w:rsidRPr="00D569C3">
        <w:rPr>
          <w:rFonts w:ascii="Times New Roman" w:hAnsi="Times New Roman"/>
          <w:sz w:val="24"/>
          <w:szCs w:val="24"/>
        </w:rPr>
        <w:t xml:space="preserve">: Нв 188 г/л, эрит. </w:t>
      </w:r>
      <w:r w:rsidRPr="00D569C3">
        <w:rPr>
          <w:rFonts w:ascii="Times New Roman" w:hAnsi="Times New Roman"/>
          <w:sz w:val="24"/>
          <w:szCs w:val="24"/>
          <w:lang w:val="kk-KZ"/>
        </w:rPr>
        <w:t>6,2</w:t>
      </w:r>
      <w:r w:rsidRPr="00D569C3">
        <w:rPr>
          <w:rFonts w:ascii="Times New Roman" w:hAnsi="Times New Roman"/>
          <w:sz w:val="24"/>
          <w:szCs w:val="24"/>
        </w:rPr>
        <w:t>*10</w:t>
      </w:r>
      <w:r w:rsidRPr="00D569C3">
        <w:rPr>
          <w:rFonts w:ascii="Times New Roman" w:hAnsi="Times New Roman"/>
          <w:sz w:val="24"/>
          <w:szCs w:val="24"/>
          <w:vertAlign w:val="superscript"/>
        </w:rPr>
        <w:t>12</w:t>
      </w:r>
      <w:r w:rsidRPr="00D569C3">
        <w:rPr>
          <w:rFonts w:ascii="Times New Roman" w:hAnsi="Times New Roman"/>
          <w:sz w:val="24"/>
          <w:szCs w:val="24"/>
        </w:rPr>
        <w:t>/л, цп-0,9, тр-3,8,  лейк. -15,8*10</w:t>
      </w:r>
      <w:r w:rsidRPr="00D569C3">
        <w:rPr>
          <w:rFonts w:ascii="Times New Roman" w:hAnsi="Times New Roman"/>
          <w:sz w:val="24"/>
          <w:szCs w:val="24"/>
          <w:vertAlign w:val="superscript"/>
        </w:rPr>
        <w:t>9</w:t>
      </w:r>
      <w:r w:rsidRPr="00D569C3">
        <w:rPr>
          <w:rFonts w:ascii="Times New Roman" w:hAnsi="Times New Roman"/>
          <w:sz w:val="24"/>
          <w:szCs w:val="24"/>
        </w:rPr>
        <w:t xml:space="preserve">/л, сегментоядерные-65%, </w:t>
      </w:r>
      <w:r w:rsidRPr="00D569C3">
        <w:rPr>
          <w:rFonts w:ascii="Times New Roman" w:hAnsi="Times New Roman"/>
          <w:sz w:val="24"/>
          <w:szCs w:val="24"/>
          <w:lang w:val="kk-KZ"/>
        </w:rPr>
        <w:t>п- 7</w:t>
      </w:r>
      <w:r w:rsidRPr="00D569C3">
        <w:rPr>
          <w:rFonts w:ascii="Times New Roman" w:hAnsi="Times New Roman"/>
          <w:sz w:val="24"/>
          <w:szCs w:val="24"/>
        </w:rPr>
        <w:t>%, Э-4%,  лимфоциты-</w:t>
      </w:r>
      <w:r w:rsidRPr="00D569C3">
        <w:rPr>
          <w:rFonts w:ascii="Times New Roman" w:hAnsi="Times New Roman"/>
          <w:sz w:val="24"/>
          <w:szCs w:val="24"/>
          <w:lang w:val="kk-KZ"/>
        </w:rPr>
        <w:t>18</w:t>
      </w:r>
      <w:r w:rsidRPr="00D569C3">
        <w:rPr>
          <w:rFonts w:ascii="Times New Roman" w:hAnsi="Times New Roman"/>
          <w:sz w:val="24"/>
          <w:szCs w:val="24"/>
        </w:rPr>
        <w:t xml:space="preserve">%, м-6%,СОЭ-2мм/ч. </w:t>
      </w:r>
    </w:p>
    <w:p w14:paraId="62715560" w14:textId="77777777" w:rsidR="00B201CF" w:rsidRPr="00D569C3" w:rsidRDefault="00B201CF" w:rsidP="00D569C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ОАК от 07.12.16 : Нв 117 г/л, эрит. 4,1 *1012/л, лейк. -8,02*109/л, э-10,1%, м-19,8%, лимф. 42,4%., СОЭ-12 мм/ч, тромбоциты 368х 10</w:t>
      </w:r>
      <w:r w:rsidRPr="00D569C3">
        <w:rPr>
          <w:rFonts w:ascii="Times New Roman" w:hAnsi="Times New Roman"/>
          <w:sz w:val="24"/>
          <w:szCs w:val="24"/>
          <w:vertAlign w:val="superscript"/>
        </w:rPr>
        <w:t>9</w:t>
      </w:r>
      <w:r w:rsidRPr="00D569C3">
        <w:rPr>
          <w:rFonts w:ascii="Times New Roman" w:hAnsi="Times New Roman"/>
          <w:sz w:val="24"/>
          <w:szCs w:val="24"/>
        </w:rPr>
        <w:t>/л. ЦП 0.84</w:t>
      </w:r>
    </w:p>
    <w:p w14:paraId="30E52A61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</w:rPr>
        <w:t>ОАМ от 25.09.16: с/ж,проз., белок 0,05 г/л., лейкоциты 2-3, эритроциты Ед,эпителий 3-4.</w:t>
      </w:r>
      <w:r w:rsidRPr="00D569C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297914B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ОАМ от 14.11. с\жёлтая, белок 0,058‰, эритроциты 1-2, ураты ++++, дрожжевые грибки +.</w:t>
      </w:r>
    </w:p>
    <w:p w14:paraId="6BADE414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ОАМ от 08.12.16г.: кол.во 8,0 , цв. ссол.желт., мутн., отн.пл. м/м, белок нет, лейк. 1-0 в п.зр., окс. +, бакт. +++.</w:t>
      </w:r>
    </w:p>
    <w:p w14:paraId="0913BA72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Биохимический анализ крови от 25.09.16: Общий белок 45г/л,  сахар-3,8ммоль/л, мочевина 6,2 ммоль/л,   АЛаТ-8,0ед\л, билирубин общ -61,3 мкмоль/л,</w:t>
      </w:r>
    </w:p>
    <w:p w14:paraId="54E45F89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Сахар крови от 26.09.11 - 4,9 ммоль/л</w:t>
      </w:r>
    </w:p>
    <w:p w14:paraId="5831E67B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Анализ ликвора (11.10.16): б/ц, прозр., цитоз – 1,0, белок – 1,0/л, сахар – 1,2ммоль/л.</w:t>
      </w:r>
    </w:p>
    <w:p w14:paraId="0D63E31D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Коагулограмма от 27.09.16г: ПТИ-82, АЧТВ-56, РФМК-отр</w:t>
      </w:r>
    </w:p>
    <w:p w14:paraId="4C0C8EA0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Коагулограмма от 14.11. МНО 1,56,Фибриноген 0,94, ПТИ 59%, АЧТВ 43.7, ПТВ 17.9, ТВ 13.3.</w:t>
      </w:r>
    </w:p>
    <w:p w14:paraId="18C867B8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КЩС капил.крови от 25.09.16 в 13:09: pH - 7.325, pCO2 - 40.6, pO2 - 46.8, sO2 – 91,2%, глюкоза – 3,8, K – 5.9, Na – 134, BE - -4.4, HCO3 – 20.4.</w:t>
      </w:r>
    </w:p>
    <w:p w14:paraId="5B3FBE48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Копроскопия от 24.09.16г:консистенция-каш, цвет-зел,слизь+,лейкоциты 4-6,бактерии+, нейт.жир++, дрож.грибки+.</w:t>
      </w:r>
    </w:p>
    <w:p w14:paraId="3773B217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Копроскопия от 06.12.16г.: неоф., желт., нейтр. жир++, бактерии ++++, слизь +, лейк. 1-0  в п/зр. Простейшие и я/гл. не обнаруж</w:t>
      </w:r>
    </w:p>
    <w:p w14:paraId="6C83DF57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Ба</w:t>
      </w:r>
      <w:r w:rsidR="007D5E08" w:rsidRPr="00D569C3">
        <w:rPr>
          <w:rFonts w:ascii="Times New Roman" w:hAnsi="Times New Roman"/>
          <w:sz w:val="24"/>
          <w:szCs w:val="24"/>
          <w:lang w:val="kk-KZ"/>
        </w:rPr>
        <w:t>к.посев кала от 26.09.16г: отр.</w:t>
      </w:r>
    </w:p>
    <w:p w14:paraId="1A1BF548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lastRenderedPageBreak/>
        <w:t>ИФА на ВУИ от 30.11.16г.: ЦМВ IgM отрицат., ЦМВ IgG положит. КП 5,6, ТОХ IgM отрицат., ТОХ IgG 20,0 МЕ/мл, Хламидии IgM отрицат., Хламидии IgG отрицат. - повторить через 3-4 недели для диф. диагностики с материнскими антителами.</w:t>
      </w:r>
    </w:p>
    <w:p w14:paraId="3D9D9B8E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 xml:space="preserve">Кровь на стерильность от 19.10.16 не стерильно. </w:t>
      </w:r>
      <w:r w:rsidRPr="00D569C3">
        <w:rPr>
          <w:rFonts w:ascii="Times New Roman" w:hAnsi="Times New Roman"/>
          <w:sz w:val="24"/>
          <w:szCs w:val="24"/>
          <w:lang w:val="en-US"/>
        </w:rPr>
        <w:t>Staphylococcus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saprophyticus</w:t>
      </w:r>
      <w:r w:rsidRPr="00D569C3">
        <w:rPr>
          <w:rFonts w:ascii="Times New Roman" w:hAnsi="Times New Roman"/>
          <w:sz w:val="24"/>
          <w:szCs w:val="24"/>
        </w:rPr>
        <w:t xml:space="preserve"> 10</w:t>
      </w:r>
      <w:r w:rsidRPr="00D569C3">
        <w:rPr>
          <w:rFonts w:ascii="Times New Roman" w:hAnsi="Times New Roman"/>
          <w:sz w:val="24"/>
          <w:szCs w:val="24"/>
          <w:vertAlign w:val="superscript"/>
        </w:rPr>
        <w:t>3</w:t>
      </w:r>
      <w:r w:rsidRPr="00D569C3">
        <w:rPr>
          <w:rFonts w:ascii="Times New Roman" w:hAnsi="Times New Roman"/>
          <w:sz w:val="24"/>
          <w:szCs w:val="24"/>
        </w:rPr>
        <w:t>/</w:t>
      </w:r>
    </w:p>
    <w:p w14:paraId="62656C9A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Кровь на стерильность и чувствительность к антибиотикам от 29.11.16: стерильно</w:t>
      </w:r>
    </w:p>
    <w:p w14:paraId="68043DDD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Кровь на ВИЧ от 05.12.16г.:  № 4210 отрицат.</w:t>
      </w:r>
    </w:p>
    <w:p w14:paraId="05C63309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ПЦР от 30.09.16г: гепатит В-отр, гепатит С-отр</w:t>
      </w:r>
    </w:p>
    <w:p w14:paraId="1FA09B64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F760ADD" w14:textId="77777777" w:rsidR="00B201CF" w:rsidRPr="00D569C3" w:rsidRDefault="00B201CF" w:rsidP="00D569C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 xml:space="preserve">    Инструментальные методы исследования:</w:t>
      </w:r>
    </w:p>
    <w:p w14:paraId="1E8BC1B0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 xml:space="preserve">Рентген грудной клетки от 25.09.16- </w:t>
      </w:r>
      <w:r w:rsidRPr="00D569C3">
        <w:rPr>
          <w:rFonts w:ascii="Times New Roman" w:hAnsi="Times New Roman"/>
          <w:sz w:val="24"/>
          <w:szCs w:val="24"/>
        </w:rPr>
        <w:t xml:space="preserve"> Атрезия пищевода с нижним трахеопищеводным свищом.</w:t>
      </w:r>
      <w:r w:rsidR="005D035C" w:rsidRPr="00D569C3">
        <w:rPr>
          <w:rFonts w:ascii="Times New Roman" w:hAnsi="Times New Roman"/>
          <w:sz w:val="24"/>
          <w:szCs w:val="24"/>
        </w:rPr>
        <w:t xml:space="preserve"> (Рис.</w:t>
      </w:r>
      <w:r w:rsidR="00B32C90" w:rsidRPr="00D569C3">
        <w:rPr>
          <w:rFonts w:ascii="Times New Roman" w:hAnsi="Times New Roman"/>
          <w:sz w:val="24"/>
          <w:szCs w:val="24"/>
        </w:rPr>
        <w:t>№2</w:t>
      </w:r>
      <w:r w:rsidR="00064F8C" w:rsidRPr="00D569C3">
        <w:rPr>
          <w:rFonts w:ascii="Times New Roman" w:hAnsi="Times New Roman"/>
          <w:sz w:val="24"/>
          <w:szCs w:val="24"/>
        </w:rPr>
        <w:t>)</w:t>
      </w:r>
    </w:p>
    <w:p w14:paraId="72924B16" w14:textId="3216D1E2" w:rsidR="00064F8C" w:rsidRPr="00D569C3" w:rsidRDefault="00356CD5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EB77A" wp14:editId="64A53CB5">
            <wp:extent cx="2676525" cy="2524125"/>
            <wp:effectExtent l="0" t="0" r="0" b="0"/>
            <wp:docPr id="1" name="Рисунок 0" descr="25.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5.0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7623" w14:textId="77777777" w:rsidR="00064F8C" w:rsidRPr="00D569C3" w:rsidRDefault="005D035C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t>Рисунок</w:t>
      </w:r>
      <w:r w:rsidR="00B32C90" w:rsidRPr="00D569C3">
        <w:rPr>
          <w:rFonts w:ascii="Times New Roman" w:hAnsi="Times New Roman"/>
          <w:noProof/>
          <w:sz w:val="24"/>
          <w:szCs w:val="24"/>
        </w:rPr>
        <w:t>№2</w:t>
      </w:r>
    </w:p>
    <w:p w14:paraId="435C1354" w14:textId="77777777" w:rsidR="00064F8C" w:rsidRPr="00D569C3" w:rsidRDefault="00064F8C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14:paraId="3E5E45AC" w14:textId="77777777" w:rsidR="00064F8C" w:rsidRPr="00D569C3" w:rsidRDefault="00064F8C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t>Р</w:t>
      </w:r>
      <w:r w:rsidR="00B201CF" w:rsidRPr="00D569C3">
        <w:rPr>
          <w:rFonts w:ascii="Times New Roman" w:hAnsi="Times New Roman"/>
          <w:sz w:val="24"/>
          <w:szCs w:val="24"/>
          <w:lang w:val="kk-KZ"/>
        </w:rPr>
        <w:t xml:space="preserve">ентген грудной клетки от 04.10.16 – </w:t>
      </w:r>
      <w:r w:rsidR="00B201CF" w:rsidRPr="00D569C3">
        <w:rPr>
          <w:rFonts w:ascii="Times New Roman" w:hAnsi="Times New Roman"/>
          <w:sz w:val="24"/>
          <w:szCs w:val="24"/>
          <w:lang w:val="en-US"/>
        </w:rPr>
        <w:t>R</w:t>
      </w:r>
      <w:r w:rsidR="00B201CF" w:rsidRPr="00D569C3">
        <w:rPr>
          <w:rFonts w:ascii="Times New Roman" w:hAnsi="Times New Roman"/>
          <w:sz w:val="24"/>
          <w:szCs w:val="24"/>
        </w:rPr>
        <w:t>-приз. Аспирационной пневмонии.</w:t>
      </w:r>
    </w:p>
    <w:p w14:paraId="41A3AE40" w14:textId="77777777" w:rsidR="00B201CF" w:rsidRPr="00D569C3" w:rsidRDefault="005D035C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(Рис.</w:t>
      </w:r>
      <w:r w:rsidR="00B32C90" w:rsidRPr="00D569C3">
        <w:rPr>
          <w:rFonts w:ascii="Times New Roman" w:hAnsi="Times New Roman"/>
          <w:sz w:val="24"/>
          <w:szCs w:val="24"/>
        </w:rPr>
        <w:t>№3</w:t>
      </w:r>
      <w:r w:rsidR="00064F8C" w:rsidRPr="00D569C3">
        <w:rPr>
          <w:rFonts w:ascii="Times New Roman" w:hAnsi="Times New Roman"/>
          <w:sz w:val="24"/>
          <w:szCs w:val="24"/>
        </w:rPr>
        <w:t>)</w:t>
      </w:r>
    </w:p>
    <w:p w14:paraId="3F60B420" w14:textId="351807C5" w:rsidR="00B201CF" w:rsidRPr="00D569C3" w:rsidRDefault="00356CD5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418E1A" wp14:editId="36780301">
            <wp:extent cx="2790825" cy="2428875"/>
            <wp:effectExtent l="0" t="0" r="0" b="0"/>
            <wp:docPr id="2" name="Рисунок 2" descr="Гашимов Ю 2 мес 4.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ашимов Ю 2 мес 4.10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1885" w14:textId="77777777" w:rsidR="00064F8C" w:rsidRPr="00D569C3" w:rsidRDefault="005D035C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D569C3">
        <w:rPr>
          <w:rFonts w:ascii="Times New Roman" w:hAnsi="Times New Roman"/>
          <w:noProof/>
          <w:sz w:val="24"/>
          <w:szCs w:val="24"/>
        </w:rPr>
        <w:t>Рисунок</w:t>
      </w:r>
      <w:r w:rsidR="00B32C90" w:rsidRPr="00D569C3">
        <w:rPr>
          <w:rFonts w:ascii="Times New Roman" w:hAnsi="Times New Roman"/>
          <w:noProof/>
          <w:sz w:val="24"/>
          <w:szCs w:val="24"/>
        </w:rPr>
        <w:t>№3</w:t>
      </w:r>
    </w:p>
    <w:p w14:paraId="0518B1E9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X</w:t>
      </w:r>
      <w:r w:rsidRPr="00D569C3">
        <w:rPr>
          <w:rFonts w:ascii="Times New Roman" w:eastAsia="Times New Roman" w:hAnsi="Times New Roman"/>
          <w:sz w:val="24"/>
          <w:szCs w:val="24"/>
        </w:rPr>
        <w:t>-</w:t>
      </w:r>
      <w:r w:rsidRPr="00D569C3">
        <w:rPr>
          <w:rFonts w:ascii="Times New Roman" w:eastAsia="Times New Roman" w:hAnsi="Times New Roman"/>
          <w:sz w:val="24"/>
          <w:szCs w:val="24"/>
          <w:lang w:val="en-US"/>
        </w:rPr>
        <w:t>ray</w:t>
      </w:r>
      <w:r w:rsidRPr="00D569C3">
        <w:rPr>
          <w:rFonts w:ascii="Times New Roman" w:eastAsia="Times New Roman" w:hAnsi="Times New Roman"/>
          <w:sz w:val="24"/>
          <w:szCs w:val="24"/>
        </w:rPr>
        <w:t xml:space="preserve"> от 14.11.16  -Сохраняется усиленный легочной рисунок, слева в верхних отделах инфильтрация слабой интенсивности. Купол и синусы без особенностей.</w:t>
      </w:r>
    </w:p>
    <w:p w14:paraId="1F6DFA68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ЭКГ  от 26.09.16: Синусовая тахикардия.Нагрузка на правое предсердие. Неполная блокада правый ножки пучка Гиса.Выраженные метаболические изменение.</w:t>
      </w:r>
    </w:p>
    <w:p w14:paraId="592C3B8D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НСГ от 25.09.16 –Перивентрикулярное  кровоизлияние 2 степени с обеих сторон. Гипоксическое повреждение. Множественные псевдокисты сосудистых сплетений. ВУИ?</w:t>
      </w:r>
    </w:p>
    <w:p w14:paraId="10F56CEA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НСГ от 28.09.16- Перивентрикулярное  кровоизлияние 2 степени с обеих сторон. Гипоксическое повреждение. Множественные псевдокисты сосудистых сплетений</w:t>
      </w:r>
    </w:p>
    <w:p w14:paraId="325FF492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НСГ от 22.11.16. Умеренная вентрикулодилятация. Псевдокиста правого сосудистого сплетения в стадии лизиса..</w:t>
      </w:r>
    </w:p>
    <w:p w14:paraId="26365B49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УЗИ от 15.11.16. УЗИ картина гепатомегалии. ССЖ.Реактивный панкеатит. УЗИ картина мочекислого диатеза.</w:t>
      </w:r>
    </w:p>
    <w:p w14:paraId="0E58B59F" w14:textId="77777777" w:rsidR="00B201CF" w:rsidRPr="00D569C3" w:rsidRDefault="00B201CF" w:rsidP="00D569C3">
      <w:pPr>
        <w:pStyle w:val="a9"/>
        <w:tabs>
          <w:tab w:val="left" w:pos="0"/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ЭХО-КС от 26.09.16: Дефект межпредсердный перегородки. Расширение легочной артерии.</w:t>
      </w:r>
    </w:p>
    <w:p w14:paraId="7C3C4DC7" w14:textId="77777777" w:rsidR="00B201CF" w:rsidRPr="00D569C3" w:rsidRDefault="00B201CF" w:rsidP="00D569C3">
      <w:pPr>
        <w:tabs>
          <w:tab w:val="left" w:pos="0"/>
          <w:tab w:val="left" w:pos="13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   Консультации специалистов:</w:t>
      </w:r>
    </w:p>
    <w:p w14:paraId="3080D443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Кардиолог от 26.09.16: ВПС(дефект межпредсердной перегородки).Открытый артериальный кровоток. Легочной гипертензия? НКI-IIА .</w:t>
      </w:r>
    </w:p>
    <w:p w14:paraId="595BE9AD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Окулист от 17.11.16  Ангиопатия сетчатки.</w:t>
      </w:r>
    </w:p>
    <w:p w14:paraId="36207BCC" w14:textId="77777777" w:rsidR="007D5E08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Невропатолог от 18.11.16 последствия энцефалопатии смешанного генеза</w:t>
      </w:r>
    </w:p>
    <w:p w14:paraId="173A14CF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( гипоксически-геморрагически-инфекционного) тяжелой степени тяжести, синдром двигательных нарушений, синдром повышенной нейрорефлекторной возбудимости.</w:t>
      </w:r>
    </w:p>
    <w:p w14:paraId="2A3CF88E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Консультирован сурдологом 02.12.16г.: периферический слух в норме. Повторить скрининг в 3,6,9,12 мес.</w:t>
      </w:r>
    </w:p>
    <w:p w14:paraId="001831A3" w14:textId="77777777" w:rsidR="00B201CF" w:rsidRPr="00D569C3" w:rsidRDefault="00B201CF" w:rsidP="00D569C3">
      <w:pPr>
        <w:pStyle w:val="a9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Осмотрен ЛОР врачом 06.12.16г.: Со стороны ЛОР органов без особенностей.</w:t>
      </w:r>
    </w:p>
    <w:p w14:paraId="3B34E9B8" w14:textId="77777777" w:rsidR="00B201CF" w:rsidRPr="00D569C3" w:rsidRDefault="00B201CF" w:rsidP="00D569C3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</w:t>
      </w:r>
      <w:r w:rsidR="00A80D11" w:rsidRPr="00D569C3">
        <w:rPr>
          <w:rFonts w:ascii="Times New Roman" w:hAnsi="Times New Roman"/>
          <w:b/>
          <w:sz w:val="24"/>
          <w:szCs w:val="24"/>
        </w:rPr>
        <w:t>Проведено  лечение в О</w:t>
      </w:r>
      <w:r w:rsidRPr="00D569C3">
        <w:rPr>
          <w:rFonts w:ascii="Times New Roman" w:hAnsi="Times New Roman"/>
          <w:b/>
          <w:sz w:val="24"/>
          <w:szCs w:val="24"/>
        </w:rPr>
        <w:t xml:space="preserve">РИТ.    </w:t>
      </w:r>
    </w:p>
    <w:p w14:paraId="77F717D3" w14:textId="77777777" w:rsidR="007D5E08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eastAsia="Times New Roman" w:hAnsi="Times New Roman"/>
          <w:sz w:val="24"/>
          <w:szCs w:val="24"/>
        </w:rPr>
        <w:t>- Выхаживание в кувезе;</w:t>
      </w:r>
    </w:p>
    <w:p w14:paraId="5D59FB47" w14:textId="77777777" w:rsidR="00B201CF" w:rsidRPr="00D569C3" w:rsidRDefault="000A6762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- Дробное энтеральное питание, под контролем усвоения.</w:t>
      </w:r>
    </w:p>
    <w:p w14:paraId="6009B5EC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- Обезболивание в послеоперационном периоде – анальгин+димедрол по 0,1мл;</w:t>
      </w:r>
    </w:p>
    <w:p w14:paraId="6F95047C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- С целью седации – брюзепам  в послеоперационном периоде (17.02.16 – 19.02.16), фенобарбитал 7мг\кг\сут с 28.09.16;</w:t>
      </w:r>
    </w:p>
    <w:p w14:paraId="42D9FC83" w14:textId="77777777" w:rsidR="00B201CF" w:rsidRPr="00D569C3" w:rsidRDefault="00B201CF" w:rsidP="00D569C3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- Антибактериальная терапия:Амоксиклав 120 м</w:t>
      </w:r>
      <w:r w:rsidR="0090749A" w:rsidRPr="00D569C3">
        <w:rPr>
          <w:rFonts w:ascii="Times New Roman" w:hAnsi="Times New Roman"/>
          <w:sz w:val="24"/>
          <w:szCs w:val="24"/>
          <w:lang w:val="kk-KZ"/>
        </w:rPr>
        <w:t>г*2 р/сут+Амикацин10мг*2 р/сут №10</w:t>
      </w:r>
      <w:r w:rsidRPr="00D569C3">
        <w:rPr>
          <w:rFonts w:ascii="Times New Roman" w:hAnsi="Times New Roman"/>
          <w:sz w:val="24"/>
          <w:szCs w:val="24"/>
          <w:lang w:val="kk-KZ"/>
        </w:rPr>
        <w:t xml:space="preserve">; Меропенем 55мг* </w:t>
      </w:r>
      <w:r w:rsidR="0090749A" w:rsidRPr="00D569C3">
        <w:rPr>
          <w:rFonts w:ascii="Times New Roman" w:hAnsi="Times New Roman"/>
          <w:sz w:val="24"/>
          <w:szCs w:val="24"/>
          <w:lang w:val="kk-KZ"/>
        </w:rPr>
        <w:t>3 р/сут №14 , ванкомицин 40мг*4р №8</w:t>
      </w:r>
      <w:r w:rsidRPr="00D569C3">
        <w:rPr>
          <w:rFonts w:ascii="Times New Roman" w:hAnsi="Times New Roman"/>
          <w:sz w:val="24"/>
          <w:szCs w:val="24"/>
          <w:lang w:val="kk-KZ"/>
        </w:rPr>
        <w:t>; левомицетин 100мг/кг/сут+ Сумамед 10мг/кг/с</w:t>
      </w:r>
      <w:r w:rsidR="0090749A" w:rsidRPr="00D569C3">
        <w:rPr>
          <w:rFonts w:ascii="Times New Roman" w:hAnsi="Times New Roman"/>
          <w:sz w:val="24"/>
          <w:szCs w:val="24"/>
          <w:lang w:val="kk-KZ"/>
        </w:rPr>
        <w:t>ут №20</w:t>
      </w:r>
      <w:r w:rsidRPr="00D569C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569C3">
        <w:rPr>
          <w:rFonts w:ascii="Times New Roman" w:hAnsi="Times New Roman"/>
          <w:sz w:val="24"/>
          <w:szCs w:val="24"/>
          <w:lang w:val="kk-KZ" w:eastAsia="ar-SA"/>
        </w:rPr>
        <w:t>Ципрофлоксацин 3</w:t>
      </w:r>
      <w:r w:rsidR="0090749A" w:rsidRPr="00D569C3">
        <w:rPr>
          <w:rFonts w:ascii="Times New Roman" w:hAnsi="Times New Roman"/>
          <w:sz w:val="24"/>
          <w:szCs w:val="24"/>
          <w:lang w:val="kk-KZ" w:eastAsia="ar-SA"/>
        </w:rPr>
        <w:t xml:space="preserve">0 мг х 2 р №14 </w:t>
      </w:r>
      <w:r w:rsidRPr="00D569C3">
        <w:rPr>
          <w:rFonts w:ascii="Times New Roman" w:hAnsi="Times New Roman"/>
          <w:sz w:val="24"/>
          <w:szCs w:val="24"/>
          <w:lang w:val="kk-KZ" w:eastAsia="ar-SA"/>
        </w:rPr>
        <w:t>,Цефт</w:t>
      </w:r>
      <w:r w:rsidR="0090749A" w:rsidRPr="00D569C3">
        <w:rPr>
          <w:rFonts w:ascii="Times New Roman" w:hAnsi="Times New Roman"/>
          <w:sz w:val="24"/>
          <w:szCs w:val="24"/>
          <w:lang w:val="kk-KZ" w:eastAsia="ar-SA"/>
        </w:rPr>
        <w:t>азидим 100 мг х 3 р.№10.</w:t>
      </w:r>
    </w:p>
    <w:p w14:paraId="3FB903FC" w14:textId="77777777" w:rsidR="00B201CF" w:rsidRPr="00D569C3" w:rsidRDefault="00B201CF" w:rsidP="00D569C3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9C3">
        <w:rPr>
          <w:rFonts w:ascii="Times New Roman" w:hAnsi="Times New Roman"/>
          <w:sz w:val="24"/>
          <w:szCs w:val="24"/>
          <w:lang w:eastAsia="ar-SA"/>
        </w:rPr>
        <w:lastRenderedPageBreak/>
        <w:t>С противогрибковой целью Нофлук 16 мг  х 1 р</w:t>
      </w:r>
      <w:r w:rsidR="007D5E08" w:rsidRPr="00D569C3">
        <w:rPr>
          <w:rFonts w:ascii="Times New Roman" w:hAnsi="Times New Roman"/>
          <w:sz w:val="24"/>
          <w:szCs w:val="24"/>
          <w:lang w:eastAsia="ar-SA"/>
        </w:rPr>
        <w:t xml:space="preserve"> №20</w:t>
      </w:r>
    </w:p>
    <w:p w14:paraId="37DA9E95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- ИТ в режиме парентерального питания  глюкозо-солевыми смесями + Аминоплазмаль+ Липофундин</w:t>
      </w:r>
      <w:r w:rsidR="0090749A" w:rsidRPr="00D569C3">
        <w:rPr>
          <w:rFonts w:ascii="Times New Roman" w:hAnsi="Times New Roman"/>
          <w:sz w:val="24"/>
          <w:szCs w:val="24"/>
        </w:rPr>
        <w:t xml:space="preserve"> №15</w:t>
      </w:r>
      <w:r w:rsidRPr="00D569C3">
        <w:rPr>
          <w:rFonts w:ascii="Times New Roman" w:hAnsi="Times New Roman"/>
          <w:sz w:val="24"/>
          <w:szCs w:val="24"/>
        </w:rPr>
        <w:t>;</w:t>
      </w:r>
    </w:p>
    <w:p w14:paraId="59029145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>- с заместительной целью введен Ig G поливалентный человеческий –препарат «Октагам»  в дозе 2,5 гр.</w:t>
      </w:r>
      <w:r w:rsidR="007D5E08" w:rsidRPr="00D569C3">
        <w:rPr>
          <w:rFonts w:ascii="Times New Roman" w:hAnsi="Times New Roman"/>
          <w:b/>
          <w:sz w:val="24"/>
          <w:szCs w:val="24"/>
        </w:rPr>
        <w:t>№2</w:t>
      </w:r>
    </w:p>
    <w:p w14:paraId="528BE76C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- Сердечные гликозиды по </w:t>
      </w:r>
      <w:r w:rsidR="0090749A" w:rsidRPr="00D569C3">
        <w:rPr>
          <w:rFonts w:ascii="Times New Roman" w:hAnsi="Times New Roman"/>
          <w:sz w:val="24"/>
          <w:szCs w:val="24"/>
        </w:rPr>
        <w:t>0,1мл*2р №3</w:t>
      </w:r>
      <w:r w:rsidRPr="00D569C3">
        <w:rPr>
          <w:rFonts w:ascii="Times New Roman" w:hAnsi="Times New Roman"/>
          <w:sz w:val="24"/>
          <w:szCs w:val="24"/>
        </w:rPr>
        <w:t>:</w:t>
      </w:r>
    </w:p>
    <w:p w14:paraId="5C39EE87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sz w:val="24"/>
          <w:szCs w:val="24"/>
          <w:lang w:val="kk-KZ"/>
        </w:rPr>
        <w:t>- С гемостатической целью – этамзилат 0,5мл*4р + амри К-0,2 мл*3 дня;;</w:t>
      </w:r>
    </w:p>
    <w:p w14:paraId="35809825" w14:textId="77777777" w:rsidR="00B201CF" w:rsidRPr="00D569C3" w:rsidRDefault="000A6762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569C3">
        <w:rPr>
          <w:rFonts w:ascii="Times New Roman" w:hAnsi="Times New Roman"/>
          <w:b/>
          <w:sz w:val="24"/>
          <w:szCs w:val="24"/>
          <w:lang w:val="kk-KZ"/>
        </w:rPr>
        <w:t>-</w:t>
      </w:r>
      <w:r w:rsidR="00B201CF" w:rsidRPr="00D569C3">
        <w:rPr>
          <w:rFonts w:ascii="Times New Roman" w:hAnsi="Times New Roman"/>
          <w:b/>
          <w:sz w:val="24"/>
          <w:szCs w:val="24"/>
          <w:lang w:val="kk-KZ"/>
        </w:rPr>
        <w:t>Сурфактантная терапия – «Куросурф» 240мг(по 120мг в каждый бронх)</w:t>
      </w:r>
      <w:r w:rsidR="0090749A" w:rsidRPr="00D569C3">
        <w:rPr>
          <w:rFonts w:ascii="Times New Roman" w:hAnsi="Times New Roman"/>
          <w:b/>
          <w:sz w:val="24"/>
          <w:szCs w:val="24"/>
          <w:lang w:val="kk-KZ"/>
        </w:rPr>
        <w:t xml:space="preserve"> №1</w:t>
      </w:r>
      <w:r w:rsidR="00B201CF" w:rsidRPr="00D569C3">
        <w:rPr>
          <w:rFonts w:ascii="Times New Roman" w:hAnsi="Times New Roman"/>
          <w:b/>
          <w:sz w:val="24"/>
          <w:szCs w:val="24"/>
          <w:lang w:val="kk-KZ"/>
        </w:rPr>
        <w:t xml:space="preserve">; </w:t>
      </w:r>
    </w:p>
    <w:p w14:paraId="21599AE3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569C3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D569C3">
        <w:rPr>
          <w:rFonts w:ascii="Times New Roman" w:hAnsi="Times New Roman"/>
          <w:sz w:val="24"/>
          <w:szCs w:val="24"/>
          <w:lang w:val="kk-KZ"/>
        </w:rPr>
        <w:t xml:space="preserve">С кардиотонической целью – дофамин 5мкг\кг\мин </w:t>
      </w:r>
      <w:r w:rsidR="007D5E08" w:rsidRPr="00D569C3">
        <w:rPr>
          <w:rFonts w:ascii="Times New Roman" w:hAnsi="Times New Roman"/>
          <w:sz w:val="24"/>
          <w:szCs w:val="24"/>
          <w:lang w:val="kk-KZ"/>
        </w:rPr>
        <w:t>№7</w:t>
      </w:r>
    </w:p>
    <w:p w14:paraId="0597A8F8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569C3">
        <w:rPr>
          <w:rFonts w:ascii="Times New Roman" w:hAnsi="Times New Roman"/>
          <w:b/>
          <w:sz w:val="24"/>
          <w:szCs w:val="24"/>
        </w:rPr>
        <w:t>- Трансфузионная терапия:</w:t>
      </w:r>
    </w:p>
    <w:p w14:paraId="2639F5E8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С целью возмещения дефицита факторов к</w:t>
      </w:r>
      <w:r w:rsidR="000A6762" w:rsidRPr="00D569C3">
        <w:rPr>
          <w:rFonts w:ascii="Times New Roman" w:hAnsi="Times New Roman"/>
          <w:sz w:val="24"/>
          <w:szCs w:val="24"/>
        </w:rPr>
        <w:t>оагуляционного гемостаза – СЗП: л/ф, 100мл №1</w:t>
      </w:r>
      <w:r w:rsidRPr="00D569C3">
        <w:rPr>
          <w:rFonts w:ascii="Times New Roman" w:hAnsi="Times New Roman"/>
          <w:sz w:val="24"/>
          <w:szCs w:val="24"/>
        </w:rPr>
        <w:t xml:space="preserve">; </w:t>
      </w:r>
    </w:p>
    <w:p w14:paraId="189B8785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С цел</w:t>
      </w:r>
      <w:r w:rsidR="000A6762" w:rsidRPr="00D569C3">
        <w:rPr>
          <w:rFonts w:ascii="Times New Roman" w:hAnsi="Times New Roman"/>
          <w:sz w:val="24"/>
          <w:szCs w:val="24"/>
        </w:rPr>
        <w:t>ью возмещения анемии:</w:t>
      </w:r>
      <w:r w:rsidRPr="00D569C3">
        <w:rPr>
          <w:rFonts w:ascii="Times New Roman" w:hAnsi="Times New Roman"/>
          <w:sz w:val="24"/>
          <w:szCs w:val="24"/>
        </w:rPr>
        <w:t xml:space="preserve"> эритровзвесь А(</w:t>
      </w:r>
      <w:r w:rsidRPr="00D569C3">
        <w:rPr>
          <w:rFonts w:ascii="Times New Roman" w:hAnsi="Times New Roman"/>
          <w:sz w:val="24"/>
          <w:szCs w:val="24"/>
          <w:lang w:val="en-US"/>
        </w:rPr>
        <w:t>II</w:t>
      </w:r>
      <w:r w:rsidR="000A6762" w:rsidRPr="00D569C3">
        <w:rPr>
          <w:rFonts w:ascii="Times New Roman" w:hAnsi="Times New Roman"/>
          <w:sz w:val="24"/>
          <w:szCs w:val="24"/>
        </w:rPr>
        <w:t>) Rh(+), 50мл  №3</w:t>
      </w:r>
    </w:p>
    <w:p w14:paraId="21AAC2AC" w14:textId="77777777" w:rsidR="00B201CF" w:rsidRPr="00D569C3" w:rsidRDefault="00B201CF" w:rsidP="00D569C3">
      <w:pPr>
        <w:pStyle w:val="a9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С цель</w:t>
      </w:r>
      <w:r w:rsidR="0090749A" w:rsidRPr="00D569C3">
        <w:rPr>
          <w:rFonts w:ascii="Times New Roman" w:hAnsi="Times New Roman"/>
          <w:sz w:val="24"/>
          <w:szCs w:val="24"/>
        </w:rPr>
        <w:t xml:space="preserve">ю возмещения тромбоцитов крови вводился </w:t>
      </w:r>
      <w:r w:rsidRPr="00D569C3">
        <w:rPr>
          <w:rFonts w:ascii="Times New Roman" w:hAnsi="Times New Roman"/>
          <w:sz w:val="24"/>
          <w:szCs w:val="24"/>
        </w:rPr>
        <w:t xml:space="preserve"> тромбо</w:t>
      </w:r>
      <w:r w:rsidR="00A80D11" w:rsidRPr="00D569C3">
        <w:rPr>
          <w:rFonts w:ascii="Times New Roman" w:hAnsi="Times New Roman"/>
          <w:sz w:val="24"/>
          <w:szCs w:val="24"/>
        </w:rPr>
        <w:t>концентрат №8</w:t>
      </w:r>
    </w:p>
    <w:p w14:paraId="2EFB13A8" w14:textId="77777777" w:rsidR="000A6762" w:rsidRPr="00D569C3" w:rsidRDefault="00B201CF" w:rsidP="00D569C3">
      <w:pPr>
        <w:snapToGrid w:val="0"/>
        <w:spacing w:after="0" w:line="360" w:lineRule="auto"/>
        <w:ind w:left="284" w:firstLine="448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На фоне проведенной терапии с</w:t>
      </w:r>
      <w:r w:rsidRPr="00D569C3">
        <w:rPr>
          <w:rFonts w:ascii="Times New Roman" w:hAnsi="Times New Roman"/>
          <w:color w:val="000000"/>
          <w:sz w:val="24"/>
          <w:szCs w:val="24"/>
        </w:rPr>
        <w:t xml:space="preserve">остояние ребенка с положительной динамикой. </w:t>
      </w:r>
      <w:r w:rsidRPr="00D569C3">
        <w:rPr>
          <w:rFonts w:ascii="Times New Roman" w:hAnsi="Times New Roman"/>
          <w:sz w:val="24"/>
          <w:szCs w:val="24"/>
        </w:rPr>
        <w:t xml:space="preserve"> </w:t>
      </w:r>
    </w:p>
    <w:p w14:paraId="712DDF55" w14:textId="77777777" w:rsidR="00B201CF" w:rsidRPr="00D569C3" w:rsidRDefault="00B201CF" w:rsidP="00D569C3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По зонду из пищевода – слизистое отделяемое, по гастростоме отделяемого нет. Живот поддут, мягкий. Кормится по 60мл дробно через гастростому. Питание усваивает. </w:t>
      </w:r>
      <w:r w:rsidR="007D5E08" w:rsidRPr="00D569C3">
        <w:rPr>
          <w:rFonts w:ascii="Times New Roman" w:eastAsia="Times New Roman" w:hAnsi="Times New Roman"/>
          <w:sz w:val="24"/>
          <w:szCs w:val="24"/>
        </w:rPr>
        <w:t>в весе прибавляет.</w:t>
      </w:r>
      <w:r w:rsidR="007D5E08" w:rsidRPr="00D569C3">
        <w:rPr>
          <w:rFonts w:ascii="Times New Roman" w:hAnsi="Times New Roman"/>
          <w:sz w:val="24"/>
          <w:szCs w:val="24"/>
        </w:rPr>
        <w:t xml:space="preserve"> </w:t>
      </w:r>
      <w:r w:rsidR="007D5E08" w:rsidRPr="00D569C3">
        <w:rPr>
          <w:rFonts w:ascii="Times New Roman" w:eastAsia="Times New Roman" w:hAnsi="Times New Roman"/>
          <w:sz w:val="24"/>
          <w:szCs w:val="24"/>
        </w:rPr>
        <w:t xml:space="preserve">Стал кратковременно фиксировать взгляд, кратковременно следить. Стул регулярный, кашицеобразный. Мочится свободно. Мама обучена уходу за ребёнком: кормлению через гастростому, установке зонда в пищевод. </w:t>
      </w:r>
    </w:p>
    <w:p w14:paraId="07DDAEC7" w14:textId="77777777" w:rsidR="001569EB" w:rsidRPr="00D569C3" w:rsidRDefault="001569EB" w:rsidP="00D56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</w:p>
    <w:p w14:paraId="5E86B52C" w14:textId="77777777" w:rsidR="00253932" w:rsidRPr="00D569C3" w:rsidRDefault="00E147AE" w:rsidP="00D569C3">
      <w:pPr>
        <w:pStyle w:val="rtejustify"/>
        <w:spacing w:before="0" w:beforeAutospacing="0" w:after="0" w:afterAutospacing="0" w:line="360" w:lineRule="auto"/>
        <w:jc w:val="both"/>
      </w:pPr>
      <w:r w:rsidRPr="00D569C3">
        <w:rPr>
          <w:b/>
          <w:bCs/>
        </w:rPr>
        <w:t>Результаты и обсуждение</w:t>
      </w:r>
      <w:r w:rsidRPr="00D569C3">
        <w:rPr>
          <w:bCs/>
          <w:color w:val="262626"/>
        </w:rPr>
        <w:t xml:space="preserve">. </w:t>
      </w:r>
      <w:r w:rsidR="0090749A" w:rsidRPr="00D569C3">
        <w:rPr>
          <w:bCs/>
          <w:color w:val="262626"/>
        </w:rPr>
        <w:t>Данный случай является вторым с благоприятным исходом за все время работы нашей клиники.</w:t>
      </w:r>
      <w:r w:rsidR="003F4DD5" w:rsidRPr="00D569C3">
        <w:rPr>
          <w:b/>
          <w:color w:val="000000"/>
        </w:rPr>
        <w:t xml:space="preserve"> </w:t>
      </w:r>
      <w:r w:rsidR="003F4DD5" w:rsidRPr="00D569C3">
        <w:t xml:space="preserve">В 95% случаев трахеопищеводный свищ сочетается с атрезией пищевода. Свищ обычно формируется между дистальным отделом пищевода и трахеей. В 30—40% случаев трахеопищеводный свищ и атрезия пищевода сочетаются с другими пороками развития, обычно синдромами VATER и VACTERL. Многие из них можно диагностировать заранее, еще во внутриутробном периоде, и подготовиться к их лечению. </w:t>
      </w:r>
      <w:r w:rsidR="00253932" w:rsidRPr="00D569C3">
        <w:t>Пренатальная диагностика основана на косвенных признаках, таких как: многоводие, связанное со снижением оборота околоплодных вод вследствие неспособности плода заглатывать амниотическую жидкость, отсутствие эхографического изображения желудка или маленькие размеры желудка при динамическом УЗИ-наблюдении. Чувствительность этих признаков - 40-50%. Во II-III триместре возможна визуализация периодически наполняющегося и опустошающегося слепого проксимального конца пищевода с точностью 11-40%.</w:t>
      </w:r>
    </w:p>
    <w:p w14:paraId="70E1519E" w14:textId="77777777" w:rsidR="00253932" w:rsidRPr="00D569C3" w:rsidRDefault="003F4DD5" w:rsidP="00D569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9C3">
        <w:rPr>
          <w:rFonts w:ascii="Times New Roman" w:hAnsi="Times New Roman"/>
          <w:sz w:val="24"/>
          <w:szCs w:val="24"/>
        </w:rPr>
        <w:lastRenderedPageBreak/>
        <w:t xml:space="preserve">Основной задачей при данной патологии — предотвратить заброс содержимого пищевода в дыхательные пути. </w:t>
      </w:r>
      <w:r w:rsidR="00253932" w:rsidRPr="00D569C3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исходов лечения атрезии пищевода должно основываться на степени недоношенности, наличии сопутствующих аномалий развития, в том числе, пороков сердца, необходимости перевода новорожденного после рождения на искусственную вентиляцию легких, протяженности диастаза между отрезками пищевода.</w:t>
      </w:r>
    </w:p>
    <w:p w14:paraId="0F05052D" w14:textId="77777777" w:rsidR="00253932" w:rsidRPr="00D569C3" w:rsidRDefault="00253932" w:rsidP="00D569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DB3" w:rsidRPr="00D569C3">
        <w:rPr>
          <w:rFonts w:ascii="Times New Roman" w:hAnsi="Times New Roman"/>
          <w:sz w:val="24"/>
          <w:szCs w:val="24"/>
        </w:rPr>
        <w:t xml:space="preserve">При запоздалой диагностике атрезии пищевода дети умирают от тяжелой аспирационной пневмонии. Прогноз при ранней хирургической коррекции неосложненных форм атрезии пищевода – благоприятный. </w:t>
      </w:r>
      <w:r w:rsidRPr="00D569C3">
        <w:rPr>
          <w:rFonts w:ascii="Times New Roman" w:hAnsi="Times New Roman"/>
          <w:sz w:val="24"/>
          <w:szCs w:val="24"/>
        </w:rPr>
        <w:t>Выживаемость при изолированной атрезии пищевода составляет  по литературным данным 90-100%, при тяжёлых сочетанных аномалиях - 30-50%. При неосложненных формах атрезии пищевода прогноз благоприятный. В ближайшие годы после операции могут отмечаться дисфагия и нарушения питания, связанные с желудочно-пищеводным рефлюксом или развитием стеноза пищевода. Повышен риск развития респираторных инфекций, пневмонии, бронхиальной астмы в связи с микроаспирациями желудочного содержимого в трахею.</w:t>
      </w:r>
      <w:r w:rsidR="00F54DB3" w:rsidRPr="00D569C3">
        <w:rPr>
          <w:rFonts w:ascii="Times New Roman" w:hAnsi="Times New Roman"/>
          <w:sz w:val="24"/>
          <w:szCs w:val="24"/>
        </w:rPr>
        <w:t xml:space="preserve"> В течение года после операции по поводу атрезии пищевода ребенок находится под диспансерным наблюдением </w:t>
      </w:r>
      <w:hyperlink r:id="rId11" w:history="1">
        <w:r w:rsidR="00F54DB3" w:rsidRPr="00D569C3">
          <w:rPr>
            <w:rFonts w:ascii="Times New Roman" w:hAnsi="Times New Roman"/>
            <w:sz w:val="24"/>
            <w:szCs w:val="24"/>
          </w:rPr>
          <w:t>детского хирурга</w:t>
        </w:r>
      </w:hyperlink>
      <w:r w:rsidR="00F54DB3" w:rsidRPr="00D569C3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="00F54DB3" w:rsidRPr="00D569C3">
          <w:rPr>
            <w:rFonts w:ascii="Times New Roman" w:hAnsi="Times New Roman"/>
            <w:sz w:val="24"/>
            <w:szCs w:val="24"/>
          </w:rPr>
          <w:t>детского гастроэнтеролога</w:t>
        </w:r>
      </w:hyperlink>
      <w:r w:rsidR="00F54DB3" w:rsidRPr="00D569C3">
        <w:rPr>
          <w:rFonts w:ascii="Times New Roman" w:hAnsi="Times New Roman"/>
          <w:sz w:val="24"/>
          <w:szCs w:val="24"/>
        </w:rPr>
        <w:t>.</w:t>
      </w:r>
    </w:p>
    <w:p w14:paraId="4EA43CAE" w14:textId="77777777" w:rsidR="003F4DD5" w:rsidRPr="00D569C3" w:rsidRDefault="003F4DD5" w:rsidP="00D569C3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 </w:t>
      </w:r>
    </w:p>
    <w:p w14:paraId="0DB8B4EF" w14:textId="77777777" w:rsidR="00B8243A" w:rsidRPr="00D569C3" w:rsidRDefault="00E147AE" w:rsidP="00D569C3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В результате проведенного анализа был установлен</w:t>
      </w:r>
      <w:r w:rsidR="003A1A42" w:rsidRPr="00D569C3">
        <w:rPr>
          <w:rFonts w:ascii="Times New Roman" w:hAnsi="Times New Roman"/>
          <w:sz w:val="24"/>
          <w:szCs w:val="24"/>
        </w:rPr>
        <w:t xml:space="preserve"> </w:t>
      </w:r>
      <w:r w:rsidR="00BE6ABB" w:rsidRPr="00D569C3">
        <w:rPr>
          <w:rFonts w:ascii="Times New Roman" w:hAnsi="Times New Roman"/>
          <w:color w:val="000000"/>
          <w:sz w:val="24"/>
          <w:szCs w:val="24"/>
        </w:rPr>
        <w:t xml:space="preserve">клинический диагноз: </w:t>
      </w:r>
      <w:r w:rsidR="00B8243A" w:rsidRPr="00D569C3">
        <w:rPr>
          <w:rFonts w:ascii="Times New Roman" w:hAnsi="Times New Roman"/>
          <w:sz w:val="24"/>
          <w:szCs w:val="24"/>
        </w:rPr>
        <w:t>МВПР. ВПР ЖКТ. Атрезия пищевода с нижним трахеопищеводным свищем. Состояние после лапаротомии устранения трахеопищеводного свища,</w:t>
      </w:r>
      <w:r w:rsidR="00A80D11" w:rsidRPr="00D569C3">
        <w:rPr>
          <w:rFonts w:ascii="Times New Roman" w:hAnsi="Times New Roman"/>
          <w:sz w:val="24"/>
          <w:szCs w:val="24"/>
        </w:rPr>
        <w:t xml:space="preserve"> гастростомии (26.09.16г.). ВПС</w:t>
      </w:r>
      <w:r w:rsidR="007D5E08" w:rsidRPr="00D569C3">
        <w:rPr>
          <w:rFonts w:ascii="Times New Roman" w:hAnsi="Times New Roman"/>
          <w:sz w:val="24"/>
          <w:szCs w:val="24"/>
        </w:rPr>
        <w:t>.</w:t>
      </w:r>
      <w:r w:rsidR="00B8243A" w:rsidRPr="00D569C3">
        <w:rPr>
          <w:rFonts w:ascii="Times New Roman" w:hAnsi="Times New Roman"/>
          <w:sz w:val="24"/>
          <w:szCs w:val="24"/>
        </w:rPr>
        <w:t xml:space="preserve"> ДМПП. Недоношенность в сроке 36 недель. Реконвалесцент сепсиса, вызванный </w:t>
      </w:r>
      <w:r w:rsidR="00B8243A" w:rsidRPr="00D569C3">
        <w:rPr>
          <w:rFonts w:ascii="Times New Roman" w:hAnsi="Times New Roman"/>
          <w:sz w:val="24"/>
          <w:szCs w:val="24"/>
          <w:lang w:val="en-US"/>
        </w:rPr>
        <w:t>Staphylococcus</w:t>
      </w:r>
      <w:r w:rsidR="00B8243A" w:rsidRPr="00D569C3">
        <w:rPr>
          <w:rFonts w:ascii="Times New Roman" w:hAnsi="Times New Roman"/>
          <w:sz w:val="24"/>
          <w:szCs w:val="24"/>
        </w:rPr>
        <w:t xml:space="preserve"> </w:t>
      </w:r>
      <w:r w:rsidR="00B8243A" w:rsidRPr="00D569C3">
        <w:rPr>
          <w:rFonts w:ascii="Times New Roman" w:hAnsi="Times New Roman"/>
          <w:sz w:val="24"/>
          <w:szCs w:val="24"/>
          <w:lang w:val="en-US"/>
        </w:rPr>
        <w:t>saprophyticus</w:t>
      </w:r>
      <w:r w:rsidR="00B8243A" w:rsidRPr="00D569C3">
        <w:rPr>
          <w:rFonts w:ascii="Times New Roman" w:hAnsi="Times New Roman"/>
          <w:sz w:val="24"/>
          <w:szCs w:val="24"/>
        </w:rPr>
        <w:t>. Реконвалесцент двусторонней полисегментарной пневмонии. БЛД. Белково-энергетическая недостаточность (истощение по ИВБДВ)</w:t>
      </w:r>
      <w:r w:rsidR="007D5E08" w:rsidRPr="00D569C3">
        <w:rPr>
          <w:rFonts w:ascii="Times New Roman" w:hAnsi="Times New Roman"/>
          <w:sz w:val="24"/>
          <w:szCs w:val="24"/>
        </w:rPr>
        <w:t xml:space="preserve"> Последствия энцефалопатии смешанного генеза, гипоксически - геморрагически - инфекционного, тяжелой степени тяжести. Синдром двигательных нарушений. ПВК 2 степени с обеих сторон. Высокий риск ДЦП.</w:t>
      </w:r>
    </w:p>
    <w:p w14:paraId="0201E083" w14:textId="77777777" w:rsidR="00407655" w:rsidRPr="00D569C3" w:rsidRDefault="00BE6ABB" w:rsidP="00D569C3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Запланировано постепенное увеличение</w:t>
      </w:r>
      <w:r w:rsidR="00C8617B" w:rsidRPr="00D569C3">
        <w:rPr>
          <w:rFonts w:ascii="Times New Roman" w:hAnsi="Times New Roman"/>
          <w:color w:val="000000"/>
          <w:sz w:val="24"/>
          <w:szCs w:val="24"/>
        </w:rPr>
        <w:t xml:space="preserve"> разового объема кормления до физ</w:t>
      </w:r>
      <w:r w:rsidR="0090749A" w:rsidRPr="00D569C3">
        <w:rPr>
          <w:rFonts w:ascii="Times New Roman" w:hAnsi="Times New Roman"/>
          <w:color w:val="000000"/>
          <w:sz w:val="24"/>
          <w:szCs w:val="24"/>
        </w:rPr>
        <w:t xml:space="preserve">иологической </w:t>
      </w:r>
      <w:r w:rsidR="00C8617B" w:rsidRPr="00D569C3">
        <w:rPr>
          <w:rFonts w:ascii="Times New Roman" w:hAnsi="Times New Roman"/>
          <w:color w:val="000000"/>
          <w:sz w:val="24"/>
          <w:szCs w:val="24"/>
        </w:rPr>
        <w:t>потребности</w:t>
      </w:r>
      <w:r w:rsidRPr="00D569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8617B" w:rsidRPr="00D569C3">
        <w:rPr>
          <w:rFonts w:ascii="Times New Roman" w:hAnsi="Times New Roman"/>
          <w:color w:val="000000"/>
          <w:sz w:val="24"/>
          <w:szCs w:val="24"/>
        </w:rPr>
        <w:t>На фоне проводимого лечения состояние несколько стабилизировалось.</w:t>
      </w:r>
      <w:r w:rsidR="0090749A" w:rsidRPr="00D569C3">
        <w:rPr>
          <w:rFonts w:ascii="Times New Roman" w:hAnsi="Times New Roman"/>
          <w:color w:val="000000"/>
          <w:sz w:val="24"/>
          <w:szCs w:val="24"/>
        </w:rPr>
        <w:t xml:space="preserve"> В динамике запланирован второй этап оперативного лечения с целью удаления гастростомы.</w:t>
      </w:r>
    </w:p>
    <w:p w14:paraId="1D0EB119" w14:textId="77777777" w:rsidR="00CC3855" w:rsidRPr="00D569C3" w:rsidRDefault="00F369F6" w:rsidP="00D569C3">
      <w:pPr>
        <w:pStyle w:val="level30"/>
        <w:spacing w:line="360" w:lineRule="auto"/>
        <w:jc w:val="both"/>
      </w:pPr>
      <w:r w:rsidRPr="00D569C3">
        <w:rPr>
          <w:b/>
          <w:color w:val="000000"/>
        </w:rPr>
        <w:t>Выводы</w:t>
      </w:r>
      <w:r w:rsidR="00F54DB3" w:rsidRPr="00D569C3">
        <w:rPr>
          <w:b/>
          <w:color w:val="000000"/>
        </w:rPr>
        <w:t xml:space="preserve">. </w:t>
      </w:r>
      <w:r w:rsidR="00F54DB3" w:rsidRPr="00D569C3">
        <w:rPr>
          <w:color w:val="000000"/>
        </w:rPr>
        <w:t>Несмотря на отсутствие пренатальной диагностики,</w:t>
      </w:r>
      <w:r w:rsidR="00EF1F7D" w:rsidRPr="00D569C3">
        <w:rPr>
          <w:color w:val="000000"/>
        </w:rPr>
        <w:t xml:space="preserve"> своевременная постнатальная диагностика и проведение о</w:t>
      </w:r>
      <w:r w:rsidR="00EF1F7D" w:rsidRPr="00D569C3">
        <w:t xml:space="preserve">перативного лечения у новорожденного с </w:t>
      </w:r>
      <w:r w:rsidR="00EF1F7D" w:rsidRPr="00D569C3">
        <w:lastRenderedPageBreak/>
        <w:t xml:space="preserve">МВПР (ВПРЖКТ и ВПС) на фоне недоношенности и осложнений  был, достигнут благоприятный исход в нашем случае. </w:t>
      </w:r>
      <w:r w:rsidR="00EF1F7D" w:rsidRPr="00D569C3">
        <w:rPr>
          <w:color w:val="000000"/>
        </w:rPr>
        <w:t xml:space="preserve">В связи с этим </w:t>
      </w:r>
      <w:r w:rsidR="00407655" w:rsidRPr="00D569C3">
        <w:rPr>
          <w:color w:val="000000"/>
        </w:rPr>
        <w:t>представили данный клинический</w:t>
      </w:r>
      <w:r w:rsidR="00EF1F7D" w:rsidRPr="00D569C3">
        <w:rPr>
          <w:color w:val="000000"/>
        </w:rPr>
        <w:t xml:space="preserve"> случай и алгоритм диагностики и лечения.</w:t>
      </w:r>
    </w:p>
    <w:p w14:paraId="57ACC5B4" w14:textId="77777777" w:rsidR="00F369F6" w:rsidRPr="00D569C3" w:rsidRDefault="00F369F6" w:rsidP="00D569C3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569C3">
        <w:rPr>
          <w:rFonts w:ascii="Times New Roman" w:hAnsi="Times New Roman"/>
          <w:b/>
          <w:color w:val="000000"/>
          <w:sz w:val="24"/>
          <w:szCs w:val="24"/>
        </w:rPr>
        <w:t xml:space="preserve">Литература </w:t>
      </w:r>
    </w:p>
    <w:p w14:paraId="1A296F06" w14:textId="77777777" w:rsidR="00837BAE" w:rsidRPr="00D569C3" w:rsidRDefault="00A0633E" w:rsidP="00D569C3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 xml:space="preserve">Детские болезни: Учебник для вузов. 7-ое издание. В двух томах. Т.1. – СПб.: Питер, 2013. – 928 с.: ил. </w:t>
      </w:r>
    </w:p>
    <w:p w14:paraId="4294EA7C" w14:textId="77777777" w:rsidR="00E07B92" w:rsidRPr="00D569C3" w:rsidRDefault="00E07B92" w:rsidP="00D569C3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sz w:val="24"/>
          <w:szCs w:val="24"/>
        </w:rPr>
        <w:t>Кулаков В.И., Исаков Ю.Ф., Кучеров Ю.И. Пренатальная диагностика и лечение врожденных пороков развития на современном этапе. Рос. вестн. перинатоло- гии и педиатрии. 2006; 6: 18–23. / Kulakov V.I., Isakov Iu.F., Kucherov Iu.I. Prenatal'naia diagnostika i lechenie vrozhdennykh porokov razvitiia na sovremennom etape. Ros. vestn. perinatologii i pediatrii. 2006; 6: 18–23. [in Russian]</w:t>
      </w:r>
    </w:p>
    <w:p w14:paraId="65F45E74" w14:textId="77777777" w:rsidR="00BD516C" w:rsidRPr="00D569C3" w:rsidRDefault="00BD516C" w:rsidP="00D569C3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Баранов В.С. Научные и практические аспекты пренатальной диагностики// Вестн. РАМН. – 2003. – №10. – С. 8-13.</w:t>
      </w:r>
    </w:p>
    <w:p w14:paraId="6AD865F3" w14:textId="77777777" w:rsidR="000F57AE" w:rsidRPr="00D569C3" w:rsidRDefault="00BD516C" w:rsidP="00D569C3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Барашнев, Ю.И. диагностика и лечение врожденных и наследственных заболеваний у детей / Ю.И.Барашнев, В.А.Бахарев, П.В.Новиков.— М.: Триада-х, 2004. — С.12-87.</w:t>
      </w:r>
    </w:p>
    <w:p w14:paraId="0ACC0501" w14:textId="77777777" w:rsidR="00BD516C" w:rsidRPr="00D569C3" w:rsidRDefault="00BD516C" w:rsidP="00D569C3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Шабалов, Н.П. Неонатология / Н.П. Шабалов. — СПб.: Спец. лит, 2006. — С. 26-65.</w:t>
      </w:r>
    </w:p>
    <w:p w14:paraId="4FE8B63A" w14:textId="77777777" w:rsidR="00BD516C" w:rsidRPr="00D569C3" w:rsidRDefault="00BD516C" w:rsidP="00D569C3">
      <w:pPr>
        <w:numPr>
          <w:ilvl w:val="0"/>
          <w:numId w:val="7"/>
        </w:numPr>
        <w:shd w:val="clear" w:color="auto" w:fill="FFFFFF"/>
        <w:spacing w:after="0" w:line="360" w:lineRule="auto"/>
        <w:ind w:left="7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9C3">
        <w:rPr>
          <w:rFonts w:ascii="Times New Roman" w:hAnsi="Times New Roman"/>
          <w:color w:val="000000"/>
          <w:sz w:val="24"/>
          <w:szCs w:val="24"/>
        </w:rPr>
        <w:t>Долецкий, С.Я. Хирургия новорожденных: Руководство для врачей / С.Я.Долецкий, В.В.Гаврюшов,В.Г. Акопян. — М.: Медицина, 1988. — 540 с.</w:t>
      </w:r>
    </w:p>
    <w:p w14:paraId="2DA3B81F" w14:textId="77777777" w:rsidR="00D569C3" w:rsidRPr="00D569C3" w:rsidRDefault="00D569C3" w:rsidP="00D569C3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7CDB4A0F" w14:textId="77777777" w:rsidR="00D569C3" w:rsidRPr="00D569C3" w:rsidRDefault="00D569C3" w:rsidP="00D569C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69C3">
        <w:rPr>
          <w:rFonts w:ascii="Times New Roman" w:hAnsi="Times New Roman"/>
          <w:sz w:val="24"/>
          <w:szCs w:val="24"/>
        </w:rPr>
        <w:t>Бачина А.В. Гигиеническая диагностика и региональная модель мониторинга врожденных пороков развития. Дис.. канд. мед. наук. Кемерово, 2015. / Bachi</w:t>
      </w:r>
      <w:r w:rsidRPr="00D569C3">
        <w:rPr>
          <w:rFonts w:ascii="Times New Roman" w:hAnsi="Times New Roman"/>
          <w:sz w:val="24"/>
          <w:szCs w:val="24"/>
          <w:lang w:val="en-US"/>
        </w:rPr>
        <w:t>na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A</w:t>
      </w:r>
      <w:r w:rsidRPr="00D569C3">
        <w:rPr>
          <w:rFonts w:ascii="Times New Roman" w:hAnsi="Times New Roman"/>
          <w:sz w:val="24"/>
          <w:szCs w:val="24"/>
        </w:rPr>
        <w:t>.</w:t>
      </w:r>
      <w:r w:rsidRPr="00D569C3">
        <w:rPr>
          <w:rFonts w:ascii="Times New Roman" w:hAnsi="Times New Roman"/>
          <w:sz w:val="24"/>
          <w:szCs w:val="24"/>
          <w:lang w:val="en-US"/>
        </w:rPr>
        <w:t>V</w:t>
      </w:r>
      <w:r w:rsidRPr="00D569C3">
        <w:rPr>
          <w:rFonts w:ascii="Times New Roman" w:hAnsi="Times New Roman"/>
          <w:sz w:val="24"/>
          <w:szCs w:val="24"/>
        </w:rPr>
        <w:t xml:space="preserve">. </w:t>
      </w:r>
      <w:r w:rsidRPr="00D569C3">
        <w:rPr>
          <w:rFonts w:ascii="Times New Roman" w:hAnsi="Times New Roman"/>
          <w:sz w:val="24"/>
          <w:szCs w:val="24"/>
          <w:lang w:val="en-US"/>
        </w:rPr>
        <w:t>Gigienicheskaia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diagnostika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i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regional</w:t>
      </w:r>
      <w:r w:rsidRPr="00D569C3">
        <w:rPr>
          <w:rFonts w:ascii="Times New Roman" w:hAnsi="Times New Roman"/>
          <w:sz w:val="24"/>
          <w:szCs w:val="24"/>
        </w:rPr>
        <w:t>'</w:t>
      </w:r>
      <w:r w:rsidRPr="00D569C3">
        <w:rPr>
          <w:rFonts w:ascii="Times New Roman" w:hAnsi="Times New Roman"/>
          <w:sz w:val="24"/>
          <w:szCs w:val="24"/>
          <w:lang w:val="en-US"/>
        </w:rPr>
        <w:t>naia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model</w:t>
      </w:r>
      <w:r w:rsidRPr="00D569C3">
        <w:rPr>
          <w:rFonts w:ascii="Times New Roman" w:hAnsi="Times New Roman"/>
          <w:sz w:val="24"/>
          <w:szCs w:val="24"/>
        </w:rPr>
        <w:t xml:space="preserve">' </w:t>
      </w:r>
      <w:r w:rsidRPr="00D569C3">
        <w:rPr>
          <w:rFonts w:ascii="Times New Roman" w:hAnsi="Times New Roman"/>
          <w:sz w:val="24"/>
          <w:szCs w:val="24"/>
          <w:lang w:val="en-US"/>
        </w:rPr>
        <w:t>monitoringa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vrozhdennykh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porokov</w:t>
      </w:r>
      <w:r w:rsidRPr="00D569C3">
        <w:rPr>
          <w:rFonts w:ascii="Times New Roman" w:hAnsi="Times New Roman"/>
          <w:sz w:val="24"/>
          <w:szCs w:val="24"/>
        </w:rPr>
        <w:t xml:space="preserve"> </w:t>
      </w:r>
      <w:r w:rsidRPr="00D569C3">
        <w:rPr>
          <w:rFonts w:ascii="Times New Roman" w:hAnsi="Times New Roman"/>
          <w:sz w:val="24"/>
          <w:szCs w:val="24"/>
          <w:lang w:val="en-US"/>
        </w:rPr>
        <w:t>razvitiia</w:t>
      </w:r>
      <w:r w:rsidRPr="00D569C3">
        <w:rPr>
          <w:rFonts w:ascii="Times New Roman" w:hAnsi="Times New Roman"/>
          <w:sz w:val="24"/>
          <w:szCs w:val="24"/>
        </w:rPr>
        <w:t xml:space="preserve">. Dis. ... kand. med. nauk. Kemerovo, 2015. </w:t>
      </w:r>
      <w:r w:rsidRPr="00D569C3">
        <w:rPr>
          <w:rFonts w:ascii="Times New Roman" w:hAnsi="Times New Roman"/>
          <w:sz w:val="24"/>
          <w:szCs w:val="24"/>
          <w:lang w:val="en-US"/>
        </w:rPr>
        <w:t>[in Russian]</w:t>
      </w:r>
      <w:r w:rsidRPr="00D569C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03B528A0" w14:textId="77777777" w:rsidR="00D569C3" w:rsidRPr="00D569C3" w:rsidRDefault="00D569C3" w:rsidP="00D569C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7E42950" w14:textId="77777777" w:rsidR="00D569C3" w:rsidRPr="00D569C3" w:rsidRDefault="00D569C3" w:rsidP="00D569C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69C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Christianson </w:t>
      </w:r>
      <w:r w:rsidRPr="00D569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569C3">
        <w:rPr>
          <w:rFonts w:ascii="Times New Roman" w:eastAsia="Times New Roman" w:hAnsi="Times New Roman"/>
          <w:sz w:val="24"/>
          <w:szCs w:val="24"/>
          <w:lang w:val="en-US" w:eastAsia="ru-RU"/>
        </w:rPr>
        <w:t>. - Medical genetics in developing countries// WHO Report. - 2005, 230- 232.</w:t>
      </w:r>
    </w:p>
    <w:p w14:paraId="6711BBD3" w14:textId="77777777" w:rsidR="00D569C3" w:rsidRPr="00D569C3" w:rsidRDefault="00D569C3" w:rsidP="00D569C3">
      <w:pPr>
        <w:spacing w:line="36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2E5F7EB8" w14:textId="77777777" w:rsidR="00322CA0" w:rsidRPr="00D569C3" w:rsidRDefault="00322CA0" w:rsidP="00D569C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08D365B" w14:textId="77777777" w:rsidR="00322CA0" w:rsidRPr="00D569C3" w:rsidRDefault="00322CA0" w:rsidP="00D569C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46B0EE8" w14:textId="77777777" w:rsidR="00322CA0" w:rsidRPr="00D569C3" w:rsidRDefault="00322CA0" w:rsidP="00D569C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322CA0" w:rsidRPr="00D569C3" w:rsidSect="00B42953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2D41" w14:textId="77777777" w:rsidR="00556925" w:rsidRDefault="00556925" w:rsidP="004518C7">
      <w:pPr>
        <w:spacing w:after="0" w:line="240" w:lineRule="auto"/>
      </w:pPr>
      <w:r>
        <w:separator/>
      </w:r>
    </w:p>
  </w:endnote>
  <w:endnote w:type="continuationSeparator" w:id="0">
    <w:p w14:paraId="520CFC4B" w14:textId="77777777" w:rsidR="00556925" w:rsidRDefault="00556925" w:rsidP="0045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4F36" w14:textId="77777777" w:rsidR="00556925" w:rsidRDefault="00556925" w:rsidP="004518C7">
      <w:pPr>
        <w:spacing w:after="0" w:line="240" w:lineRule="auto"/>
      </w:pPr>
      <w:r>
        <w:separator/>
      </w:r>
    </w:p>
  </w:footnote>
  <w:footnote w:type="continuationSeparator" w:id="0">
    <w:p w14:paraId="370374D8" w14:textId="77777777" w:rsidR="00556925" w:rsidRDefault="00556925" w:rsidP="0045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4B"/>
    <w:multiLevelType w:val="hybridMultilevel"/>
    <w:tmpl w:val="0352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359F"/>
    <w:multiLevelType w:val="hybridMultilevel"/>
    <w:tmpl w:val="C9C6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73D6"/>
    <w:multiLevelType w:val="multilevel"/>
    <w:tmpl w:val="C198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299D"/>
    <w:multiLevelType w:val="hybridMultilevel"/>
    <w:tmpl w:val="3AF8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790E"/>
    <w:multiLevelType w:val="hybridMultilevel"/>
    <w:tmpl w:val="A038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25F2A"/>
    <w:multiLevelType w:val="hybridMultilevel"/>
    <w:tmpl w:val="2A4A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E5F"/>
    <w:multiLevelType w:val="hybridMultilevel"/>
    <w:tmpl w:val="FEDE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E2E33"/>
    <w:multiLevelType w:val="multilevel"/>
    <w:tmpl w:val="097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03A7F"/>
    <w:multiLevelType w:val="multilevel"/>
    <w:tmpl w:val="C198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F523A"/>
    <w:multiLevelType w:val="hybridMultilevel"/>
    <w:tmpl w:val="83F6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6"/>
    <w:rsid w:val="000060B2"/>
    <w:rsid w:val="00012416"/>
    <w:rsid w:val="00064F8C"/>
    <w:rsid w:val="00074D8F"/>
    <w:rsid w:val="00096C34"/>
    <w:rsid w:val="000A6762"/>
    <w:rsid w:val="000E14DE"/>
    <w:rsid w:val="000F57AE"/>
    <w:rsid w:val="00134240"/>
    <w:rsid w:val="0014667E"/>
    <w:rsid w:val="001569EB"/>
    <w:rsid w:val="0016456C"/>
    <w:rsid w:val="00196EBE"/>
    <w:rsid w:val="001A0612"/>
    <w:rsid w:val="001A5733"/>
    <w:rsid w:val="001C1C76"/>
    <w:rsid w:val="001C52D8"/>
    <w:rsid w:val="001D36D8"/>
    <w:rsid w:val="001F209F"/>
    <w:rsid w:val="001F3BB4"/>
    <w:rsid w:val="00224DFC"/>
    <w:rsid w:val="00253932"/>
    <w:rsid w:val="00260F56"/>
    <w:rsid w:val="00261B4B"/>
    <w:rsid w:val="002728B2"/>
    <w:rsid w:val="00295987"/>
    <w:rsid w:val="002B3C5B"/>
    <w:rsid w:val="002E5285"/>
    <w:rsid w:val="002F0DA2"/>
    <w:rsid w:val="00301FD8"/>
    <w:rsid w:val="00322CA0"/>
    <w:rsid w:val="003445C2"/>
    <w:rsid w:val="00356CD5"/>
    <w:rsid w:val="00390CB5"/>
    <w:rsid w:val="00393BE2"/>
    <w:rsid w:val="003A1A42"/>
    <w:rsid w:val="003A4A7E"/>
    <w:rsid w:val="003A7B20"/>
    <w:rsid w:val="003F1A45"/>
    <w:rsid w:val="003F4DD5"/>
    <w:rsid w:val="00407655"/>
    <w:rsid w:val="00413156"/>
    <w:rsid w:val="004177BE"/>
    <w:rsid w:val="004203E8"/>
    <w:rsid w:val="00447BBA"/>
    <w:rsid w:val="00451416"/>
    <w:rsid w:val="004518C7"/>
    <w:rsid w:val="004550BB"/>
    <w:rsid w:val="004566C7"/>
    <w:rsid w:val="004763D6"/>
    <w:rsid w:val="004A2147"/>
    <w:rsid w:val="004B0C90"/>
    <w:rsid w:val="004E29F6"/>
    <w:rsid w:val="004F089F"/>
    <w:rsid w:val="004F76A9"/>
    <w:rsid w:val="00503E22"/>
    <w:rsid w:val="005075FD"/>
    <w:rsid w:val="0051363F"/>
    <w:rsid w:val="005314E4"/>
    <w:rsid w:val="00546374"/>
    <w:rsid w:val="00556925"/>
    <w:rsid w:val="005B0C3F"/>
    <w:rsid w:val="005D035C"/>
    <w:rsid w:val="005D0EDE"/>
    <w:rsid w:val="005D6592"/>
    <w:rsid w:val="005E0F42"/>
    <w:rsid w:val="005F4006"/>
    <w:rsid w:val="00626318"/>
    <w:rsid w:val="00677AAC"/>
    <w:rsid w:val="00681702"/>
    <w:rsid w:val="006D2B3D"/>
    <w:rsid w:val="006E3A93"/>
    <w:rsid w:val="006F2DF8"/>
    <w:rsid w:val="00786F8A"/>
    <w:rsid w:val="00796732"/>
    <w:rsid w:val="0079721B"/>
    <w:rsid w:val="007D5E08"/>
    <w:rsid w:val="007E3785"/>
    <w:rsid w:val="007F2CDB"/>
    <w:rsid w:val="008218C6"/>
    <w:rsid w:val="00826896"/>
    <w:rsid w:val="00837BAE"/>
    <w:rsid w:val="00850689"/>
    <w:rsid w:val="0085714F"/>
    <w:rsid w:val="008828ED"/>
    <w:rsid w:val="00897DF3"/>
    <w:rsid w:val="008C2464"/>
    <w:rsid w:val="008F1F69"/>
    <w:rsid w:val="009059E3"/>
    <w:rsid w:val="0090749A"/>
    <w:rsid w:val="00955A2D"/>
    <w:rsid w:val="009649AB"/>
    <w:rsid w:val="00973732"/>
    <w:rsid w:val="00980215"/>
    <w:rsid w:val="00986AF8"/>
    <w:rsid w:val="009A2511"/>
    <w:rsid w:val="009D354B"/>
    <w:rsid w:val="009E5458"/>
    <w:rsid w:val="009F2CE7"/>
    <w:rsid w:val="00A0633E"/>
    <w:rsid w:val="00A116B9"/>
    <w:rsid w:val="00A25712"/>
    <w:rsid w:val="00A42F41"/>
    <w:rsid w:val="00A5451F"/>
    <w:rsid w:val="00A80D11"/>
    <w:rsid w:val="00AB1B89"/>
    <w:rsid w:val="00AC6FAC"/>
    <w:rsid w:val="00AD1B97"/>
    <w:rsid w:val="00B201CF"/>
    <w:rsid w:val="00B2630D"/>
    <w:rsid w:val="00B32C90"/>
    <w:rsid w:val="00B42953"/>
    <w:rsid w:val="00B53D66"/>
    <w:rsid w:val="00B823CE"/>
    <w:rsid w:val="00B8243A"/>
    <w:rsid w:val="00BA58DC"/>
    <w:rsid w:val="00BA69F3"/>
    <w:rsid w:val="00BD060B"/>
    <w:rsid w:val="00BD516C"/>
    <w:rsid w:val="00BE6ABB"/>
    <w:rsid w:val="00C31397"/>
    <w:rsid w:val="00C34D2B"/>
    <w:rsid w:val="00C573BC"/>
    <w:rsid w:val="00C77DF5"/>
    <w:rsid w:val="00C8617B"/>
    <w:rsid w:val="00C91E7A"/>
    <w:rsid w:val="00C9510B"/>
    <w:rsid w:val="00CC3855"/>
    <w:rsid w:val="00CE4BE9"/>
    <w:rsid w:val="00CF7B81"/>
    <w:rsid w:val="00D4267D"/>
    <w:rsid w:val="00D44778"/>
    <w:rsid w:val="00D569C3"/>
    <w:rsid w:val="00D66307"/>
    <w:rsid w:val="00D72175"/>
    <w:rsid w:val="00E00951"/>
    <w:rsid w:val="00E07B92"/>
    <w:rsid w:val="00E147AE"/>
    <w:rsid w:val="00E2090B"/>
    <w:rsid w:val="00E86353"/>
    <w:rsid w:val="00EB32A8"/>
    <w:rsid w:val="00EC4371"/>
    <w:rsid w:val="00EF1F7D"/>
    <w:rsid w:val="00EF2DEB"/>
    <w:rsid w:val="00F04692"/>
    <w:rsid w:val="00F357D8"/>
    <w:rsid w:val="00F369F6"/>
    <w:rsid w:val="00F54DB3"/>
    <w:rsid w:val="00F70ECB"/>
    <w:rsid w:val="00FA27F7"/>
    <w:rsid w:val="00FB407A"/>
    <w:rsid w:val="00FE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3E1C"/>
  <w15:chartTrackingRefBased/>
  <w15:docId w15:val="{840A5543-69C6-4AD6-96E2-CD47314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0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9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69F6"/>
    <w:rPr>
      <w:b/>
      <w:bCs/>
    </w:rPr>
  </w:style>
  <w:style w:type="paragraph" w:customStyle="1" w:styleId="Default">
    <w:name w:val="Default"/>
    <w:rsid w:val="00F369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F04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semiHidden/>
    <w:rsid w:val="00F04692"/>
    <w:rPr>
      <w:rFonts w:ascii="Calibri Light" w:eastAsia="Times New Roman" w:hAnsi="Calibri Light" w:cs="Times New Roman"/>
      <w:i/>
      <w:iCs/>
      <w:color w:val="2E74B5"/>
    </w:rPr>
  </w:style>
  <w:style w:type="character" w:styleId="a4">
    <w:name w:val="Hyperlink"/>
    <w:uiPriority w:val="99"/>
    <w:unhideWhenUsed/>
    <w:rsid w:val="00F046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692"/>
  </w:style>
  <w:style w:type="paragraph" w:styleId="a5">
    <w:name w:val="List Paragraph"/>
    <w:basedOn w:val="a"/>
    <w:uiPriority w:val="34"/>
    <w:qFormat/>
    <w:rsid w:val="000F5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21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80215"/>
    <w:rPr>
      <w:rFonts w:ascii="Segoe UI" w:hAnsi="Segoe UI" w:cs="Segoe UI"/>
      <w:sz w:val="18"/>
      <w:szCs w:val="18"/>
    </w:rPr>
  </w:style>
  <w:style w:type="character" w:customStyle="1" w:styleId="reference-text">
    <w:name w:val="reference-text"/>
    <w:basedOn w:val="a0"/>
    <w:rsid w:val="00C31397"/>
  </w:style>
  <w:style w:type="character" w:styleId="a8">
    <w:name w:val="FollowedHyperlink"/>
    <w:uiPriority w:val="99"/>
    <w:semiHidden/>
    <w:unhideWhenUsed/>
    <w:rsid w:val="00955A2D"/>
    <w:rPr>
      <w:color w:val="954F72"/>
      <w:u w:val="single"/>
    </w:rPr>
  </w:style>
  <w:style w:type="paragraph" w:styleId="a9">
    <w:name w:val="No Spacing"/>
    <w:link w:val="aa"/>
    <w:uiPriority w:val="1"/>
    <w:qFormat/>
    <w:rsid w:val="009E5458"/>
  </w:style>
  <w:style w:type="character" w:customStyle="1" w:styleId="aa">
    <w:name w:val="Без интервала Знак"/>
    <w:link w:val="a9"/>
    <w:uiPriority w:val="1"/>
    <w:locked/>
    <w:rsid w:val="00D44778"/>
    <w:rPr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45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18C7"/>
  </w:style>
  <w:style w:type="paragraph" w:styleId="ad">
    <w:name w:val="footer"/>
    <w:basedOn w:val="a"/>
    <w:link w:val="ae"/>
    <w:uiPriority w:val="99"/>
    <w:unhideWhenUsed/>
    <w:rsid w:val="0045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18C7"/>
  </w:style>
  <w:style w:type="character" w:styleId="af">
    <w:name w:val="Emphasis"/>
    <w:qFormat/>
    <w:rsid w:val="004E29F6"/>
    <w:rPr>
      <w:b/>
      <w:i/>
      <w:iCs/>
    </w:rPr>
  </w:style>
  <w:style w:type="character" w:customStyle="1" w:styleId="f">
    <w:name w:val="f"/>
    <w:rsid w:val="008C2464"/>
  </w:style>
  <w:style w:type="paragraph" w:customStyle="1" w:styleId="level30">
    <w:name w:val="level30"/>
    <w:basedOn w:val="a"/>
    <w:rsid w:val="003F4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Обычный (веб)"/>
    <w:basedOn w:val="a"/>
    <w:uiPriority w:val="99"/>
    <w:unhideWhenUsed/>
    <w:rsid w:val="00253932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253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12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241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otaimedicina.ru/treatment/consultation-pediatrics/pediatric-gastroenterolog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otaimedicina.ru/treatment/consultation-pediatrics/pediatric-surge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50F5-4DF3-4C03-A1A7-57CD1C2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Links>
    <vt:vector size="12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http://www.krasotaimedicina.ru/treatment/consultation-pediatrics/pediatric-gastroenterologist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http://www.krasotaimedicina.ru/treatment/consultation-pediatrics/pediatric-surgeon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Makhlyaidt</dc:creator>
  <cp:keywords/>
  <dc:description/>
  <cp:lastModifiedBy>Igor</cp:lastModifiedBy>
  <cp:revision>2</cp:revision>
  <cp:lastPrinted>2015-03-12T08:32:00Z</cp:lastPrinted>
  <dcterms:created xsi:type="dcterms:W3CDTF">2024-11-24T10:00:00Z</dcterms:created>
  <dcterms:modified xsi:type="dcterms:W3CDTF">2024-11-24T10:00:00Z</dcterms:modified>
</cp:coreProperties>
</file>