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A97A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3C5555C8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</w:p>
    <w:p w14:paraId="30C8B6CC" w14:textId="77777777" w:rsidR="00000000" w:rsidRDefault="001C150C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F197220" w14:textId="77777777" w:rsidR="00000000" w:rsidRDefault="001C150C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Возбудитель</w:t>
      </w:r>
    </w:p>
    <w:p w14:paraId="2E3BEA14" w14:textId="77777777" w:rsidR="00000000" w:rsidRDefault="001C15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Способы передачи возбудителя</w:t>
      </w:r>
    </w:p>
    <w:p w14:paraId="4B8FBA6F" w14:textId="77777777" w:rsidR="00000000" w:rsidRDefault="001C15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Патогенез и клиника</w:t>
      </w:r>
    </w:p>
    <w:p w14:paraId="63F024DD" w14:textId="77777777" w:rsidR="00000000" w:rsidRDefault="001C15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Диагноз</w:t>
      </w:r>
    </w:p>
    <w:p w14:paraId="0EC32BBF" w14:textId="77777777" w:rsidR="00000000" w:rsidRDefault="001C15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Лечение и профилактика</w:t>
      </w:r>
    </w:p>
    <w:p w14:paraId="707202B8" w14:textId="77777777" w:rsidR="00000000" w:rsidRDefault="001C150C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0DF3FDB" w14:textId="77777777" w:rsidR="00000000" w:rsidRDefault="001C150C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6FA1ADDD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</w:p>
    <w:p w14:paraId="2897FA69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96E6330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</w:p>
    <w:p w14:paraId="4AE0087F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бешенством было описано еще 3000 лет назад, но и в наши дни оно</w:t>
      </w:r>
      <w:r>
        <w:rPr>
          <w:sz w:val="28"/>
          <w:szCs w:val="28"/>
        </w:rPr>
        <w:t xml:space="preserve"> не потеряло своей актуальности и регистрируется более чем в 160 странах мира. Ежегодно свыше 10 миллионов человек получают различные повреждения от животных и около 50 тысяч погибают от укусов животных, больных бешенством. В Беларуси бешенство животных ре</w:t>
      </w:r>
      <w:r>
        <w:rPr>
          <w:sz w:val="28"/>
          <w:szCs w:val="28"/>
        </w:rPr>
        <w:t>гистрируется практически во всех областях. Только в Минской области в минувшем году было зарегистрировано 435 случаев бешенства среди животных. Несколько человек в республике умерло от этой болезни.</w:t>
      </w:r>
    </w:p>
    <w:p w14:paraId="0FB2C4BC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конца 19 века никакие средства не спасали людей и живо</w:t>
      </w:r>
      <w:r>
        <w:rPr>
          <w:sz w:val="28"/>
          <w:szCs w:val="28"/>
        </w:rPr>
        <w:t>тных от этой болезни. Каждый заразившийся был обречен. И только в 1885 году французский ученый Луи Пастер открыл метод профилактики против бешенства. Его первый пациент - девятилетний мальчик, искусанный бешенной собакой, был спасен от неминуемой гибели.</w:t>
      </w:r>
    </w:p>
    <w:p w14:paraId="5832168B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ешенство (другие названия: рабиес (лат. </w:t>
      </w:r>
      <w:r>
        <w:rPr>
          <w:sz w:val="28"/>
          <w:szCs w:val="28"/>
          <w:lang w:val="la-Latn"/>
        </w:rPr>
        <w:t>rabies</w:t>
      </w:r>
      <w:r>
        <w:rPr>
          <w:sz w:val="28"/>
          <w:szCs w:val="28"/>
        </w:rPr>
        <w:t>), устаревшее - гидрофобия, водобоязнь) - инфекционное заболевание, вызываемое вирусом бешенства, по особенностям морфологии включённого в семейство Rhabdoviridae.</w:t>
      </w:r>
    </w:p>
    <w:p w14:paraId="1497BFD2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</w:p>
    <w:p w14:paraId="1CA68F4B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Возбудитель</w:t>
      </w:r>
    </w:p>
    <w:p w14:paraId="3CD3E5F8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82A3E00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Вирус, относящийся к роду</w:t>
      </w:r>
      <w:r>
        <w:rPr>
          <w:sz w:val="28"/>
          <w:szCs w:val="28"/>
        </w:rPr>
        <w:t xml:space="preserve"> Lissavarius семейства Rabdoviridae. Длина вирионов, имеющих пулевидную форму, около 180 нм, диаметр 75-80 нм. Вирус репродуцируется в развивающихся куриных и утиных эмбрионах, культурах клеток. Штаммы возбудителя бешенства, циркулирующие в природе (уличны</w:t>
      </w:r>
      <w:r>
        <w:rPr>
          <w:sz w:val="28"/>
          <w:szCs w:val="28"/>
        </w:rPr>
        <w:t xml:space="preserve">й вирус), патогенны для всех теплокровных. В наиболее высоких титрах вирус накапливается в аммоновых рогах и коре головного мозга, мозжечке и продолговатом мозге больных животных. Довольно значителен титр вируса в слюнных и слезных железах, периферических </w:t>
      </w:r>
      <w:r>
        <w:rPr>
          <w:sz w:val="28"/>
          <w:szCs w:val="28"/>
        </w:rPr>
        <w:t>нервных стволах, надпочечниках.</w:t>
      </w:r>
    </w:p>
    <w:p w14:paraId="779956D8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обладает двумя основными антигенными компонентами. Нуклеопротеин капсида является общим для всей группы вирусов бешенства и вызывает продукцию комплементсвязывающих и преципитирующих антител, участвующих в реакции имму</w:t>
      </w:r>
      <w:r>
        <w:rPr>
          <w:sz w:val="28"/>
          <w:szCs w:val="28"/>
        </w:rPr>
        <w:t>нофлюоресценции. Глюкопротеид наружной оболочки вириона (инфекционный антиген) вызывает образование вируснейтрализующих антител, антигемагглютинннов и обеспечивает формирование иммунитета. Этот антиген типоспецифичен. На основе различий гликопротеидного ко</w:t>
      </w:r>
      <w:r>
        <w:rPr>
          <w:sz w:val="28"/>
          <w:szCs w:val="28"/>
        </w:rPr>
        <w:t>мпонента, выявляемых в реакции перекрестной защиты, реакции нейтрализации и с помощью наборов моноклинальных антител, в группе бешенства выделяют 4 серотипа вируса. Серотип 1 включает абсолютное большинство лабораторных и полевых штаммов, выделенных в разн</w:t>
      </w:r>
      <w:r>
        <w:rPr>
          <w:sz w:val="28"/>
          <w:szCs w:val="28"/>
        </w:rPr>
        <w:t xml:space="preserve">ых регионах мира. Прототипными штаммами серотипов 2 и 3 являются Лагос бат-вирус и Мокола-вирус, пока изолированные только в Африке. Серотип 4 представляет Давенхейдж-вирус, впервые выделенный от человека в Южной Африке, а затем - от летучих мышей в Южной </w:t>
      </w:r>
      <w:r>
        <w:rPr>
          <w:sz w:val="28"/>
          <w:szCs w:val="28"/>
        </w:rPr>
        <w:t>Африке и в Европе.</w:t>
      </w:r>
    </w:p>
    <w:p w14:paraId="50A59C4C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Доказана естественная изменчивость биологических свойств вируса. Чаще всего выделяют классические штаммы, медленно фиксирующиеся и вызывающие типичную буйную форму бешенства. Известны и так называемые </w:t>
      </w:r>
      <w:r>
        <w:rPr>
          <w:sz w:val="28"/>
          <w:szCs w:val="28"/>
        </w:rPr>
        <w:lastRenderedPageBreak/>
        <w:t>усиленные штаммы, которые после коро</w:t>
      </w:r>
      <w:r>
        <w:rPr>
          <w:sz w:val="28"/>
          <w:szCs w:val="28"/>
        </w:rPr>
        <w:t>ткого инкубационного периода вызывают паралитическую форму болезни и быстро фиксируются. Имеют некоторые особенности штаммы вируса, выделяемые при арктическом бешенстве, при «болезни безумной собаки» в Западной Африке, при распространяемом летучими мышами-</w:t>
      </w:r>
      <w:r>
        <w:rPr>
          <w:sz w:val="28"/>
          <w:szCs w:val="28"/>
        </w:rPr>
        <w:t xml:space="preserve">вампирами бешенстве крупного рогатого скота в Центральной и Южной Америке. Эти штаммы с трудом фиксируются и вызывают болезнь с преобладанием паралитических явлений. Отклоняются от классических и биологические свойства многих штаммов «лисьего» бешенства и </w:t>
      </w:r>
      <w:r>
        <w:rPr>
          <w:sz w:val="28"/>
          <w:szCs w:val="28"/>
        </w:rPr>
        <w:t>особенно - свойства так называемых лиссаподобных вирусов, выделенных от мышевидных грызунов в Центральной Европе и от землеройки, летучей мыши и некоторых насекомых в Африке. При помощи наборов моноклинальных антител установлены антигенные различия штаммов</w:t>
      </w:r>
      <w:r>
        <w:rPr>
          <w:sz w:val="28"/>
          <w:szCs w:val="28"/>
        </w:rPr>
        <w:t>, зависящие от преимущественной адаптации вируса к животным определенного вида.</w:t>
      </w:r>
    </w:p>
    <w:p w14:paraId="7C69E4F3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термолабилен и уже при 60 С инактивируется через 10 мин, а при 100 С - мгновенно. Но к низким температурам он устойчив и в течение всей зимы сохраняется в мозге зарытых в</w:t>
      </w:r>
      <w:r>
        <w:rPr>
          <w:sz w:val="28"/>
          <w:szCs w:val="28"/>
        </w:rPr>
        <w:t xml:space="preserve"> землю трупов животных. В гниющем материале остается жизнеспособным в течение 2-3 нед. 2-3 %-ный раствор хлорамина, 1-2 %-ный раствор лизола, 2-3 %-ные растворы щелочей или формалина быстро инактивируют вирус.</w:t>
      </w:r>
    </w:p>
    <w:p w14:paraId="05813A36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9A2EDE0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Способы передачи возбудителя</w:t>
      </w:r>
    </w:p>
    <w:p w14:paraId="0A8C966D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E73843A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диких </w:t>
      </w:r>
      <w:r>
        <w:rPr>
          <w:sz w:val="28"/>
          <w:szCs w:val="28"/>
        </w:rPr>
        <w:t xml:space="preserve">хищников бешенство распространяется так же, как среди собак, - вирус передается при укусах. Пока нет убедительных данных, подтверждающих эпизоотологическую значимость заражения через пищеварительный тракт. Для сельскохозяйственных животных наиболее опасны </w:t>
      </w:r>
      <w:r>
        <w:rPr>
          <w:sz w:val="28"/>
          <w:szCs w:val="28"/>
        </w:rPr>
        <w:t xml:space="preserve">нанесенные бешеными волками глубокие и обширные раны с размозжением мышц. Опасны и нанесенные лисицами, корсаками, енотовидными собаками </w:t>
      </w:r>
      <w:r>
        <w:rPr>
          <w:sz w:val="28"/>
          <w:szCs w:val="28"/>
        </w:rPr>
        <w:lastRenderedPageBreak/>
        <w:t>малозаметные укусы в лицевую часть головы и другие участки тела, богатые нервными окончаниями. Изредка заражение происх</w:t>
      </w:r>
      <w:r>
        <w:rPr>
          <w:sz w:val="28"/>
          <w:szCs w:val="28"/>
        </w:rPr>
        <w:t>одит при попадании вируссодержащей слюны на поврежденную кожу или на слизистые оболочки глаз, носовой полости. Описаны случаи заражения крупного рогатого скота, связанные с ослюнением больными животными кусков соли-лизунца.</w:t>
      </w:r>
    </w:p>
    <w:p w14:paraId="40A47A7D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эпизоотические цепи иногда вов</w:t>
      </w:r>
      <w:r>
        <w:rPr>
          <w:sz w:val="28"/>
          <w:szCs w:val="28"/>
        </w:rPr>
        <w:t>лекаются мелкие хищники (куницы, хорьки, ласки), грызуны, дикие травоядные и всеядные. Но они, как и сельскохозяйственные животные, не могут активно участвовать в дальнейшем распространении бешенства в силу особенностей образа жизни и поведения. Они не мог</w:t>
      </w:r>
      <w:r>
        <w:rPr>
          <w:sz w:val="28"/>
          <w:szCs w:val="28"/>
        </w:rPr>
        <w:t>ут обеспечить самостоятельный цикл непрерывной передачи вируса и в случае заболевания обычно становятся «тупиками инфекции».</w:t>
      </w:r>
    </w:p>
    <w:p w14:paraId="00FBE9F3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B4ACF44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Патогенез и клиника</w:t>
      </w:r>
    </w:p>
    <w:p w14:paraId="5FFE4230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83E129D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вирус бешенства проникает в организм в основном через поврежденную кожу при укусе. Наблюдаютс</w:t>
      </w:r>
      <w:r>
        <w:rPr>
          <w:sz w:val="28"/>
          <w:szCs w:val="28"/>
        </w:rPr>
        <w:t>я также случаи заражения вирусом бешенства через слизистые оболочки пищеварительного тракта и аэрогенным путем.</w:t>
      </w:r>
    </w:p>
    <w:p w14:paraId="405CEF72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«воротах инфекции» на внедрившийся вирус действуют первоначально неспецифические защитные механизмы. Возможность сохранения, размножения и рас</w:t>
      </w:r>
      <w:r>
        <w:rPr>
          <w:sz w:val="28"/>
          <w:szCs w:val="28"/>
        </w:rPr>
        <w:t>пространения вируса бешенства зависит от характера местной ткани, степени ее иннервации и восприимчивости пострадавшего организма, что связано со степенью общей резистентности организма, вида и возраста животного.</w:t>
      </w:r>
    </w:p>
    <w:p w14:paraId="485ABD28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 бешенства проникает в организм челов</w:t>
      </w:r>
      <w:r>
        <w:rPr>
          <w:sz w:val="28"/>
          <w:szCs w:val="28"/>
        </w:rPr>
        <w:t xml:space="preserve">ека через поврежденный эпидермис или через слизистые и размножается в поперечнополосатых мышцах в месте внедрения. В нервную систему он попадает через нервно-мышечные синапсы и сухожильные рецепторы Гольджи - в обеих структурах имеются </w:t>
      </w:r>
      <w:r>
        <w:rPr>
          <w:sz w:val="28"/>
          <w:szCs w:val="28"/>
        </w:rPr>
        <w:lastRenderedPageBreak/>
        <w:t xml:space="preserve">уязвимые для вируса </w:t>
      </w:r>
      <w:r>
        <w:rPr>
          <w:sz w:val="28"/>
          <w:szCs w:val="28"/>
        </w:rPr>
        <w:t>безмиелиновые нервные окончания. Далее вирус медленно, со скоростью около 3 мм/ч, продвигается по нервным волокнам в ЦНС , по-видимому с аксоплазматическим током.</w:t>
      </w:r>
    </w:p>
    <w:p w14:paraId="5C179214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подопытных животных зарегистрирована виремия , но при естественном заражении бешенством гем</w:t>
      </w:r>
      <w:r>
        <w:rPr>
          <w:sz w:val="28"/>
          <w:szCs w:val="28"/>
        </w:rPr>
        <w:t>атогенная диссеминация вируса в патогенезе не участвует.</w:t>
      </w:r>
    </w:p>
    <w:p w14:paraId="0F4BEE59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Достигнув ЦНС , вирус приступает к размножению, которое идет почти исключительно в сером веществе, после чего распространяется в обратном направлении по вегетативным нервным волокнам - в слюнные желе</w:t>
      </w:r>
      <w:r>
        <w:rPr>
          <w:sz w:val="28"/>
          <w:szCs w:val="28"/>
        </w:rPr>
        <w:t>зы, мозговое вещество надпочечников, почки, легкие, печень, скелетные мышцы, кожу и сердце. Репродукция вируса в слизистых секреторных клетках слюнных желез обеспечивает дальнейшую передачу инфекции со слюной.</w:t>
      </w:r>
    </w:p>
    <w:p w14:paraId="6F038114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Инкубационный период колеблется от 7 сут до 1 </w:t>
      </w:r>
      <w:r>
        <w:rPr>
          <w:sz w:val="28"/>
          <w:szCs w:val="28"/>
        </w:rPr>
        <w:t>года и более (в среднем 1-2 мес) и зависит от количества внедрившегося вируса, объема поврежденных тканей, защитных сил организма и расстояния, которое вирус должен пройти от места внедрения до ЦНС. Частота развития инфекции и летальность выше всего, когда</w:t>
      </w:r>
      <w:r>
        <w:rPr>
          <w:sz w:val="28"/>
          <w:szCs w:val="28"/>
        </w:rPr>
        <w:t xml:space="preserve"> укусы приходятся на лицо, при укусах в руки эти показатели ниже, при укусах в ноги - еще ниже. Описаны единичные случаи развития бешенства после инкубационного периода длительностью 2-7 лет.</w:t>
      </w:r>
    </w:p>
    <w:p w14:paraId="747BD7AB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Иммунный ответ макроорганизма и штамм возбудителя тоже влияют на</w:t>
      </w:r>
      <w:r>
        <w:rPr>
          <w:sz w:val="28"/>
          <w:szCs w:val="28"/>
        </w:rPr>
        <w:t xml:space="preserve"> течение болезни. Гистологическая картина напоминает таковую при других вирусных инфекциях ЦНС: полнокровие, более или менее выраженный хроматолиз, пикноз ядер и нейронофагия, инфильтрация периваскулярных пространств лимфоцитами и плазматическими клетками,</w:t>
      </w:r>
      <w:r>
        <w:rPr>
          <w:sz w:val="28"/>
          <w:szCs w:val="28"/>
        </w:rPr>
        <w:t xml:space="preserve"> пролиферация микроглии, гидропическая дистрофия и распад нейронов. У подопытных животных часто обнаруживают поражение аденогипофиза со снижением секреции СТГ, а также повышение секреции АДГ. Самый характерный признак бешенства - тельца Негри, располагающи</w:t>
      </w:r>
      <w:r>
        <w:rPr>
          <w:sz w:val="28"/>
          <w:szCs w:val="28"/>
        </w:rPr>
        <w:t xml:space="preserve">еся в цитоплазме нейронов. Это </w:t>
      </w:r>
      <w:r>
        <w:rPr>
          <w:sz w:val="28"/>
          <w:szCs w:val="28"/>
        </w:rPr>
        <w:lastRenderedPageBreak/>
        <w:t>эозинофильные включения размером около 10 нм, состоящие из тонковолокнистого матрикса и вирусного рибонуклеопротеида. Телец Негри особенно много в гиппокампе, клетках Пуркинье коры мозжечка, стволе мозга, гипоталамусе и спинн</w:t>
      </w:r>
      <w:r>
        <w:rPr>
          <w:sz w:val="28"/>
          <w:szCs w:val="28"/>
        </w:rPr>
        <w:t>омозговых ганглиях. По крайней мере у 20% больных тельца Негри выявить не удается, однако их отсутствие не исключает бешенство.</w:t>
      </w:r>
    </w:p>
    <w:p w14:paraId="4E0DC19E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0C9A60A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Диагноз</w:t>
      </w:r>
    </w:p>
    <w:p w14:paraId="52F386BA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3847725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наличие укуса или попадание слюны бешеных животных на поврежденную кожу. Один из важнейших п</w:t>
      </w:r>
      <w:r>
        <w:rPr>
          <w:sz w:val="28"/>
          <w:szCs w:val="28"/>
        </w:rPr>
        <w:t>ризнаков заболевания человека - водобоязнь с явлениями спазма глоточной мускулатуры только при виде воды и пищи, что делает невозможным выпить даже стакан воды. Не менее показателен симптом аэрофобии - мышечные судороги, возникающие при малейшем движении в</w:t>
      </w:r>
      <w:r>
        <w:rPr>
          <w:sz w:val="28"/>
          <w:szCs w:val="28"/>
        </w:rPr>
        <w:t xml:space="preserve">оздуха. Характерно и усиленное слюноотделение, у некоторых больных топкая струйка слюны постоянно вытекает из угла рта. </w:t>
      </w:r>
    </w:p>
    <w:p w14:paraId="6BDBA91F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Лабораторное подтверждение диагноза бешенство возможно только посмертно на основании следующих методов: </w:t>
      </w:r>
    </w:p>
    <w:p w14:paraId="64F3EC91" w14:textId="77777777" w:rsidR="00000000" w:rsidRDefault="001C150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Обнаружение телец Бабеша-Нег</w:t>
      </w:r>
      <w:r>
        <w:rPr>
          <w:sz w:val="28"/>
          <w:szCs w:val="28"/>
        </w:rPr>
        <w:t>ри в клетках аммонового рога</w:t>
      </w:r>
    </w:p>
    <w:p w14:paraId="7CC75C80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Обнаружение антигена вируса бешенства в клетках с помощью иммунофлюоресцентного анализа и ИФА</w:t>
      </w:r>
    </w:p>
    <w:p w14:paraId="073494F0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Постановка биологической пробы с заражением новорождённых мышей или сирийских хомяков вирусом из слюны больных, взвеси мозговой т</w:t>
      </w:r>
      <w:r>
        <w:rPr>
          <w:sz w:val="28"/>
          <w:szCs w:val="28"/>
        </w:rPr>
        <w:t>кани или подчелюстных желёз</w:t>
      </w:r>
    </w:p>
    <w:p w14:paraId="0742672D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Принципиально возможно при жизни больного выделение вируса из слюны или спинномозговой жидкости, а также постановка реакции флюоресцирующих антител на отпечатках с роговицы или биоптатах кожи, однако в клинической практике это</w:t>
      </w:r>
      <w:r>
        <w:rPr>
          <w:sz w:val="28"/>
          <w:szCs w:val="28"/>
        </w:rPr>
        <w:t xml:space="preserve"> трудновыполнимо, и диагноз основывают </w:t>
      </w:r>
      <w:r>
        <w:rPr>
          <w:sz w:val="28"/>
          <w:szCs w:val="28"/>
        </w:rPr>
        <w:lastRenderedPageBreak/>
        <w:t>на клинических проявлениях заболевания.</w:t>
      </w:r>
    </w:p>
    <w:p w14:paraId="197CCE5D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</w:p>
    <w:p w14:paraId="64059548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5. Лечение и профилактика</w:t>
      </w:r>
    </w:p>
    <w:p w14:paraId="453CE0A5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82EC96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подозрении на бешенство животное необходимо надежно изолировать (закрыть в будке или отдельном помещении) и сообщить о случившемся специалистам</w:t>
      </w:r>
      <w:r>
        <w:rPr>
          <w:sz w:val="28"/>
          <w:szCs w:val="28"/>
        </w:rPr>
        <w:t xml:space="preserve"> ветеринарной службы. Покусанные или обслюненные таким животным лица должны немедленно обратиться в ближайшую поликлинику. Лечение не производится, больных животных усыпляют. Высокоценных собак, покусанных больными или подозрительными животными, можно подв</w:t>
      </w:r>
      <w:r>
        <w:rPr>
          <w:sz w:val="28"/>
          <w:szCs w:val="28"/>
        </w:rPr>
        <w:t>ергнуть (не позже 7-8-го дня!) вынужденным прививкам гипериммуннойсывороткой и антирабической вакциной в соответствии с наставлениями.</w:t>
      </w:r>
    </w:p>
    <w:p w14:paraId="78BB1DBE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странах СНГ ежегодно более 440 тыс. человек обращаются в медицинские учреждения за помощью по поводу укусов, царапаний </w:t>
      </w:r>
      <w:r>
        <w:rPr>
          <w:sz w:val="28"/>
          <w:szCs w:val="28"/>
        </w:rPr>
        <w:t>и ослюнений животными. Более 50% обратившихся направляются на антирабические прививки, в том числе 21% - на безусловный курс прививок. Наиболее короткий инкубационный период наблюдается при укусах в лицо, голову, наиболее длинный - при одиночных укусах лег</w:t>
      </w:r>
      <w:r>
        <w:rPr>
          <w:sz w:val="28"/>
          <w:szCs w:val="28"/>
        </w:rPr>
        <w:t>кой степени или ослюнении туловища и нижних конечностей.</w:t>
      </w:r>
    </w:p>
    <w:p w14:paraId="3D70E767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Продолжительный срок инкубации при бешенстве дает возможность выработать иммунитет раньше, чем вирус проникнет в центральную нервную систему.</w:t>
      </w:r>
    </w:p>
    <w:p w14:paraId="2F6A2B1E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условные и безусловные курсы антирабических при</w:t>
      </w:r>
      <w:r>
        <w:rPr>
          <w:sz w:val="28"/>
          <w:szCs w:val="28"/>
        </w:rPr>
        <w:t>вивок.</w:t>
      </w:r>
    </w:p>
    <w:p w14:paraId="1704E96E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Условный курс состоит из 3 инъекции вакцины (на «0» день, 3 и 7 день). Лицам получившим множественные укусы или повреждения опасней локализации от внешне здоровых животных, за которым установлено 10-дневное ветеринарное наблюдение. Если животное в т</w:t>
      </w:r>
      <w:r>
        <w:rPr>
          <w:sz w:val="28"/>
          <w:szCs w:val="28"/>
        </w:rPr>
        <w:t xml:space="preserve">ечении 10 дней остается здоровым, то вакцинацию прекращают, если погибло, то введенные препараты создают основу для надежного иммунитета при возобновлении </w:t>
      </w:r>
      <w:r>
        <w:rPr>
          <w:sz w:val="28"/>
          <w:szCs w:val="28"/>
        </w:rPr>
        <w:lastRenderedPageBreak/>
        <w:t>антирабической иммунизации.</w:t>
      </w:r>
    </w:p>
    <w:p w14:paraId="327BD809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Безусловный курс прививок назначают лицам, получившим повреждения от беше</w:t>
      </w:r>
      <w:r>
        <w:rPr>
          <w:sz w:val="28"/>
          <w:szCs w:val="28"/>
        </w:rPr>
        <w:t>нных, подозрительных на бешенство, диких или неизвестных животных, при укусах, ослюненнии кожи и слизистых явно бешенными или подозрительными на бешенство животных. Курс вакцинации состоит из 6 инъекции на 0-3-7-14-30-90 день и одну прививку антирабическог</w:t>
      </w:r>
      <w:r>
        <w:rPr>
          <w:sz w:val="28"/>
          <w:szCs w:val="28"/>
        </w:rPr>
        <w:t>о иммуноглобулина в зависимости от веса пострадавшего. Если инкубационный период оказывается коротким, то вакцинация может быть безуспешной, поскольку невосприимчивость возникает через 2-3 недели и более после завершения курса антирабических прививок.</w:t>
      </w:r>
    </w:p>
    <w:p w14:paraId="541B9827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</w:t>
      </w:r>
      <w:r>
        <w:rPr>
          <w:sz w:val="28"/>
          <w:szCs w:val="28"/>
        </w:rPr>
        <w:t xml:space="preserve">ивки не проводят: </w:t>
      </w:r>
    </w:p>
    <w:p w14:paraId="41A8E390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укусах через неповрежденную плотную или многослойную одежду;</w:t>
      </w:r>
    </w:p>
    <w:p w14:paraId="072EEB86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ранении не хищными птицами;- при укусах домашними мышами или крысами в местностях, где бешенство не регистрировалось последние 2 года;</w:t>
      </w:r>
    </w:p>
    <w:p w14:paraId="2E0E2FD9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случайном употреблении термич</w:t>
      </w:r>
      <w:r>
        <w:rPr>
          <w:sz w:val="28"/>
          <w:szCs w:val="28"/>
        </w:rPr>
        <w:t xml:space="preserve">ески обработанного мяса и молока бешеных животных; </w:t>
      </w:r>
    </w:p>
    <w:p w14:paraId="714E6C33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течение 10 дней после укуса животное осталось здоровым;</w:t>
      </w:r>
    </w:p>
    <w:p w14:paraId="6899CE98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укусе животным за 10 дней и более до их заболевания;</w:t>
      </w:r>
    </w:p>
    <w:p w14:paraId="6F9796FA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ослюнении и укусах легкой и средней тяжести, нанесенными здоровым и в момент уку</w:t>
      </w:r>
      <w:r>
        <w:rPr>
          <w:sz w:val="28"/>
          <w:szCs w:val="28"/>
        </w:rPr>
        <w:t xml:space="preserve">са животными, при благоприятных данных (в данной местности не встречается бешенство, изолированное содержание животного, укус спровоцирован самим пострадавшим, собака вакцинирована против бешенства). </w:t>
      </w:r>
    </w:p>
    <w:p w14:paraId="2587D508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Прививки не производятся при спровоцированном ослюненни</w:t>
      </w:r>
      <w:r>
        <w:rPr>
          <w:sz w:val="28"/>
          <w:szCs w:val="28"/>
        </w:rPr>
        <w:t>и неповрежденных кожных покровов неизвестными домашними животными в местностях, стойко благоприятных по бешенству, а также при контакте с больным бешенством человеком, если не было явного осложнения слизистых или повреждения кожных покровов.</w:t>
      </w:r>
    </w:p>
    <w:p w14:paraId="67045012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появл</w:t>
      </w:r>
      <w:r>
        <w:rPr>
          <w:sz w:val="28"/>
          <w:szCs w:val="28"/>
        </w:rPr>
        <w:t>ения клинических признаков бешенства, эффективных методов лечения нет. Приходится ограничиваться чисто симптоматическими средствами для облегчения мучительного состояния. Двигательное возбуждение снимают успокаивающими (седативными) средствами, судороги ус</w:t>
      </w:r>
      <w:r>
        <w:rPr>
          <w:sz w:val="28"/>
          <w:szCs w:val="28"/>
        </w:rPr>
        <w:t xml:space="preserve">траняют курареподобными препаратами. Дыхательные расстройства компенсируют посредством трахеотомии и подключения больного к аппарату искусственного дыхания. </w:t>
      </w:r>
    </w:p>
    <w:p w14:paraId="2B80BD46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укушенные заведомо больными или подозрительными на бешенство животными, должны немедленно пр</w:t>
      </w:r>
      <w:r>
        <w:rPr>
          <w:sz w:val="28"/>
          <w:szCs w:val="28"/>
        </w:rPr>
        <w:t>омыть рану теплой кипяченой водой (с мылом или без него), обработать затем ее 70 % спиртом или спиртовой настойкой йода и по возможности быстрее обратиться в медучреждение, чтобы произвести вакцинацию. Она состоит в введении антирабической сыворотки или ан</w:t>
      </w:r>
      <w:r>
        <w:rPr>
          <w:sz w:val="28"/>
          <w:szCs w:val="28"/>
        </w:rPr>
        <w:t>тирабического иммуноглобулина в глубь раны и в мягкие ткани вокруг нее. Надо знать, что прививки эффективны только в том случае, если они сделаны не позднее 14 дней от момента укуса или ослюнения бешеным животным и проводились по строго установленным прави</w:t>
      </w:r>
      <w:r>
        <w:rPr>
          <w:sz w:val="28"/>
          <w:szCs w:val="28"/>
        </w:rPr>
        <w:t>лам высокоиммунной вакциной.</w:t>
      </w:r>
    </w:p>
    <w:p w14:paraId="04E9EE24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профилактике бешенства принадлежит санитарно-ветеринарной пропаганде среди населения. Необходимо вести систематическую борьбу с бродячими собаками и кошками. Собак, принадлежащих частным владельцам, нужно своевре</w:t>
      </w:r>
      <w:r>
        <w:rPr>
          <w:sz w:val="28"/>
          <w:szCs w:val="28"/>
        </w:rPr>
        <w:t>менно регистрировать и прививать против бешенства. В особо неблагополучных местностях подвергают вакцинации и кошек. Собак или кошек, покусавших людей или других животных, немедленно доставляют в ветеринарное учреждение для осмотра и карантина, бродячие жи</w:t>
      </w:r>
      <w:r>
        <w:rPr>
          <w:sz w:val="28"/>
          <w:szCs w:val="28"/>
        </w:rPr>
        <w:t xml:space="preserve">вотные берутся под наблюдение. Если в течение 10 дней признаки заболевания не будут обнаружены, животных возвращают владельцам. Животных, имеющих признаки заболевания, изолируют. Покусанных и подозреваемых в заражении бешенством малоценных собак и </w:t>
      </w:r>
      <w:r>
        <w:rPr>
          <w:sz w:val="28"/>
          <w:szCs w:val="28"/>
        </w:rPr>
        <w:lastRenderedPageBreak/>
        <w:t>кошек ус</w:t>
      </w:r>
      <w:r>
        <w:rPr>
          <w:sz w:val="28"/>
          <w:szCs w:val="28"/>
        </w:rPr>
        <w:t>ыпляют, а ценных собак содержат под ветеринарным надзором в течение 6 месяцев. Собак, повторно наносивших укусы животным или людям, изымают у владельцев.</w:t>
      </w:r>
    </w:p>
    <w:p w14:paraId="1D61880A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больными бешенством животными необходимо строго соблюдать правила личной безопасности: по</w:t>
      </w:r>
      <w:r>
        <w:rPr>
          <w:sz w:val="28"/>
          <w:szCs w:val="28"/>
        </w:rPr>
        <w:t>льзоваться защитными очками и перчатками, мыть руки с мылом и хорошо дезинфицировать их.</w:t>
      </w:r>
    </w:p>
    <w:p w14:paraId="41AC9A82" w14:textId="77777777" w:rsidR="00000000" w:rsidRDefault="001C150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возбудитель бешенство вирус болезнь</w:t>
      </w:r>
    </w:p>
    <w:p w14:paraId="15B053E2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</w:p>
    <w:p w14:paraId="288EB2BC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056BA187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D20799C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когда известен вирус - возбудитель бешенства, когда медикам помогает совершенная аппаратура, предупреждение </w:t>
      </w:r>
      <w:r>
        <w:rPr>
          <w:sz w:val="28"/>
          <w:szCs w:val="28"/>
        </w:rPr>
        <w:t xml:space="preserve">бешенства стало делом обыкновенным и не таким сложным, как в годы Пастера. </w:t>
      </w:r>
    </w:p>
    <w:p w14:paraId="31E606AD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угроза болезни по-прежнему существует повсюду. Каждый год в мире курс лечения проходят полмиллиона людей, а несколько сот погибают.</w:t>
      </w:r>
    </w:p>
    <w:p w14:paraId="609AECBE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У людей заражение вирусом бешенства почти неи</w:t>
      </w:r>
      <w:r>
        <w:rPr>
          <w:sz w:val="28"/>
          <w:szCs w:val="28"/>
        </w:rPr>
        <w:t>збежно приводит к смертельному исходу в течение нескольких дней в случае развития симптомов (однако срочная вакцинация после заражения вирусом обычно позволяет предотвратить развитие симптомов). Людям, укушенным бешеными или неизвестными животными, проводя</w:t>
      </w:r>
      <w:r>
        <w:rPr>
          <w:sz w:val="28"/>
          <w:szCs w:val="28"/>
        </w:rPr>
        <w:t>т вакцинацию от бешенства. Случаи выздоровления после появления симптомов бешенства единичны: к 2009 году известны лишь восемь случаев выздоровления людей от бешенства, среди которых пять не были подтверждены лабораторно.</w:t>
      </w:r>
    </w:p>
    <w:p w14:paraId="32792352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бешенство является </w:t>
      </w:r>
      <w:r>
        <w:rPr>
          <w:sz w:val="28"/>
          <w:szCs w:val="28"/>
        </w:rPr>
        <w:t>одним из наиболее опасных инфекционных заболеваний (наряду со столбняком и некоторыми другими болезнями). По данным на 2009 год, ежегодно в мире 55 000 человек умирают от заболевания бешенством, переданным им от животных. При этом в развитых и некоторых др</w:t>
      </w:r>
      <w:r>
        <w:rPr>
          <w:sz w:val="28"/>
          <w:szCs w:val="28"/>
        </w:rPr>
        <w:t>угих странах заболеваемость человека существенно (на несколько порядков) ниже.</w:t>
      </w:r>
    </w:p>
    <w:p w14:paraId="6C4CC2A6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Важнее болезнь не лечить, а предупреждать. Поэтому следует помнить: чрезмерная численность таких животных, как лисы и волки, и растущее число беспризорных собак - «горючий матер</w:t>
      </w:r>
      <w:r>
        <w:rPr>
          <w:sz w:val="28"/>
          <w:szCs w:val="28"/>
        </w:rPr>
        <w:t>иал» для вспышек бешенства.</w:t>
      </w:r>
    </w:p>
    <w:p w14:paraId="57D44D8B" w14:textId="77777777" w:rsidR="00000000" w:rsidRDefault="001C1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6AFB56D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использованной литературы</w:t>
      </w:r>
    </w:p>
    <w:p w14:paraId="1DCFC79A" w14:textId="77777777" w:rsidR="00000000" w:rsidRDefault="001C150C">
      <w:pPr>
        <w:spacing w:line="360" w:lineRule="auto"/>
        <w:ind w:firstLine="709"/>
        <w:jc w:val="both"/>
        <w:rPr>
          <w:sz w:val="28"/>
          <w:szCs w:val="28"/>
        </w:rPr>
      </w:pPr>
    </w:p>
    <w:p w14:paraId="472930D8" w14:textId="77777777" w:rsidR="00000000" w:rsidRDefault="001C150C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Домашний Доктор. Сост. В.Ф. Тулянкин, Т.И. Тулянкина. - АОЗТ "Паритет", 1997.</w:t>
      </w:r>
    </w:p>
    <w:p w14:paraId="12439667" w14:textId="77777777" w:rsidR="00000000" w:rsidRDefault="001C150C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Черкасский Б.Л. «Эпидемиология и профилактика бешенства»; М. 1985г.</w:t>
      </w:r>
    </w:p>
    <w:p w14:paraId="45EDAF48" w14:textId="77777777" w:rsidR="00000000" w:rsidRDefault="001C150C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 такое бешенство? Врач - хирург ГКК</w:t>
      </w:r>
      <w:r>
        <w:rPr>
          <w:sz w:val="28"/>
          <w:szCs w:val="28"/>
        </w:rPr>
        <w:t>П «Алтынсаринской ЦРБ» Сактаганов Н.М. Информационный сайт Алтынсаринского района</w:t>
      </w:r>
    </w:p>
    <w:p w14:paraId="4A6A2A08" w14:textId="77777777" w:rsidR="00000000" w:rsidRDefault="001C15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Справочник заболеваний. </w:t>
      </w:r>
    </w:p>
    <w:p w14:paraId="65DB5CAE" w14:textId="77777777" w:rsidR="00000000" w:rsidRDefault="001C150C">
      <w:pPr>
        <w:pStyle w:val="4"/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Василий Песков. Сайт газеты комсомольская правда. </w:t>
      </w:r>
    </w:p>
    <w:p w14:paraId="2B7F6F01" w14:textId="77777777" w:rsidR="00000000" w:rsidRDefault="001C150C">
      <w:pPr>
        <w:pStyle w:val="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Осторожно: бешенство! Сайт газеты Смоленская газета. </w:t>
      </w:r>
    </w:p>
    <w:p w14:paraId="52D25380" w14:textId="77777777" w:rsidR="001C150C" w:rsidRDefault="001C150C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Материал из Википедии - свободно</w:t>
      </w:r>
      <w:r>
        <w:rPr>
          <w:sz w:val="28"/>
          <w:szCs w:val="28"/>
        </w:rPr>
        <w:t xml:space="preserve">й энциклопедии </w:t>
      </w:r>
    </w:p>
    <w:sectPr w:rsidR="001C15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F"/>
    <w:rsid w:val="001C150C"/>
    <w:rsid w:val="00A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AEC43"/>
  <w14:defaultImageDpi w14:val="0"/>
  <w15:docId w15:val="{4731E0F4-3F1B-47F6-8A92-61F4C47E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2561</Words>
  <Characters>14600</Characters>
  <Application>Microsoft Office Word</Application>
  <DocSecurity>0</DocSecurity>
  <Lines>121</Lines>
  <Paragraphs>34</Paragraphs>
  <ScaleCrop>false</ScaleCrop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2024-12-16T11:15:00Z</dcterms:created>
  <dcterms:modified xsi:type="dcterms:W3CDTF">2024-12-16T11:15:00Z</dcterms:modified>
</cp:coreProperties>
</file>