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D767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9AF6514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5A83A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1D38B91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Цели и задачи исследования</w:t>
      </w:r>
    </w:p>
    <w:p w14:paraId="1B9E12FE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и обсуждения</w:t>
      </w:r>
    </w:p>
    <w:p w14:paraId="1A4B6188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 течения беременности</w:t>
      </w:r>
    </w:p>
    <w:p w14:paraId="58E96E47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Продолжительность безводного периода, часы</w:t>
      </w:r>
    </w:p>
    <w:p w14:paraId="0E388BC3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2A5675E2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1F521D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0EF0E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E7FC8C6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4621DB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профилактики инфекций, связанных с оказанием медицинской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(ИСМП) в последние годы приобрела особую значимость во многих странах мира, включая Российскую Федерацию [Г.Г. Онищенко, 2006; В.Г. Акимкин, 2007]. Общие междисциплинарные подходы к их профилактике обозначены в «Национальной концепции профилактики </w:t>
      </w:r>
      <w:r>
        <w:rPr>
          <w:rFonts w:ascii="Times New Roman CYR" w:hAnsi="Times New Roman CYR" w:cs="Times New Roman CYR"/>
          <w:sz w:val="28"/>
          <w:szCs w:val="28"/>
        </w:rPr>
        <w:t>инфекций, связанных с оказанием медицинской помощи» (2011 г.), разработанной в соответствии с современными научными данными о закономерностях их распространения, принципах эпидемиологической безопасности медицинских технологий и организации медицинской пом</w:t>
      </w:r>
      <w:r>
        <w:rPr>
          <w:rFonts w:ascii="Times New Roman CYR" w:hAnsi="Times New Roman CYR" w:cs="Times New Roman CYR"/>
          <w:sz w:val="28"/>
          <w:szCs w:val="28"/>
        </w:rPr>
        <w:t>ощи населению [В.И. Покровский с соавт., 2011]. Реализация основных положений данной концепции в современных условиях является актуальной задачей для ученых и специалистов практического здравоохранения [1]. В России по данным официальной статистики ежегодн</w:t>
      </w:r>
      <w:r>
        <w:rPr>
          <w:rFonts w:ascii="Times New Roman CYR" w:hAnsi="Times New Roman CYR" w:cs="Times New Roman CYR"/>
          <w:sz w:val="28"/>
          <w:szCs w:val="28"/>
        </w:rPr>
        <w:t>о регистрируется примерно 30 тысяч случаев ИСМП (0,8 на 1 000 пациентов). Истинное же их число по оценкам экспертов составляет не менее 2-2,5 млн. человек [3].</w:t>
      </w:r>
    </w:p>
    <w:p w14:paraId="688DA4C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здоровья женщин и детей считается приоритетным направлением медицины любого цивилизованно</w:t>
      </w:r>
      <w:r>
        <w:rPr>
          <w:rFonts w:ascii="Times New Roman CYR" w:hAnsi="Times New Roman CYR" w:cs="Times New Roman CYR"/>
          <w:sz w:val="28"/>
          <w:szCs w:val="28"/>
        </w:rPr>
        <w:t>го государства [5]. В современных условиях низкий индекс здоровья родильниц, ухудшение социальных, экологических факторов обусловили рост осложнений пуэрперального периода, самым частым из которых является эндометрит [4]. Будучи начальным этапом развития п</w:t>
      </w:r>
      <w:r>
        <w:rPr>
          <w:rFonts w:ascii="Times New Roman CYR" w:hAnsi="Times New Roman CYR" w:cs="Times New Roman CYR"/>
          <w:sz w:val="28"/>
          <w:szCs w:val="28"/>
        </w:rPr>
        <w:t>ослеродового гнойно-септического процесса, эндометрит может повлечь за собой генерализацию инфекции, являющуюся одной из самых распространенных причин материнской смертности. Так, согласно сведениям В.Н. Серова (1998 г.), септицемия более чем у 90% родильн</w:t>
      </w:r>
      <w:r>
        <w:rPr>
          <w:rFonts w:ascii="Times New Roman CYR" w:hAnsi="Times New Roman CYR" w:cs="Times New Roman CYR"/>
          <w:sz w:val="28"/>
          <w:szCs w:val="28"/>
        </w:rPr>
        <w:t xml:space="preserve">иц возникает на фоне эндометрита. Помимо этого, последний способствует возникновению хронических заболеваний женских половых органов, обусловливающих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нарушение специфических функций организма. Кроме этих негативных влияний следует отметить, что пациентки с</w:t>
      </w:r>
      <w:r>
        <w:rPr>
          <w:rFonts w:ascii="Times New Roman CYR" w:hAnsi="Times New Roman CYR" w:cs="Times New Roman CYR"/>
          <w:sz w:val="28"/>
          <w:szCs w:val="28"/>
        </w:rPr>
        <w:t xml:space="preserve"> воспалительными заболеваниями нередко являются источниками инфицирования новорожденных [5]</w:t>
      </w:r>
    </w:p>
    <w:p w14:paraId="1CF828F0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актуальных проблем современного акушерства продолжают оставаться гнойно-воспалительные заболевания (ГВЗ), занимающие значительный удельный вес в структуре </w:t>
      </w:r>
      <w:r>
        <w:rPr>
          <w:rFonts w:ascii="Times New Roman CYR" w:hAnsi="Times New Roman CYR" w:cs="Times New Roman CYR"/>
          <w:sz w:val="28"/>
          <w:szCs w:val="28"/>
        </w:rPr>
        <w:t>материнской заболеваемости и смертности. Несмотря на значительные успехи, достигнутые в данной проблеме, частота послеродового эндометрита в общей популяции родильниц составляет от 3 до 20%, достигая 40% среди больных с послеродовыми воспалительными осложн</w:t>
      </w:r>
      <w:r>
        <w:rPr>
          <w:rFonts w:ascii="Times New Roman CYR" w:hAnsi="Times New Roman CYR" w:cs="Times New Roman CYR"/>
          <w:sz w:val="28"/>
          <w:szCs w:val="28"/>
        </w:rPr>
        <w:t xml:space="preserve">ениями [2]. </w:t>
      </w:r>
    </w:p>
    <w:p w14:paraId="77473834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современных условиях отмечается рост применения таких акушерских технологий, как операция кесарева сечения, токолиз, транспортировка плода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uteri</w:t>
      </w:r>
      <w:r>
        <w:rPr>
          <w:rFonts w:ascii="Times New Roman CYR" w:hAnsi="Times New Roman CYR" w:cs="Times New Roman CYR"/>
          <w:sz w:val="28"/>
          <w:szCs w:val="28"/>
        </w:rPr>
        <w:t xml:space="preserve">, что может повлиять на рост заболеваемости послеродовым эндометритом [2, 4]. </w:t>
      </w:r>
    </w:p>
    <w:p w14:paraId="02442BD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37243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Цели и за</w:t>
      </w:r>
      <w:r>
        <w:rPr>
          <w:rFonts w:ascii="Times New Roman CYR" w:hAnsi="Times New Roman CYR" w:cs="Times New Roman CYR"/>
          <w:sz w:val="28"/>
          <w:szCs w:val="28"/>
        </w:rPr>
        <w:t>дачи исследования</w:t>
      </w:r>
    </w:p>
    <w:p w14:paraId="785337E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9569CA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факторы риска развития эндометрита у родильниц в условиях современного перинатального центра и дать рекомендации по оптимизации системы инфекционного контроля и надзора.</w:t>
      </w:r>
    </w:p>
    <w:p w14:paraId="1E0827E7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указанной цели в процесс</w:t>
      </w:r>
      <w:r>
        <w:rPr>
          <w:rFonts w:ascii="Times New Roman CYR" w:hAnsi="Times New Roman CYR" w:cs="Times New Roman CYR"/>
          <w:sz w:val="28"/>
          <w:szCs w:val="28"/>
        </w:rPr>
        <w:t>е исследования были решены следующие задачи:</w:t>
      </w:r>
    </w:p>
    <w:p w14:paraId="39EF8144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изучены особенности состояния здоровья и течения послеродового периода у родильниц перинатального центра;</w:t>
      </w:r>
    </w:p>
    <w:p w14:paraId="343ED7F5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выявлены факторы, влияющие на развитие послеродового эндометрита;</w:t>
      </w:r>
    </w:p>
    <w:p w14:paraId="69EFAC11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даны рекомендации по оптимизации </w:t>
      </w:r>
      <w:r>
        <w:rPr>
          <w:rFonts w:ascii="Times New Roman CYR" w:hAnsi="Times New Roman CYR" w:cs="Times New Roman CYR"/>
          <w:sz w:val="28"/>
          <w:szCs w:val="28"/>
        </w:rPr>
        <w:t>системы инфекционного контроля и надзора.</w:t>
      </w:r>
    </w:p>
    <w:p w14:paraId="2AA8EEC1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проведено в г. Екатеринбурге в период с октября 2013 по сентябрь 2014 г. на базе перинатального центра ГБУЗ СО «ОДКБ №1» и кафедры эпидемиологии ГБОУ ВПО УГМУ Минздрава России. </w:t>
      </w:r>
    </w:p>
    <w:p w14:paraId="2DDC2F24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использованы д</w:t>
      </w:r>
      <w:r>
        <w:rPr>
          <w:rFonts w:ascii="Times New Roman CYR" w:hAnsi="Times New Roman CYR" w:cs="Times New Roman CYR"/>
          <w:sz w:val="28"/>
          <w:szCs w:val="28"/>
        </w:rPr>
        <w:t>анные официальной регистрации ИСМП (форма № 60/у). Изучены истории родов (форма № 096/у) 208 родильниц перинатального центра, 100 - с физиологическим течением послеродового периода (контрольная группа) и 108 - с гнойно-септическими осложнениями (основная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руппа). Группы были однотипны по месту, месяцу и способу родоразрешения, возрасту родильниц. В ходе анализа полученных данных из основной группы были исключены 8 родильниц, у которых диагноз «эндометрит» не был подтвержден. </w:t>
      </w:r>
    </w:p>
    <w:p w14:paraId="7309476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были сформир</w:t>
      </w:r>
      <w:r>
        <w:rPr>
          <w:rFonts w:ascii="Times New Roman CYR" w:hAnsi="Times New Roman CYR" w:cs="Times New Roman CYR"/>
          <w:sz w:val="28"/>
          <w:szCs w:val="28"/>
        </w:rPr>
        <w:t>ованы в несколько блоков, включающих общие сведения (фамилия, год рождения, возраст, количество родов, абортов и беременностей, срок гестации), сведения о родоразрешении (продолжительность безводного периода, инструментальные исследования, объем кровопотер</w:t>
      </w:r>
      <w:r>
        <w:rPr>
          <w:rFonts w:ascii="Times New Roman CYR" w:hAnsi="Times New Roman CYR" w:cs="Times New Roman CYR"/>
          <w:sz w:val="28"/>
          <w:szCs w:val="28"/>
        </w:rPr>
        <w:t xml:space="preserve">и), данные о наличии соматической и инфекционной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патологии в период беременности и родов. Отдельно были проанализированы данные о характере клинических проявлений эндометрита в основной группе.</w:t>
      </w:r>
    </w:p>
    <w:p w14:paraId="46060826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были использованы эпидемиологический и статистический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исследования. Исследование носило ретроспективный характер, тип исследования - «случай - контроль». Для анализа полученных данных применяли общепринятые статистические приемы, с определением средней арифметической (М), стандартной ошибки показателя</w:t>
      </w:r>
      <w:r>
        <w:rPr>
          <w:rFonts w:ascii="Times New Roman CYR" w:hAnsi="Times New Roman CYR" w:cs="Times New Roman CYR"/>
          <w:sz w:val="28"/>
          <w:szCs w:val="28"/>
        </w:rPr>
        <w:t xml:space="preserve"> (m). Для оценки связи заболеваемости с предполагаемым фактором производили расчет отношения шансов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</w:t>
      </w:r>
      <w:r>
        <w:rPr>
          <w:rFonts w:ascii="Times New Roman CYR" w:hAnsi="Times New Roman CYR" w:cs="Times New Roman CYR"/>
          <w:sz w:val="28"/>
          <w:szCs w:val="28"/>
        </w:rPr>
        <w:t>), относительного риска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RR</w:t>
      </w:r>
      <w:r>
        <w:rPr>
          <w:rFonts w:ascii="Times New Roman CYR" w:hAnsi="Times New Roman CYR" w:cs="Times New Roman CYR"/>
          <w:sz w:val="28"/>
          <w:szCs w:val="28"/>
        </w:rPr>
        <w:t>). Достоверность различий оценивали по показателю Пирсона (</w:t>
      </w:r>
      <w:r>
        <w:rPr>
          <w:rFonts w:ascii="Times New Roman" w:hAnsi="Times New Roman" w:cs="Times New Roman"/>
          <w:sz w:val="28"/>
          <w:szCs w:val="28"/>
        </w:rPr>
        <w:t xml:space="preserve">χ² </w:t>
      </w:r>
      <w:r>
        <w:rPr>
          <w:rFonts w:ascii="Times New Roman CYR" w:hAnsi="Times New Roman CYR" w:cs="Times New Roman CYR"/>
          <w:sz w:val="28"/>
          <w:szCs w:val="28"/>
        </w:rPr>
        <w:t>с поправкой Йейтса). Различия считали достоверными при р &lt;0,05.</w:t>
      </w:r>
    </w:p>
    <w:p w14:paraId="707374D7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6508C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и обсуждения</w:t>
      </w:r>
    </w:p>
    <w:p w14:paraId="425CC8D3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128CE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Популяция, в которой проводилось исследование, представляет собой ГБУЗ СО «ОДКБ № 1» - крупный многопрофильный больничный комплекс для оказания высокоспециализированной медицинской помощи женщинам и детям, в котором функционирую</w:t>
      </w:r>
      <w:r>
        <w:rPr>
          <w:rFonts w:ascii="Times New Roman CYR" w:hAnsi="Times New Roman CYR" w:cs="Times New Roman CYR"/>
          <w:sz w:val="28"/>
          <w:szCs w:val="28"/>
        </w:rPr>
        <w:t>т 28 специализированных отделений.</w:t>
      </w:r>
    </w:p>
    <w:p w14:paraId="67D76517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отделениях оказывается квалифицированная медицинская помощь женщинам высокого акушерского риска при беременности, во время и после родов, проводится обследование и лечение детей с заболеваниями различного соматичес</w:t>
      </w:r>
      <w:r>
        <w:rPr>
          <w:rFonts w:ascii="Times New Roman CYR" w:hAnsi="Times New Roman CYR" w:cs="Times New Roman CYR"/>
          <w:sz w:val="28"/>
          <w:szCs w:val="28"/>
        </w:rPr>
        <w:t>кого и хирургического профиля, начиная с периода новорожденности.</w:t>
      </w:r>
    </w:p>
    <w:p w14:paraId="4D4DFFBE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Мощность ОПЦ - 265 коек, в том числе 160 коек для женщин и 105 - для новорожденных; функционирует 2 реанимационных отделения - на 11 коек для женщин, плановая мощность реанимационного отделе</w:t>
      </w:r>
      <w:r>
        <w:rPr>
          <w:rFonts w:ascii="Times New Roman CYR" w:hAnsi="Times New Roman CYR" w:cs="Times New Roman CYR"/>
          <w:sz w:val="28"/>
          <w:szCs w:val="28"/>
        </w:rPr>
        <w:t xml:space="preserve">ния для детей - 26 коек. За 2 года работы Перинатального Центра принято более 8 000 родов. В течение анализируемого периода зарегистрировано 212 случаев ВБИ (14,5‰): из них 65 - инфекции родильниц (19,0‰). В структуре инфекций родильниц преобладают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локализ</w:t>
      </w:r>
      <w:r>
        <w:rPr>
          <w:rFonts w:ascii="Times New Roman CYR" w:hAnsi="Times New Roman CYR" w:cs="Times New Roman CYR"/>
          <w:sz w:val="28"/>
          <w:szCs w:val="28"/>
        </w:rPr>
        <w:t>ованные формы инфекций: эндометрит после оперативных родов (23,9%), эндометрит после физиологических родов 15,9 (%). За период с октября 2013 года по сентябрь 2014 года было принято 5596 родов, из них кесарево сечение составляют 2345 родов 41,9±4,93%, чере</w:t>
      </w:r>
      <w:r>
        <w:rPr>
          <w:rFonts w:ascii="Times New Roman CYR" w:hAnsi="Times New Roman CYR" w:cs="Times New Roman CYR"/>
          <w:sz w:val="28"/>
          <w:szCs w:val="28"/>
        </w:rPr>
        <w:t>з естественные родовые пути - 3251 родов 58,09±4,93%</w:t>
      </w:r>
    </w:p>
    <w:p w14:paraId="4458F470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анализируемый период инцидентность эндометритов в перинатальном центре составила 17,9±0,02%, в том числе послеоперационных - 21,3±0,06%, после родов через естественные родовые пути - 15,4±0,04%. Максим</w:t>
      </w:r>
      <w:r>
        <w:rPr>
          <w:rFonts w:ascii="Times New Roman CYR" w:hAnsi="Times New Roman CYR" w:cs="Times New Roman CYR"/>
          <w:sz w:val="28"/>
          <w:szCs w:val="28"/>
        </w:rPr>
        <w:t xml:space="preserve">альные уровни заболеваемости эндометритом зарегистрированы в марте (28,1%), июне (36,5%) и августе (25,2%), когда средне годовой показатель был превышен в 1,4-2,0 раза. </w:t>
      </w:r>
    </w:p>
    <w:p w14:paraId="23A6536B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AE479" w14:textId="35CF35E9" w:rsidR="00000000" w:rsidRDefault="00C7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2C4871" wp14:editId="5893B68D">
            <wp:extent cx="4848225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BD10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14:paraId="1C10F71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акушерство беременность эндометрит мат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еринский</w:t>
      </w:r>
    </w:p>
    <w:p w14:paraId="51E4E761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Подобранные в ходе исследования опытная и контрольная группы родильниц были репрезентативны по возрасту, количеству беременностей, родов и абортов, срокам и видам родоразрешения. Так, средний возраст в основной группе составил 28,6 лет (18</w:t>
      </w:r>
      <w:r>
        <w:rPr>
          <w:rFonts w:ascii="Times New Roman" w:hAnsi="Times New Roman" w:cs="Times New Roman"/>
          <w:sz w:val="28"/>
          <w:szCs w:val="28"/>
        </w:rPr>
        <w:t xml:space="preserve">÷44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>), количество предыдущих беременностей на 1 родильницу - 2,4 (1</w:t>
      </w:r>
      <w:r>
        <w:rPr>
          <w:rFonts w:ascii="Times New Roman" w:hAnsi="Times New Roman" w:cs="Times New Roman"/>
          <w:sz w:val="28"/>
          <w:szCs w:val="28"/>
        </w:rPr>
        <w:t xml:space="preserve">÷8), </w:t>
      </w:r>
      <w:r>
        <w:rPr>
          <w:rFonts w:ascii="Times New Roman CYR" w:hAnsi="Times New Roman CYR" w:cs="Times New Roman CYR"/>
          <w:sz w:val="28"/>
          <w:szCs w:val="28"/>
        </w:rPr>
        <w:t>количество абортов - 0,75 (0</w:t>
      </w:r>
      <w:r>
        <w:rPr>
          <w:rFonts w:ascii="Times New Roman" w:hAnsi="Times New Roman" w:cs="Times New Roman"/>
          <w:sz w:val="28"/>
          <w:szCs w:val="28"/>
        </w:rPr>
        <w:t xml:space="preserve">÷5). </w:t>
      </w:r>
      <w:r>
        <w:rPr>
          <w:rFonts w:ascii="Times New Roman CYR" w:hAnsi="Times New Roman CYR" w:cs="Times New Roman CYR"/>
          <w:sz w:val="28"/>
          <w:szCs w:val="28"/>
        </w:rPr>
        <w:t>В контрольной группе средний возраст составил 28,7 лет (17</w:t>
      </w:r>
      <w:r>
        <w:rPr>
          <w:rFonts w:ascii="Times New Roman" w:hAnsi="Times New Roman" w:cs="Times New Roman"/>
          <w:sz w:val="28"/>
          <w:szCs w:val="28"/>
        </w:rPr>
        <w:t xml:space="preserve">÷43 </w:t>
      </w:r>
      <w:r>
        <w:rPr>
          <w:rFonts w:ascii="Times New Roman CYR" w:hAnsi="Times New Roman CYR" w:cs="Times New Roman CYR"/>
          <w:sz w:val="28"/>
          <w:szCs w:val="28"/>
        </w:rPr>
        <w:t>года), количество предыдущих беременностей на 1 родильницу - 2,7 (1</w:t>
      </w:r>
      <w:r>
        <w:rPr>
          <w:rFonts w:ascii="Times New Roman" w:hAnsi="Times New Roman" w:cs="Times New Roman"/>
          <w:sz w:val="28"/>
          <w:szCs w:val="28"/>
        </w:rPr>
        <w:t xml:space="preserve">÷13), </w:t>
      </w:r>
      <w:r>
        <w:rPr>
          <w:rFonts w:ascii="Times New Roman CYR" w:hAnsi="Times New Roman CYR" w:cs="Times New Roman CYR"/>
          <w:sz w:val="28"/>
          <w:szCs w:val="28"/>
        </w:rPr>
        <w:t>количество абортов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0,87 (0</w:t>
      </w:r>
      <w:r>
        <w:rPr>
          <w:rFonts w:ascii="Times New Roman" w:hAnsi="Times New Roman" w:cs="Times New Roman"/>
          <w:sz w:val="28"/>
          <w:szCs w:val="28"/>
        </w:rPr>
        <w:t xml:space="preserve">÷10). </w:t>
      </w:r>
      <w:r>
        <w:rPr>
          <w:rFonts w:ascii="Times New Roman CYR" w:hAnsi="Times New Roman CYR" w:cs="Times New Roman CYR"/>
          <w:sz w:val="28"/>
          <w:szCs w:val="28"/>
        </w:rPr>
        <w:t>В опытной и контрольной группах основную долю составили родильницы, родоразрешившиеся в 39-40 недель гестации (71,0±4,5% и 72,0±4,5% соответственно), доля родов в 35-38 недель составила 21,0±4,1%, в 22-34 недели - 8,0±2,5%. Половина родильниц</w:t>
      </w:r>
      <w:r>
        <w:rPr>
          <w:rFonts w:ascii="Times New Roman CYR" w:hAnsi="Times New Roman CYR" w:cs="Times New Roman CYR"/>
          <w:sz w:val="28"/>
          <w:szCs w:val="28"/>
        </w:rPr>
        <w:t xml:space="preserve"> в обеих группах была родоразрешена путем операции кесарева сечения, остальные - путем родов через естественные родовые пути.</w:t>
      </w:r>
    </w:p>
    <w:p w14:paraId="558D57E4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A71B5FF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Таблица 1</w:t>
      </w:r>
    </w:p>
    <w:p w14:paraId="675FCE40" w14:textId="7BAD8C1C" w:rsidR="00000000" w:rsidRDefault="00C7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40BDD" wp14:editId="516A723E">
            <wp:extent cx="4962525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6C8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94E5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эндометрита у женщин опытной группы в 42,0% случаев было отмечено в пери</w:t>
      </w:r>
      <w:r>
        <w:rPr>
          <w:rFonts w:ascii="Times New Roman CYR" w:hAnsi="Times New Roman CYR" w:cs="Times New Roman CYR"/>
          <w:sz w:val="28"/>
          <w:szCs w:val="28"/>
        </w:rPr>
        <w:t>од пребывания в перинатальном центре на 1-16 сутки после родов (М - 6,7 суток). Более половины родильниц поступили в стационар с эндометритом после выписки из перинатального центра в период с 1-х по 20 сутки. Клинические проявления эндометрита у всех забол</w:t>
      </w:r>
      <w:r>
        <w:rPr>
          <w:rFonts w:ascii="Times New Roman CYR" w:hAnsi="Times New Roman CYR" w:cs="Times New Roman CYR"/>
          <w:sz w:val="28"/>
          <w:szCs w:val="28"/>
        </w:rPr>
        <w:t xml:space="preserve">евших были типичны: болезненность матки (31%), повышение температуры тела выше 38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(25%), патологические выделения из матки (7%). У 9% родильниц опытной группы помимо эндометрита была выявлена инфекция акушерской раны, у 1% - инфекция молочных желез. В к</w:t>
      </w:r>
      <w:r>
        <w:rPr>
          <w:rFonts w:ascii="Times New Roman CYR" w:hAnsi="Times New Roman CYR" w:cs="Times New Roman CYR"/>
          <w:sz w:val="28"/>
          <w:szCs w:val="28"/>
        </w:rPr>
        <w:t xml:space="preserve">онтрольной группе родильниц в период пребывания в перинатальном центре был отмечен только 1 случай однократного подъема температуры тела выше 38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</w:p>
    <w:p w14:paraId="08702A45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Клинические проявления эндометрита (%).</w:t>
      </w:r>
    </w:p>
    <w:p w14:paraId="52123C6F" w14:textId="0DEB49B0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C754B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2A7FDF1" wp14:editId="474A7159">
            <wp:extent cx="4638675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53DFA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</w:p>
    <w:p w14:paraId="7E475684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1CEF6B9" w14:textId="718D7EA8" w:rsidR="00000000" w:rsidRDefault="00C7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C5EC87" wp14:editId="528FCBE2">
            <wp:extent cx="4667250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BD8EB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</w:p>
    <w:p w14:paraId="4C1D94AC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DD7A81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беременности 34,5% родильниц перенесли острые респираторные инфекции, 25,5% - обострение пиелинефрита, у 17,5% выявлены инфекции, передающие преимущественно половым путей (трихомониаз, хламидиоз, ЦМВ, вирус папилло</w:t>
      </w:r>
      <w:r>
        <w:rPr>
          <w:rFonts w:ascii="Times New Roman CYR" w:hAnsi="Times New Roman CYR" w:cs="Times New Roman CYR"/>
          <w:sz w:val="28"/>
          <w:szCs w:val="28"/>
        </w:rPr>
        <w:t>мы человека и пр.). Каждая 10-я женщина страдала ожирением, у 13% была диагностирована преэклампсия, у 10,5% - маловодие. Однако значимых различий в опытной и контрольной группах выявлено не было, за исключением факта заболевания респираторной инфекцией. Н</w:t>
      </w:r>
      <w:r>
        <w:rPr>
          <w:rFonts w:ascii="Times New Roman CYR" w:hAnsi="Times New Roman CYR" w:cs="Times New Roman CYR"/>
          <w:sz w:val="28"/>
          <w:szCs w:val="28"/>
        </w:rPr>
        <w:t xml:space="preserve">ами установлено, что заболевание ОРВИ в период беременности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увеличивает относительный риск развития эндометрита в послеродовом периоде в 1,4 раза (OR - 2,14, RR - 1,43, </w:t>
      </w:r>
      <w:r>
        <w:rPr>
          <w:rFonts w:ascii="Times New Roman" w:hAnsi="Times New Roman" w:cs="Times New Roman"/>
          <w:sz w:val="28"/>
          <w:szCs w:val="28"/>
        </w:rPr>
        <w:t>χ² - 9,95).</w:t>
      </w:r>
    </w:p>
    <w:p w14:paraId="3CB16F8B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108A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 течения беременности</w:t>
      </w:r>
    </w:p>
    <w:p w14:paraId="6E86C53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49A0AF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14:paraId="7AA62639" w14:textId="10CC0453" w:rsidR="00000000" w:rsidRDefault="00C7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0FD90E" wp14:editId="3681133E">
            <wp:extent cx="4448175" cy="1552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551F1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5607E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установлено, что при родах через естественные родовые пути частота дородового излития околоплодных вод составила 86,0±4,9% в основной группе и 100% - в контрольной группе. Однако продолжительнос</w:t>
      </w:r>
      <w:r>
        <w:rPr>
          <w:rFonts w:ascii="Times New Roman CYR" w:hAnsi="Times New Roman CYR" w:cs="Times New Roman CYR"/>
          <w:sz w:val="28"/>
          <w:szCs w:val="28"/>
        </w:rPr>
        <w:t>ть безводного периода у родильниц опытной группы была в 1,8 раза больше, чем таковая у родильниц контрольной группы (12,8±3,3 часа и 7,1±2,6 часа соответственно). Максимальный безводный период у родильницы основной группы составил 10,6 суток (255 часов). П</w:t>
      </w:r>
      <w:r>
        <w:rPr>
          <w:rFonts w:ascii="Times New Roman CYR" w:hAnsi="Times New Roman CYR" w:cs="Times New Roman CYR"/>
          <w:sz w:val="28"/>
          <w:szCs w:val="28"/>
        </w:rPr>
        <w:t>ри оперативном родоразрешении частота дородового излития околоплодных вод составила 52,0±4,4% в основной группе и 35,0±3,7% - в контрольной. Продолжительность безводного периода в обеих группах была одинакова и составила у родильниц в опытной группе 7,7±2,</w:t>
      </w:r>
      <w:r>
        <w:rPr>
          <w:rFonts w:ascii="Times New Roman CYR" w:hAnsi="Times New Roman CYR" w:cs="Times New Roman CYR"/>
          <w:sz w:val="28"/>
          <w:szCs w:val="28"/>
        </w:rPr>
        <w:t>7 часов, у родильниц в контрольной группе - 9,4±2,9 часа. В тоже время было установлено, что продолжительность безводного периода более 6 часов увеличивала риск развития послеоперационного эндометрита в 1,5 раза (более 6 часов RR - 1,66, более 8 часов RR -</w:t>
      </w:r>
      <w:r>
        <w:rPr>
          <w:rFonts w:ascii="Times New Roman CYR" w:hAnsi="Times New Roman CYR" w:cs="Times New Roman CYR"/>
          <w:sz w:val="28"/>
          <w:szCs w:val="28"/>
        </w:rPr>
        <w:t xml:space="preserve"> 1,58, более 10 часов RR - 1,53). </w:t>
      </w:r>
    </w:p>
    <w:p w14:paraId="2783A8BA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CB13B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Продолжительность безводного периода, часы</w:t>
      </w:r>
    </w:p>
    <w:p w14:paraId="1357C6C1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094EF" w14:textId="4E7F4108" w:rsidR="00000000" w:rsidRDefault="00C7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0691AD" wp14:editId="68E2590D">
            <wp:extent cx="4457700" cy="3000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6A5A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- Средний показатель по группам</w:t>
      </w:r>
    </w:p>
    <w:p w14:paraId="4712F8DE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229A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Общеизвестно, что инвазивные манипуляции во время родов и раннем послеродовом периоде влияют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развитие эндометрита. В нашем исследовании установлено, что влагалищные исследования, проведенные в дородовом периоде и в родах от 2-х до 4-х раз, увеличивают относительный риск развития эндометрита при родах через естественные родовые пути в 1,7 раза </w:t>
      </w:r>
      <w:r>
        <w:rPr>
          <w:rFonts w:ascii="Times New Roman CYR" w:hAnsi="Times New Roman CYR" w:cs="Times New Roman CYR"/>
          <w:sz w:val="28"/>
          <w:szCs w:val="28"/>
        </w:rPr>
        <w:t xml:space="preserve">(OR - 3,3, RR - 1,67), при оперативных родах - в 1,6 раза (OR - 3,06, RR - 1,61). Проведение ручного обследования полости матки после родов увеличивает риск развития эндометрита в 1,8 раза (OR - 8,61, RR - 1,85, </w:t>
      </w:r>
      <w:r>
        <w:rPr>
          <w:rFonts w:ascii="Times New Roman" w:hAnsi="Times New Roman" w:cs="Times New Roman"/>
          <w:sz w:val="28"/>
          <w:szCs w:val="28"/>
        </w:rPr>
        <w:t xml:space="preserve">χ² - 5,8). </w:t>
      </w:r>
      <w:r>
        <w:rPr>
          <w:rFonts w:ascii="Times New Roman CYR" w:hAnsi="Times New Roman CYR" w:cs="Times New Roman CYR"/>
          <w:sz w:val="28"/>
          <w:szCs w:val="28"/>
        </w:rPr>
        <w:t>Значимого влияния на риск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я эндометрита других инвазивных манипуляций (применение вауумэкстракции плода, эпизиотомии, инструментального разведения плодных оболочек, наложение швов на шейку матки, осмотр шейки матки в зеркалах) в нашем исследовании не выявлено. </w:t>
      </w:r>
    </w:p>
    <w:p w14:paraId="2865A133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DE5E2B7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Таблица 3</w:t>
      </w:r>
    </w:p>
    <w:p w14:paraId="5737615E" w14:textId="3936E0AA" w:rsidR="00000000" w:rsidRDefault="00C7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0F7E68" wp14:editId="70D1BC6F">
            <wp:extent cx="4876800" cy="3552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39A8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7381BA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Выводы</w:t>
      </w:r>
    </w:p>
    <w:p w14:paraId="3744900B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6CDD0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Значительная доля беременных женщин, госпитализированных в перинатальный центр, имеет сопутствующую соматическую и инфекционную патологию, влияния которой на частоту развития послеродового эндометрита не установлено.</w:t>
      </w:r>
    </w:p>
    <w:p w14:paraId="092279E9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Факторами риска развития послеродового эндометрита являются: безводный период более 6 часов (RR - 1,66), увеличение количества влагалищных исследований до 2-4 раз (RR - 1,67), проведение ручного обследования полости матки (RR - 1,85), перенесенные во вр</w:t>
      </w:r>
      <w:r>
        <w:rPr>
          <w:rFonts w:ascii="Times New Roman CYR" w:hAnsi="Times New Roman CYR" w:cs="Times New Roman CYR"/>
          <w:sz w:val="28"/>
          <w:szCs w:val="28"/>
        </w:rPr>
        <w:t xml:space="preserve">емя беременности и родов ОРВИ (RR - 1,43). </w:t>
      </w:r>
    </w:p>
    <w:p w14:paraId="0AAB8EDA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целях оптимизации системы инфекционного надзора и контроля необходимо необходимо дифференцированно проводить эпидемиологический анализ заболеваемости родильниц с учетом факторов риска развития эндометрита.</w:t>
      </w:r>
    </w:p>
    <w:p w14:paraId="7294054D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9C5F72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110677A7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8EFF9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Деменко С.Г. Оптимизация эпидемиологического и микробиологического мониторинга за гнойно-септическими инфекциями родильниц на основе отечественных стандартных определений случая и бактериологического исследования последа: автореф. дис. … к-т</w:t>
      </w:r>
      <w:r>
        <w:rPr>
          <w:rFonts w:ascii="Times New Roman CYR" w:hAnsi="Times New Roman CYR" w:cs="Times New Roman CYR"/>
          <w:sz w:val="28"/>
          <w:szCs w:val="28"/>
        </w:rPr>
        <w:t xml:space="preserve">а мед. наук: 14.02.02 / Деменко Светлана Григорьевна; Пермская гос. мед. акад. им. Е.А. Вагнера. - П., 2013. </w:t>
      </w:r>
    </w:p>
    <w:p w14:paraId="7D8B0709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Касабулатов. Н.М. Послеродовой эндометрит: патогенез, особенности клеточного и гуморального иммунитета, диагностика и лечение: автореф. дис. … </w:t>
      </w:r>
      <w:r>
        <w:rPr>
          <w:rFonts w:ascii="Times New Roman CYR" w:hAnsi="Times New Roman CYR" w:cs="Times New Roman CYR"/>
          <w:sz w:val="28"/>
          <w:szCs w:val="28"/>
        </w:rPr>
        <w:t xml:space="preserve">д-ра мед. наук: 14.00.01 / Касабулатов Нурлан Мухамедсадыкович; Российская акад. мед. гос. - М., 2006 г. </w:t>
      </w:r>
    </w:p>
    <w:p w14:paraId="5999CD78" w14:textId="77777777" w:rsidR="00000000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Рекомендации по мытью рук и антисептике рук. Перчатки в системе инфекционного контроля. / Под ред. академика РАЕН Л.П.Зуевой. - СПб: Санкт-Петербург</w:t>
      </w:r>
      <w:r>
        <w:rPr>
          <w:rFonts w:ascii="Times New Roman CYR" w:hAnsi="Times New Roman CYR" w:cs="Times New Roman CYR"/>
          <w:sz w:val="28"/>
          <w:szCs w:val="28"/>
        </w:rPr>
        <w:t xml:space="preserve">ский Учебно-методический Центр Инфекционного Контроля, 2004.-38 с. </w:t>
      </w:r>
    </w:p>
    <w:p w14:paraId="7C6C4F54" w14:textId="77777777" w:rsidR="00C10361" w:rsidRDefault="00C103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Цыбизова Т.И. Ранняя диагностика и активное лечение послеродового эндометрита: автореф. дис. … к-та мед. наук: 14.00.01/ Цыбизова Татьяна Григорьевна; Волгоградская мед. акад.- В., 1998.</w:t>
      </w:r>
    </w:p>
    <w:sectPr w:rsidR="00C103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BF"/>
    <w:rsid w:val="00C10361"/>
    <w:rsid w:val="00C7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C44A3"/>
  <w14:defaultImageDpi w14:val="0"/>
  <w15:docId w15:val="{6CCF3F20-C4AC-4B03-86AD-E915D9D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2024-12-06T14:34:00Z</dcterms:created>
  <dcterms:modified xsi:type="dcterms:W3CDTF">2024-12-06T14:34:00Z</dcterms:modified>
</cp:coreProperties>
</file>