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C50F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</w:t>
      </w:r>
    </w:p>
    <w:p w14:paraId="44C4A2F2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Южно-Казахстанская Государственная Фармацевтическая Академия</w:t>
      </w:r>
    </w:p>
    <w:p w14:paraId="46ABF73A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организации и управления фармацевтического дела</w:t>
      </w:r>
    </w:p>
    <w:p w14:paraId="4E3859B1" w14:textId="77777777" w:rsidR="00000000" w:rsidRDefault="005F68E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62D5AB2C" w14:textId="77777777" w:rsidR="00000000" w:rsidRDefault="005F68E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A14A8F3" w14:textId="77777777" w:rsidR="00000000" w:rsidRDefault="005F68E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5A256AE" w14:textId="77777777" w:rsidR="00000000" w:rsidRDefault="005F68E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FE43A55" w14:textId="77777777" w:rsidR="00000000" w:rsidRDefault="005F68E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19EC902" w14:textId="77777777" w:rsidR="00000000" w:rsidRDefault="005F68E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39254EC" w14:textId="77777777" w:rsidR="00000000" w:rsidRDefault="005F68E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FD0E409" w14:textId="77777777" w:rsidR="00000000" w:rsidRDefault="005F68E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BC90251" w14:textId="77777777" w:rsidR="00000000" w:rsidRDefault="005F68E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96A9720" w14:textId="77777777" w:rsidR="00000000" w:rsidRDefault="005F68E6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СРС</w:t>
      </w:r>
    </w:p>
    <w:p w14:paraId="593454DB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Тема</w:t>
      </w:r>
      <w:r>
        <w:rPr>
          <w:noProof/>
          <w:sz w:val="28"/>
          <w:szCs w:val="28"/>
          <w:lang w:val="ru-RU"/>
        </w:rPr>
        <w:t>: Фармацевты в медицинской команде</w:t>
      </w:r>
    </w:p>
    <w:p w14:paraId="47A8322B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A9988F2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F275FEB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4977018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0B42B9F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AFA69F9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3C04F00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3A368CD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EF843FC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554E747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5394245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0B022BE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031860D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6F06EF3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0DD2C07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FEEFAE2" w14:textId="77777777" w:rsidR="00000000" w:rsidRDefault="005F68E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Шымкент 2014</w:t>
      </w:r>
    </w:p>
    <w:p w14:paraId="3E1B9122" w14:textId="77777777" w:rsidR="00000000" w:rsidRDefault="005F68E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План</w:t>
      </w:r>
    </w:p>
    <w:p w14:paraId="429BA7E2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8845D78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3902B2AA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Фармацевтическая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профессия</w:t>
      </w:r>
    </w:p>
    <w:p w14:paraId="378CF714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Новые уровни фармацевтической практики</w:t>
      </w:r>
    </w:p>
    <w:p w14:paraId="35EF9382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Ценность профессиональных услуг фармацевта</w:t>
      </w:r>
    </w:p>
    <w:p w14:paraId="42FAA284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Классификация видов деятельности фармацевтической практики (КВДФП)</w:t>
      </w:r>
    </w:p>
    <w:p w14:paraId="243975F3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Классификация видов деятельности фармацевтической практики</w:t>
      </w:r>
    </w:p>
    <w:p w14:paraId="4B6EB681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Рабочие условия выполнения фармацевтич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еской практики</w:t>
      </w:r>
    </w:p>
    <w:p w14:paraId="715C5AC9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Уровни практической деятельности и принятия решения</w:t>
      </w:r>
    </w:p>
    <w:p w14:paraId="7F13CEBF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Фармацевт семи звезд</w:t>
      </w:r>
    </w:p>
    <w:p w14:paraId="35EF6DCC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3D54010D" w14:textId="77777777" w:rsidR="00000000" w:rsidRDefault="005F68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Использованная литература</w:t>
      </w:r>
    </w:p>
    <w:p w14:paraId="5AB936AC" w14:textId="77777777" w:rsidR="00000000" w:rsidRDefault="005F68E6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0E73545B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77E1CD" w14:textId="77777777" w:rsidR="00000000" w:rsidRDefault="005F68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"Фармацевты должны выйти из-за прилавка и приступить к оказанию помощи общественности, предоставляя услуги, а не только </w:t>
      </w:r>
      <w:r>
        <w:rPr>
          <w:color w:val="000000"/>
          <w:sz w:val="28"/>
          <w:szCs w:val="28"/>
          <w:lang w:val="ru-RU"/>
        </w:rPr>
        <w:t>таблетки. У простого действия по отпуску лекарств нет будущего. Эта деятельность может и будет осуществляться по Интернету, автоматами и/или хорошо обученными специалистами. Тот факт, что фармацевты имеют академическое образование и действуют как профессио</w:t>
      </w:r>
      <w:r>
        <w:rPr>
          <w:color w:val="000000"/>
          <w:sz w:val="28"/>
          <w:szCs w:val="28"/>
          <w:lang w:val="ru-RU"/>
        </w:rPr>
        <w:t>налы здравоохранения, накладывает на них бремя обслуживать общество лучше, чем они сейчас это делают".</w:t>
      </w:r>
    </w:p>
    <w:p w14:paraId="071E5EE7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Фармацевтическая помощь, Европейское развитие в концепциях, внедрении и исследованиях: обзор.)</w:t>
      </w:r>
    </w:p>
    <w:p w14:paraId="332B66E9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последних четырех десятилетий в фармацевтическо</w:t>
      </w:r>
      <w:r>
        <w:rPr>
          <w:color w:val="000000"/>
          <w:sz w:val="28"/>
          <w:szCs w:val="28"/>
          <w:lang w:val="ru-RU"/>
        </w:rPr>
        <w:t>й практике развилась тенденция отхода от изначальной ориентации на снабжение лекарствами в сторону оказания фармацевтической помощи пациенту. Амплуа фармацевта развивалось от роли посредника и поставщика фармацевтической продукции к роли поставщика услуг и</w:t>
      </w:r>
      <w:r>
        <w:rPr>
          <w:color w:val="000000"/>
          <w:sz w:val="28"/>
          <w:szCs w:val="28"/>
          <w:lang w:val="ru-RU"/>
        </w:rPr>
        <w:t xml:space="preserve"> информации и, в конце концов, к роли специалиста, обеспечивающего помощь пациенту.</w:t>
      </w:r>
    </w:p>
    <w:p w14:paraId="2317CBD1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Задача фармацевта все более состоит в обеспечении того, чтобы лекарственная терапия пациента соответствовала показаниям, при этот была бы наиболее эффективной и доступной, </w:t>
      </w:r>
      <w:r>
        <w:rPr>
          <w:color w:val="000000"/>
          <w:sz w:val="28"/>
          <w:szCs w:val="28"/>
          <w:lang w:val="ru-RU"/>
        </w:rPr>
        <w:t>насколько возможно безопасной и удобной в применении для пациента. Взяв прямую ответственность за потребности каждого пациента в лекарствах, фармацевты могут внести исключительный вклад в исход лекарственной терапии и улучшение качества жизни пациентов.</w:t>
      </w:r>
    </w:p>
    <w:p w14:paraId="62F2DC3A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</w:t>
      </w:r>
      <w:r>
        <w:rPr>
          <w:color w:val="000000"/>
          <w:sz w:val="28"/>
          <w:szCs w:val="28"/>
          <w:lang w:val="ru-RU"/>
        </w:rPr>
        <w:t>вому подходу было дано название "фармацевтическая помощь". Наиболее общепринятое определение этого нового подхода следующее:</w:t>
      </w:r>
    </w:p>
    <w:p w14:paraId="19F78BF8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"Фармацевтическая помощь - это ответственное обеспечение лекарственной терапией с целью достижения четко выраженных исходов, которы</w:t>
      </w:r>
      <w:r>
        <w:rPr>
          <w:color w:val="000000"/>
          <w:sz w:val="28"/>
          <w:szCs w:val="28"/>
          <w:lang w:val="ru-RU"/>
        </w:rPr>
        <w:t>е бы улучшили качество жизни пациента".</w:t>
      </w:r>
    </w:p>
    <w:p w14:paraId="48C155FA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Нынешние практикующие фармацевты в основном обучены на базе старой системы взглядов и понятий, ориентированных на фармацевтическую продукцию. Если эти фармацевты вносят эффективный вклад в новую фармацевтическую прак</w:t>
      </w:r>
      <w:r>
        <w:rPr>
          <w:color w:val="000000"/>
          <w:sz w:val="28"/>
          <w:szCs w:val="28"/>
          <w:lang w:val="ru-RU"/>
        </w:rPr>
        <w:t>тику сфокусированную на пациента, то они должны иметь возможность получать новые знания и навыки, необходимые для выполнения ими новой роли. Для этого необходимо непрерывное повышение квалификации, что является одной из важных ипостасей фармацевта новой фо</w:t>
      </w:r>
      <w:r>
        <w:rPr>
          <w:color w:val="000000"/>
          <w:sz w:val="28"/>
          <w:szCs w:val="28"/>
          <w:lang w:val="ru-RU"/>
        </w:rPr>
        <w:t>рмации.</w:t>
      </w:r>
    </w:p>
    <w:p w14:paraId="3C0C2A18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Фармацевтическая профессия</w:t>
      </w:r>
    </w:p>
    <w:p w14:paraId="39B79F21" w14:textId="77777777" w:rsidR="00000000" w:rsidRDefault="005F68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60889B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Лекарственная терапия является наиболее часто используемой формой лечебного вмешательства, предоставляемой в любых условиях, и относится к медицинским услугам. Ее применение существенно выросло в связи со старением нас</w:t>
      </w:r>
      <w:r>
        <w:rPr>
          <w:color w:val="000000"/>
          <w:sz w:val="28"/>
          <w:szCs w:val="28"/>
          <w:lang w:val="ru-RU"/>
        </w:rPr>
        <w:t>еления, ростом распространенности хронических заболеваний, появлением новых инфекционных болезней и увеличением количества эффективных лекарств. Кроме того, все активнее продвигаются на рынок так называемые "лекарства для улучшения образа жизни", предлагае</w:t>
      </w:r>
      <w:r>
        <w:rPr>
          <w:color w:val="000000"/>
          <w:sz w:val="28"/>
          <w:szCs w:val="28"/>
          <w:lang w:val="ru-RU"/>
        </w:rPr>
        <w:t>мые для применения при таких состояниях, как облысение, сухость кожи, морщины или нарушение эректильной функции.</w:t>
      </w:r>
    </w:p>
    <w:p w14:paraId="1665976D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известно, все профессии существуют для служения обществу. Следовательно, </w:t>
      </w:r>
      <w:r>
        <w:rPr>
          <w:i/>
          <w:iCs/>
          <w:color w:val="000000"/>
          <w:sz w:val="28"/>
          <w:szCs w:val="28"/>
          <w:lang w:val="ru-RU"/>
        </w:rPr>
        <w:t>миссия профессии фармацевта</w:t>
      </w:r>
      <w:r>
        <w:rPr>
          <w:color w:val="000000"/>
          <w:sz w:val="28"/>
          <w:szCs w:val="28"/>
          <w:lang w:val="ru-RU"/>
        </w:rPr>
        <w:t xml:space="preserve"> - удовлетворять потребности общества и</w:t>
      </w:r>
      <w:r>
        <w:rPr>
          <w:color w:val="000000"/>
          <w:sz w:val="28"/>
          <w:szCs w:val="28"/>
          <w:lang w:val="ru-RU"/>
        </w:rPr>
        <w:t xml:space="preserve"> каждого пациента. Когда то процесс принятия решений о фармакотерапии и ее проведении был относительно прост, безопасен и недорог. Врач назначал, а фармацевт отпускал. Однако, к настоящему времени накопилось достаточно данных, указывающих на то, что традиц</w:t>
      </w:r>
      <w:r>
        <w:rPr>
          <w:color w:val="000000"/>
          <w:sz w:val="28"/>
          <w:szCs w:val="28"/>
          <w:lang w:val="ru-RU"/>
        </w:rPr>
        <w:t>ионный метод назначения и отпуска лекарственных средств вовсе не гарантирует безопасность, эффективность и приверженность к фармакотерапии. Последствия ошибок применения лекарственных средств обходятся дорого, учитывая госпитализацию, визиты врача, лаборат</w:t>
      </w:r>
      <w:r>
        <w:rPr>
          <w:color w:val="000000"/>
          <w:sz w:val="28"/>
          <w:szCs w:val="28"/>
          <w:lang w:val="ru-RU"/>
        </w:rPr>
        <w:t xml:space="preserve">орные исследования и корректирующую терапию. В индустриальных странах 4-10 % всех стационарных пациентов сталкиваются с побочными действиями лекарственных средств, в основном это происходит при использовании комбинированной фармакотерапии и характерно для </w:t>
      </w:r>
      <w:r>
        <w:rPr>
          <w:color w:val="000000"/>
          <w:sz w:val="28"/>
          <w:szCs w:val="28"/>
          <w:lang w:val="ru-RU"/>
        </w:rPr>
        <w:t xml:space="preserve">пожилых пациентов и больных с хроническими заболеваниями. В США, например, побочные эффекты занимают 4-6 места среди причин смертности, и потери от них составляют до 130 млрд. долларов США в год. По другим данным, в Великобритании в 2004 г. </w:t>
      </w:r>
      <w:r>
        <w:rPr>
          <w:color w:val="000000"/>
          <w:sz w:val="28"/>
          <w:szCs w:val="28"/>
          <w:lang w:val="ru-RU"/>
        </w:rPr>
        <w:lastRenderedPageBreak/>
        <w:t>потери от побоч</w:t>
      </w:r>
      <w:r>
        <w:rPr>
          <w:color w:val="000000"/>
          <w:sz w:val="28"/>
          <w:szCs w:val="28"/>
          <w:lang w:val="ru-RU"/>
        </w:rPr>
        <w:t>ных эффектов в денежном выражении составили 466 млн. фунтов стерлингов (более чем 812 млн. долларов США). В 1998 году МФФ (международная Фармацевтическая Федерация) опубликовала заявление "О профессиональных стандартных ошибках в лечении, связанных с назна</w:t>
      </w:r>
      <w:r>
        <w:rPr>
          <w:color w:val="000000"/>
          <w:sz w:val="28"/>
          <w:szCs w:val="28"/>
          <w:lang w:val="ru-RU"/>
        </w:rPr>
        <w:t>чением лекарственных средств", главной целью которого было определение термина "ошибка в лечении" и предложение стандартного перечня классификации ошибок и определения их степени тяжести. В данном заявлении также изложены рекомендации работникам системы пр</w:t>
      </w:r>
      <w:r>
        <w:rPr>
          <w:color w:val="000000"/>
          <w:sz w:val="28"/>
          <w:szCs w:val="28"/>
          <w:lang w:val="ru-RU"/>
        </w:rPr>
        <w:t>едоставления медицинских услуг, разработанные для повышения безопасности производства, системы заказов, этикетирования, распределения, назначения и применения лекарственных средств.</w:t>
      </w:r>
    </w:p>
    <w:p w14:paraId="526EE067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Хотя адекватная фармакотерапия более безопасна и экономична, чем другие ал</w:t>
      </w:r>
      <w:r>
        <w:rPr>
          <w:color w:val="000000"/>
          <w:sz w:val="28"/>
          <w:szCs w:val="28"/>
          <w:lang w:val="ru-RU"/>
        </w:rPr>
        <w:t>ьтернативы лечения, нет сомнений в том что, что личностные и экономические последствия неправильной лекарственной терапии огромны. Обществу важно быть уверенным в том, что финансовые средства, затраченные на лекарственные средства, являются хорошим капитал</w:t>
      </w:r>
      <w:r>
        <w:rPr>
          <w:color w:val="000000"/>
          <w:sz w:val="28"/>
          <w:szCs w:val="28"/>
          <w:lang w:val="ru-RU"/>
        </w:rPr>
        <w:t xml:space="preserve">овложением. Ввиду всесторонней академической подготовки и традиционной роли в изготовлении и обеспечении лекарственными средствами, а также предоставлении информации пациентам об их применении, фармацевты находятся в отличной позиции для того, чтобы взять </w:t>
      </w:r>
      <w:r>
        <w:rPr>
          <w:color w:val="000000"/>
          <w:sz w:val="28"/>
          <w:szCs w:val="28"/>
          <w:lang w:val="ru-RU"/>
        </w:rPr>
        <w:t xml:space="preserve">на себя обязанности по ведению фармакотерапии. Ответственность медицинских работников за свои действия является другим важным вопросом в сфере оказания медицинской помощи. В традиционных взаимоотношениях между врачом, назначающим лекарства, и фармацевтом, </w:t>
      </w:r>
      <w:r>
        <w:rPr>
          <w:color w:val="000000"/>
          <w:sz w:val="28"/>
          <w:szCs w:val="28"/>
          <w:lang w:val="ru-RU"/>
        </w:rPr>
        <w:t>их отпускающим, первый был ответственным за результаты фармакотерапии. И эта ситуация меняется в быстро меняющихся системах здравоохранения. Практика фармацевтической помощи предполагает, что фармацевт в той же мере должен отвечать за пациентов, которых он</w:t>
      </w:r>
      <w:r>
        <w:rPr>
          <w:color w:val="000000"/>
          <w:sz w:val="28"/>
          <w:szCs w:val="28"/>
          <w:lang w:val="ru-RU"/>
        </w:rPr>
        <w:t xml:space="preserve"> курирует, и общество не только примет данное положение, но и потребует его выполнения от представителей данной </w:t>
      </w:r>
      <w:r>
        <w:rPr>
          <w:color w:val="000000"/>
          <w:sz w:val="28"/>
          <w:szCs w:val="28"/>
          <w:lang w:val="ru-RU"/>
        </w:rPr>
        <w:lastRenderedPageBreak/>
        <w:t>профессии.</w:t>
      </w:r>
    </w:p>
    <w:p w14:paraId="02A3A4EA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время, врачи, медицинские сестры, ассистенты врача и фармацевта также приобретают знания и считают, что они готовы к выполнен</w:t>
      </w:r>
      <w:r>
        <w:rPr>
          <w:color w:val="000000"/>
          <w:sz w:val="28"/>
          <w:szCs w:val="28"/>
          <w:lang w:val="ru-RU"/>
        </w:rPr>
        <w:t>ию функций по ведению фармакотерапии. В некоторых странах они этого активно добиваются. Студенты-фармацевты так же как и их практикующие коллеги должны быть готовы к тому, чтобы взять на себя обязанности по ведению фармакотерапии для сохранения и укреплени</w:t>
      </w:r>
      <w:r>
        <w:rPr>
          <w:color w:val="000000"/>
          <w:sz w:val="28"/>
          <w:szCs w:val="28"/>
          <w:lang w:val="ru-RU"/>
        </w:rPr>
        <w:t>я своих позиций в системе здравоохранения и получения компенсации за свою роль в предоставлении фармацевтической помощи.</w:t>
      </w:r>
    </w:p>
    <w:p w14:paraId="5AFA6226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Отпуск лекарственных средств есть и должен оставаться обязанностью фармацевтической профессии. Хотя, возможно, меньшее число фармацевто</w:t>
      </w:r>
      <w:r>
        <w:rPr>
          <w:color w:val="000000"/>
          <w:sz w:val="28"/>
          <w:szCs w:val="28"/>
          <w:lang w:val="ru-RU"/>
        </w:rPr>
        <w:t>в может заниматься отпуском лекарственных средств, преимущественно в сельской местности, а большинство фармацевтов будут заниматься ведением процесса отпуска лекарственных средств, неся при этом ответственность за качество и результаты. Хотя указанные изме</w:t>
      </w:r>
      <w:r>
        <w:rPr>
          <w:color w:val="000000"/>
          <w:sz w:val="28"/>
          <w:szCs w:val="28"/>
          <w:lang w:val="ru-RU"/>
        </w:rPr>
        <w:t>нения и могут принести потенциальные проблемы, но они же могут создать огромные возможности. Фармацевтическая профессия несет ответственность за определение новых возможностей фармацевтической практики в меняющемся контексте сектора здравоохранения, их оце</w:t>
      </w:r>
      <w:r>
        <w:rPr>
          <w:color w:val="000000"/>
          <w:sz w:val="28"/>
          <w:szCs w:val="28"/>
          <w:lang w:val="ru-RU"/>
        </w:rPr>
        <w:t>нку и проверку, а также демонстрацию способности их успешного осуществления.</w:t>
      </w:r>
    </w:p>
    <w:p w14:paraId="52942E0A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9B70522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Новые уровни фармацевтической практики</w:t>
      </w:r>
    </w:p>
    <w:p w14:paraId="1D4CB87A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34DF2F8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Фармацевтическая помощь - это инновационное понятие в фармацевтической практике, которое возникло в середине 70-х годов, прошлого века. В </w:t>
      </w:r>
      <w:r>
        <w:rPr>
          <w:color w:val="000000"/>
          <w:sz w:val="28"/>
          <w:szCs w:val="28"/>
          <w:lang w:val="ru-RU"/>
        </w:rPr>
        <w:t xml:space="preserve">соответствии с этим, все практикующие фармацевты должны нести ответственность за результаты лекарственной терапии своих пациентов. Она охватывает разнообразные услуги и функции, некоторые из них новые для </w:t>
      </w:r>
      <w:r>
        <w:rPr>
          <w:color w:val="000000"/>
          <w:sz w:val="28"/>
          <w:szCs w:val="28"/>
          <w:lang w:val="ru-RU"/>
        </w:rPr>
        <w:lastRenderedPageBreak/>
        <w:t>фармации, другие - традиционные, которые определяют</w:t>
      </w:r>
      <w:r>
        <w:rPr>
          <w:color w:val="000000"/>
          <w:sz w:val="28"/>
          <w:szCs w:val="28"/>
          <w:lang w:val="ru-RU"/>
        </w:rPr>
        <w:t>ся и предоставляются фармацевтами, обслуживающими индивидуальных пациентов. Концепция фармацевтической помощи включает в себя также моральные обязательства за благополучие пациентов, как личностей, которые нуждаются и заслуживают сочувствие и заботу фармац</w:t>
      </w:r>
      <w:r>
        <w:rPr>
          <w:color w:val="000000"/>
          <w:sz w:val="28"/>
          <w:szCs w:val="28"/>
          <w:lang w:val="ru-RU"/>
        </w:rPr>
        <w:t>евтов. Однако последние часто не берут на себя ответственность за эту часть помощи. В результате, они могут неадекватно документировать, вести мониторинг и оценивать предоставляемую помощь. Принятие этой ответственности является существенным условием в пра</w:t>
      </w:r>
      <w:r>
        <w:rPr>
          <w:color w:val="000000"/>
          <w:sz w:val="28"/>
          <w:szCs w:val="28"/>
          <w:lang w:val="ru-RU"/>
        </w:rPr>
        <w:t>ктике фармацевтической помощи.</w:t>
      </w:r>
    </w:p>
    <w:p w14:paraId="006ED4FC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помощь может быть направлена как на отдельных людей, так и на группы населения. "Фармацевтическая помощь, ориентированная на население" использует демографические и эпидемиологические данные для создания форм</w:t>
      </w:r>
      <w:r>
        <w:rPr>
          <w:color w:val="000000"/>
          <w:sz w:val="28"/>
          <w:szCs w:val="28"/>
          <w:lang w:val="ru-RU"/>
        </w:rPr>
        <w:t>уляров или списков лекарственных средств, разработки и мониторинга фармацевтических нормативных документов, развития фармацевтических сетей и их управления, подготовки отчетов по использованию/затратам на лекарства и их анализ, проведения оценок по использ</w:t>
      </w:r>
      <w:r>
        <w:rPr>
          <w:color w:val="000000"/>
          <w:sz w:val="28"/>
          <w:szCs w:val="28"/>
          <w:lang w:val="ru-RU"/>
        </w:rPr>
        <w:t>ованию лекарственных средств и обучения врачей медицинским нормативам и регламентам.</w:t>
      </w:r>
    </w:p>
    <w:p w14:paraId="36ED8690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без оказания индивидуальной фармацевтической помощи ни одна система не может эффективно проводить фармакотерапию и мониторить заболевания, возникшие в результате пр</w:t>
      </w:r>
      <w:r>
        <w:rPr>
          <w:color w:val="000000"/>
          <w:sz w:val="28"/>
          <w:szCs w:val="28"/>
          <w:lang w:val="ru-RU"/>
        </w:rPr>
        <w:t xml:space="preserve">именения лекарственных средств. Функции, выполняемые на уровне населения в целом, которые были упомянуты выше, нужно выполнять до или после осмотра пациентов и получения от них ценной информации, но они не могут заменить ориентированные на пациента услуги </w:t>
      </w:r>
      <w:r>
        <w:rPr>
          <w:color w:val="000000"/>
          <w:sz w:val="28"/>
          <w:szCs w:val="28"/>
          <w:lang w:val="ru-RU"/>
        </w:rPr>
        <w:t>в ходе их осмотра. Заболевания, связанные с приемом лекарственных средств, встречаются довольно часто. Причем это происходит даже при использовании лекарств, входящих в системный формуляр или список жизненно важных лекарственных средств, так как эти лекарс</w:t>
      </w:r>
      <w:r>
        <w:rPr>
          <w:color w:val="000000"/>
          <w:sz w:val="28"/>
          <w:szCs w:val="28"/>
          <w:lang w:val="ru-RU"/>
        </w:rPr>
        <w:t xml:space="preserve">тва часто </w:t>
      </w:r>
      <w:r>
        <w:rPr>
          <w:color w:val="000000"/>
          <w:sz w:val="28"/>
          <w:szCs w:val="28"/>
          <w:lang w:val="ru-RU"/>
        </w:rPr>
        <w:lastRenderedPageBreak/>
        <w:t>выписываются, применяются и используются неправильно. Пациентам нужны услуги фармацевта в момент получения помощи. Успешная фармакотерапия индивидуальна для каждого пациента. Она включает индивидуальные подходы к выбору фармакотерапии, достижения</w:t>
      </w:r>
      <w:r>
        <w:rPr>
          <w:color w:val="000000"/>
          <w:sz w:val="28"/>
          <w:szCs w:val="28"/>
          <w:lang w:val="ru-RU"/>
        </w:rPr>
        <w:t xml:space="preserve"> согласия (соглашение между врачом и пациентом о терапевтическом результате и способах его достижения), и очень важные мероприятия мониторинга состояния больного. Для фармакотерапии каждого индивидуального пациента, фармацевт вместе с ним разрабатывает пла</w:t>
      </w:r>
      <w:r>
        <w:rPr>
          <w:color w:val="000000"/>
          <w:sz w:val="28"/>
          <w:szCs w:val="28"/>
          <w:lang w:val="ru-RU"/>
        </w:rPr>
        <w:t>н лечения. В итоге, пациенты могут содействовать успешным результатам, взяв на себя часть ответственности по лечению, а не полагаться исключительно на медицинского работника (бывший патерналистский стиль лечения).</w:t>
      </w:r>
    </w:p>
    <w:p w14:paraId="515012F0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помощь не существует в из</w:t>
      </w:r>
      <w:r>
        <w:rPr>
          <w:color w:val="000000"/>
          <w:sz w:val="28"/>
          <w:szCs w:val="28"/>
          <w:lang w:val="ru-RU"/>
        </w:rPr>
        <w:t>оляции от других видов медицинских услуг. Она должна представлять из себя результат сотрудничества пациента, врача, медицинских сестёр и других поставщиков медицинских услуг. Фармацевты несут прямую ответственность перед пациентами за стоимость, качество и</w:t>
      </w:r>
      <w:r>
        <w:rPr>
          <w:color w:val="000000"/>
          <w:sz w:val="28"/>
          <w:szCs w:val="28"/>
          <w:lang w:val="ru-RU"/>
        </w:rPr>
        <w:t xml:space="preserve"> результаты фармацевтической помощи. В 1998 г. МФФ приняла положение "О профессиональных стандартах фармацевтической помощи". Оно является руководством для фармацевтов и национальных организаций здравоохранения по внедрению широкого диапазона фармацевтичес</w:t>
      </w:r>
      <w:r>
        <w:rPr>
          <w:color w:val="000000"/>
          <w:sz w:val="28"/>
          <w:szCs w:val="28"/>
          <w:lang w:val="ru-RU"/>
        </w:rPr>
        <w:t>ких услуг в своих странах. МФФ поддерживает общую концепцию фармацевтической помощи, но также признает индивидуальные особенности каждой страны. Во все более усложняющейся сфере здравоохранения становится все труднее сравнивать эффективность различных видо</w:t>
      </w:r>
      <w:r>
        <w:rPr>
          <w:color w:val="000000"/>
          <w:sz w:val="28"/>
          <w:szCs w:val="28"/>
          <w:lang w:val="ru-RU"/>
        </w:rPr>
        <w:t xml:space="preserve">в фармакотерапии. Вмешательства в здравоохранение не могут более основываться только лишь на чьем-либо мнении или индивидуальном опыте. Научные доказательства, полученные на основе высококачественных исследований, должны применяться в качестве руководства </w:t>
      </w:r>
      <w:r>
        <w:rPr>
          <w:color w:val="000000"/>
          <w:sz w:val="28"/>
          <w:szCs w:val="28"/>
          <w:lang w:val="ru-RU"/>
        </w:rPr>
        <w:t>и при этом, адаптироваться к особенностям каждого конкретного пациента.</w:t>
      </w:r>
    </w:p>
    <w:p w14:paraId="07F35137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C7F5E29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Ценность профессиональных услуг фармацевта</w:t>
      </w:r>
    </w:p>
    <w:p w14:paraId="5D4C00B1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C3702D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Через свое влияние на состояние здоровья отдельного пациента, фармацевтическая помощь улучшает качество и соотношение затрат к эффективност</w:t>
      </w:r>
      <w:r>
        <w:rPr>
          <w:color w:val="000000"/>
          <w:sz w:val="28"/>
          <w:szCs w:val="28"/>
          <w:lang w:val="ru-RU"/>
        </w:rPr>
        <w:t>и систем здравоохранения. Улучшение на микроуровне влияет на общую ситуацию на макроуровне, т.е. сообщества получают выгоду через улучшенное здоровье каждого своего члена. В итоге, население в целом получает пользу в результате широких усовершенствований в</w:t>
      </w:r>
      <w:r>
        <w:rPr>
          <w:color w:val="000000"/>
          <w:sz w:val="28"/>
          <w:szCs w:val="28"/>
          <w:lang w:val="ru-RU"/>
        </w:rPr>
        <w:t>сей системы.</w:t>
      </w:r>
    </w:p>
    <w:p w14:paraId="2FB33B13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Услуги фармацевтов и их участие в медицинской помощи, ориентированной на пациента, ассоциируются с улучшением медицинских и экономических результатов, с уменьшением случаев побочных эффектов лекарственных средств, улучшением качества жизни и с</w:t>
      </w:r>
      <w:r>
        <w:rPr>
          <w:color w:val="000000"/>
          <w:sz w:val="28"/>
          <w:szCs w:val="28"/>
          <w:lang w:val="ru-RU"/>
        </w:rPr>
        <w:t>нижением заболеваемости и смертности. Эти достижения являются результатом постепенного расширения традиционных ролей и, в некоторых случаях, возникновения совместных программ менеджмента фармакотерапии. Тем не менее, потенциал фармацевтов в оказании влияни</w:t>
      </w:r>
      <w:r>
        <w:rPr>
          <w:color w:val="000000"/>
          <w:sz w:val="28"/>
          <w:szCs w:val="28"/>
          <w:lang w:val="ru-RU"/>
        </w:rPr>
        <w:t>я на достижение значительного улучшения в общественном здравоохранении остается в большей степени невостребованным.</w:t>
      </w:r>
    </w:p>
    <w:p w14:paraId="09EE21BF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Недавно проведенный анализ позволил оценить эффективность профессиональных фармацевтических услуг в достижении результатов у пользователей э</w:t>
      </w:r>
      <w:r>
        <w:rPr>
          <w:color w:val="000000"/>
          <w:sz w:val="28"/>
          <w:szCs w:val="28"/>
          <w:lang w:val="ru-RU"/>
        </w:rPr>
        <w:t>тих услуг, а также, где это было возможно, результатов экономической выгоды. Его основные результаты иллюстрируют ценность объема услуг, включая непрерывность лечения после выписки из стационара, обучение потребителей и практикующих врачей. В целом, этот о</w:t>
      </w:r>
      <w:r>
        <w:rPr>
          <w:color w:val="000000"/>
          <w:sz w:val="28"/>
          <w:szCs w:val="28"/>
          <w:lang w:val="ru-RU"/>
        </w:rPr>
        <w:t xml:space="preserve">бзор демонстрирует существование важных, неоспоримых доказательств, подтверждающих ценность профессиональных фармацевтических услуг в улучшении исходов болезни у пациентов или в использовании лекарственных средств в условиях общины. Если говорить о других </w:t>
      </w:r>
      <w:r>
        <w:rPr>
          <w:color w:val="000000"/>
          <w:sz w:val="28"/>
          <w:szCs w:val="28"/>
          <w:lang w:val="ru-RU"/>
        </w:rPr>
        <w:t xml:space="preserve">регионах, то в Австралии </w:t>
      </w:r>
      <w:r>
        <w:rPr>
          <w:color w:val="000000"/>
          <w:sz w:val="28"/>
          <w:szCs w:val="28"/>
          <w:lang w:val="ru-RU"/>
        </w:rPr>
        <w:lastRenderedPageBreak/>
        <w:t>исследование по оценке экономического эффекта возросших клинических вмешательств в общинных аптеках, показало, что профессиональная деятельность надлежаще обученных и соответствующе поощряемых фармацевтов позволила в шесть раз сокр</w:t>
      </w:r>
      <w:r>
        <w:rPr>
          <w:color w:val="000000"/>
          <w:sz w:val="28"/>
          <w:szCs w:val="28"/>
          <w:lang w:val="ru-RU"/>
        </w:rPr>
        <w:t>атить расходы по оказанию медицинской помощи, по отпуску лекарств, на текущие аптечные расходы, по сравнению с контрольной группой, в которой отсутствовало подобное образование или поощрение. Было подсчитано, что надлежаще обученные и материально поощряемы</w:t>
      </w:r>
      <w:r>
        <w:rPr>
          <w:color w:val="000000"/>
          <w:sz w:val="28"/>
          <w:szCs w:val="28"/>
          <w:lang w:val="ru-RU"/>
        </w:rPr>
        <w:t>е фармацевты могут сэкономить системе здравоохранения 15 млн. австралийских долларов в год (около 100 млн. долларов США). Схожие результаты были получены и в США.</w:t>
      </w:r>
    </w:p>
    <w:p w14:paraId="0F9147B3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Соответствующий уровень материального поощрения фармацевтов является ключом к гарантии их стр</w:t>
      </w:r>
      <w:r>
        <w:rPr>
          <w:color w:val="000000"/>
          <w:sz w:val="28"/>
          <w:szCs w:val="28"/>
          <w:lang w:val="ru-RU"/>
        </w:rPr>
        <w:t xml:space="preserve">емления к надлежащей фармацевтической практике и, в частности, к фармацевтической помощи. Тем не менее, попытки обеспечения гарантии надлежащего материального поощрения фармацевтов потребуют соответствующего подтверждения того, что на самом деле выполняют </w:t>
      </w:r>
      <w:r>
        <w:rPr>
          <w:color w:val="000000"/>
          <w:sz w:val="28"/>
          <w:szCs w:val="28"/>
          <w:lang w:val="ru-RU"/>
        </w:rPr>
        <w:t>фармацевты для улучшения результатов, а также согласия финансирующих лиц в том, что деятельность фармацевтов несет экономическую выгоду.</w:t>
      </w:r>
    </w:p>
    <w:p w14:paraId="5378510D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49CA5450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Классификация видов деятельности фармацевтической практики (КВДФП)</w:t>
      </w:r>
    </w:p>
    <w:p w14:paraId="72114CD0" w14:textId="77777777" w:rsidR="00000000" w:rsidRDefault="005F68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CBCB9E8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время, как фармацевты все больше направляют с</w:t>
      </w:r>
      <w:r>
        <w:rPr>
          <w:color w:val="000000"/>
          <w:sz w:val="28"/>
          <w:szCs w:val="28"/>
          <w:lang w:val="ru-RU"/>
        </w:rPr>
        <w:t>вою деятельность на оказание фармацевтической помощи и ожидают получения компенсации за услуги по фармацевтической помощи, становится все более очевидной необходимость в последовательной и общепринятой классификации видов деятельности фармацевтической прак</w:t>
      </w:r>
      <w:r>
        <w:rPr>
          <w:color w:val="000000"/>
          <w:sz w:val="28"/>
          <w:szCs w:val="28"/>
          <w:lang w:val="ru-RU"/>
        </w:rPr>
        <w:t xml:space="preserve">тики. Хотя существует множество систем регистрации видов деятельности фармацевтов, до сегодняшнего дня отсутствовала общепринятая терминология описания или документации этих видов деятельности. Классификация деятельности фармацевтической практики (КВДФП), </w:t>
      </w:r>
      <w:r>
        <w:rPr>
          <w:color w:val="000000"/>
          <w:sz w:val="28"/>
          <w:szCs w:val="28"/>
          <w:lang w:val="ru-RU"/>
        </w:rPr>
        <w:t>созданная по инициативе Американской ассоциации фармацевтов (American Pharmacy Association) предоставляет общепринятую терминологию, которая при должном применении позволит получить сопоставимые данные при проведении различных исследований.</w:t>
      </w:r>
    </w:p>
    <w:p w14:paraId="0F34B3F4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Это, в свою оче</w:t>
      </w:r>
      <w:r>
        <w:rPr>
          <w:color w:val="000000"/>
          <w:sz w:val="28"/>
          <w:szCs w:val="28"/>
          <w:lang w:val="ru-RU"/>
        </w:rPr>
        <w:t>редь, может помочь в создании базы данных, содержащей статистически достоверные детерминанты по различным направлениям в деятельности фармацевтов, ориентированных на пациента и их реальном вкладе в улучшении исхода болезни у пациента и использовании ресурс</w:t>
      </w:r>
      <w:r>
        <w:rPr>
          <w:color w:val="000000"/>
          <w:sz w:val="28"/>
          <w:szCs w:val="28"/>
          <w:lang w:val="ru-RU"/>
        </w:rPr>
        <w:t>ов. Такие системы уже применяются в смежных видах профессиональной деятельности в здравоохранении (например, врачебная практика, сестринское дело). Важной целью классификации деятельности фармацевтической практики (КВДФП) является создание твердой основы п</w:t>
      </w:r>
      <w:r>
        <w:rPr>
          <w:color w:val="000000"/>
          <w:sz w:val="28"/>
          <w:szCs w:val="28"/>
          <w:lang w:val="ru-RU"/>
        </w:rPr>
        <w:t>оддержки систем материального вознаграждения, которые можно использовать для ведения системы оплаты путем выписывания счетов.</w:t>
      </w:r>
    </w:p>
    <w:p w14:paraId="73E853BB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основном КВДФП сконцентрирована на систематизации видов деятельности выполняемой лицензированными, практикующими фармацевтами в</w:t>
      </w:r>
      <w:r>
        <w:rPr>
          <w:color w:val="000000"/>
          <w:sz w:val="28"/>
          <w:szCs w:val="28"/>
          <w:lang w:val="ru-RU"/>
        </w:rPr>
        <w:t>о всех сферах здравоохранения. Классификация широко охватывает все виды деятельности от традиционного распространения лекарств до прямого оказания услуг пациенту. При этом принимается во внимание, что фармацевты занимают разные позиции - в фармацевтической</w:t>
      </w:r>
      <w:r>
        <w:rPr>
          <w:color w:val="000000"/>
          <w:sz w:val="28"/>
          <w:szCs w:val="28"/>
          <w:lang w:val="ru-RU"/>
        </w:rPr>
        <w:t xml:space="preserve"> индустрии, в административных и регуляторных органах, в профессиональных ассоциациях, в общественном здравоохранении, в учебных заведениях - которые, как партнеры, напрямую связаны с оказанием помощи пациенту. Выгода консенсуса по унифицированной классифи</w:t>
      </w:r>
      <w:r>
        <w:rPr>
          <w:color w:val="000000"/>
          <w:sz w:val="28"/>
          <w:szCs w:val="28"/>
          <w:lang w:val="ru-RU"/>
        </w:rPr>
        <w:t>кации состоит в следующем:</w:t>
      </w:r>
    </w:p>
    <w:p w14:paraId="32E120B3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продвижение признания фармацевтической помощи, как ключевого компонента фармацевтической практики, ведущей к пониманию ценности и необходимости компенсации за предоставление услуг фармацевтической помощи;</w:t>
      </w:r>
    </w:p>
    <w:p w14:paraId="01B03EEF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укрепление междисциплина</w:t>
      </w:r>
      <w:r>
        <w:rPr>
          <w:color w:val="000000"/>
          <w:sz w:val="28"/>
          <w:szCs w:val="28"/>
          <w:lang w:val="ru-RU"/>
        </w:rPr>
        <w:t>рных связей и улучшение сотрудничества с другими специалистами здравоохранения посредством определения общих целей и договоренности по вмешательствам по оказанию помощи пациентам;</w:t>
      </w:r>
    </w:p>
    <w:p w14:paraId="616B0A60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содействие в стандартизации исследовательской деятельности, направленной на </w:t>
      </w:r>
      <w:r>
        <w:rPr>
          <w:color w:val="000000"/>
          <w:sz w:val="28"/>
          <w:szCs w:val="28"/>
          <w:lang w:val="ru-RU"/>
        </w:rPr>
        <w:t>определение ценности услуг при оптимизации медицинской помощи пациенту;</w:t>
      </w:r>
    </w:p>
    <w:p w14:paraId="6279DD84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поддержка фармацевтов в улучшении менеджмента их деятельности;</w:t>
      </w:r>
    </w:p>
    <w:p w14:paraId="7833FD39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в разработке систем обеспечения качества и руководств по качеству помощи для практического внедрения;</w:t>
      </w:r>
    </w:p>
    <w:p w14:paraId="7D865F9A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содействие в</w:t>
      </w:r>
      <w:r>
        <w:rPr>
          <w:color w:val="000000"/>
          <w:sz w:val="28"/>
          <w:szCs w:val="28"/>
          <w:lang w:val="ru-RU"/>
        </w:rPr>
        <w:t>о введении информации о видах деятельности фармацевтической помощи в компьютерную базу данных систем регистрации больных.</w:t>
      </w:r>
    </w:p>
    <w:p w14:paraId="270E865E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73457B85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Классификация видов деятельности фармацевтической практики</w:t>
      </w:r>
    </w:p>
    <w:p w14:paraId="4BA08012" w14:textId="77777777" w:rsidR="00000000" w:rsidRDefault="005F68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5E1BF6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А. Обеспечение соответствующим лечением и результатами:</w:t>
      </w:r>
    </w:p>
    <w:p w14:paraId="20639C03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Обеспечение со</w:t>
      </w:r>
      <w:r>
        <w:rPr>
          <w:color w:val="000000"/>
          <w:sz w:val="28"/>
          <w:szCs w:val="28"/>
          <w:lang w:val="ru-RU"/>
        </w:rPr>
        <w:t>ответствующей фармакотерапии;</w:t>
      </w:r>
    </w:p>
    <w:p w14:paraId="2864EB4B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Обеспечение понимания и приверженности пациента к плану лечения;</w:t>
      </w:r>
    </w:p>
    <w:p w14:paraId="42A36BAC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Результаты мониторинга и отчетности.</w:t>
      </w:r>
    </w:p>
    <w:p w14:paraId="12666DA5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B. Отпуск лекарств и медицинских принадлежностей:</w:t>
      </w:r>
    </w:p>
    <w:p w14:paraId="7E890357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Обработка рецепта или медицинского заказа;</w:t>
      </w:r>
    </w:p>
    <w:p w14:paraId="69522DD8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Изготовление фармацевт</w:t>
      </w:r>
      <w:r>
        <w:rPr>
          <w:color w:val="000000"/>
          <w:sz w:val="28"/>
          <w:szCs w:val="28"/>
          <w:lang w:val="ru-RU"/>
        </w:rPr>
        <w:t>ической продукции;</w:t>
      </w:r>
    </w:p>
    <w:p w14:paraId="10B5A072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Доставка лекарств или медицинских принадлежностей.</w:t>
      </w:r>
    </w:p>
    <w:p w14:paraId="22D8FB40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C. Пропаганда здорового образа жизни и профилактика заболеваний:</w:t>
      </w:r>
    </w:p>
    <w:p w14:paraId="792B84D0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Предоставление услуг по клинической профилактике;</w:t>
      </w:r>
    </w:p>
    <w:p w14:paraId="1593131B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Проведение надзора и информирование о проблемах общественного зд</w:t>
      </w:r>
      <w:r>
        <w:rPr>
          <w:color w:val="000000"/>
          <w:sz w:val="28"/>
          <w:szCs w:val="28"/>
          <w:lang w:val="ru-RU"/>
        </w:rPr>
        <w:t>равоохранения;</w:t>
      </w:r>
    </w:p>
    <w:p w14:paraId="4650A9E1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Продвижение безопасного использования лекарств в обществе.</w:t>
      </w:r>
    </w:p>
    <w:p w14:paraId="1F9209FC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D. Управление системами здравоохранения:</w:t>
      </w:r>
    </w:p>
    <w:p w14:paraId="4095DBF1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Управление практической деятельностью;</w:t>
      </w:r>
    </w:p>
    <w:p w14:paraId="50238CC2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Регулирование лекарственных средств во всех секторах системы здравоохранения;</w:t>
      </w:r>
    </w:p>
    <w:p w14:paraId="7EDBD101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Ведение практи</w:t>
      </w:r>
      <w:r>
        <w:rPr>
          <w:color w:val="000000"/>
          <w:sz w:val="28"/>
          <w:szCs w:val="28"/>
          <w:lang w:val="ru-RU"/>
        </w:rPr>
        <w:t>ки использования лекарственных средств в системе здравоохранения;</w:t>
      </w:r>
    </w:p>
    <w:p w14:paraId="51EE0E18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Участие в исследовательской деятельности;</w:t>
      </w:r>
    </w:p>
    <w:p w14:paraId="349F9CF0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Участие в междисциплинарном партнерстве.</w:t>
      </w:r>
    </w:p>
    <w:p w14:paraId="6A548471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Фармацевт - член медицинской команды</w:t>
      </w:r>
    </w:p>
    <w:p w14:paraId="4769DA69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Медицинская команда состоит из пациента и всех работников здравоо</w:t>
      </w:r>
      <w:r>
        <w:rPr>
          <w:color w:val="000000"/>
          <w:sz w:val="28"/>
          <w:szCs w:val="28"/>
          <w:lang w:val="ru-RU"/>
        </w:rPr>
        <w:t>хранения, несущих ответственность за оказание помощи. Члены команды должны быть четко определены, и они должны постоянно стремиться к партнерству. Фармацевты выполняют важную роль в этой команде. Необходимо адаптировать их знания, навыки и отношения к этой</w:t>
      </w:r>
      <w:r>
        <w:rPr>
          <w:color w:val="000000"/>
          <w:sz w:val="28"/>
          <w:szCs w:val="28"/>
          <w:lang w:val="ru-RU"/>
        </w:rPr>
        <w:t xml:space="preserve"> новой роли, которая объединяет традиционную фармацевтическую науку с клиническими аспектами оказания помощи пациенту, клиническими умениями, навыками менеджмента и общения, активным сотрудничеством с медицинскими бригадами и решением проблем, связанных с </w:t>
      </w:r>
      <w:r>
        <w:rPr>
          <w:color w:val="000000"/>
          <w:sz w:val="28"/>
          <w:szCs w:val="28"/>
          <w:lang w:val="ru-RU"/>
        </w:rPr>
        <w:t>лекарственными средствами.</w:t>
      </w:r>
    </w:p>
    <w:p w14:paraId="42ECD58C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фармацевты хотят стать полноправными членами медицинской команды, им необходимо принять основные требования, предъявляемые к медицинским работникам в данной области: наглядность, ответственность, доступность при осуществлени</w:t>
      </w:r>
      <w:r>
        <w:rPr>
          <w:color w:val="000000"/>
          <w:sz w:val="28"/>
          <w:szCs w:val="28"/>
          <w:lang w:val="ru-RU"/>
        </w:rPr>
        <w:t xml:space="preserve">и практики, нацеленной на все население, соблюдение конфиденциальности и ориентация на больного. Фармацевтам необходимо стать компетентными и продемонстрировать как понимание своих интересов, так и умение их отстаивать в процессе своей полной интеграции в </w:t>
      </w:r>
      <w:r>
        <w:rPr>
          <w:color w:val="000000"/>
          <w:sz w:val="28"/>
          <w:szCs w:val="28"/>
          <w:lang w:val="ru-RU"/>
        </w:rPr>
        <w:t>медицинскую бригаду.</w:t>
      </w:r>
    </w:p>
    <w:p w14:paraId="12C928D0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Всемирный альянс профессионалов здравоохранения был создан в 1999 г. для содействия процессу тесного сотрудничества между МФФ, Всемирной медицинской ассоциацией (WMA), Международным советом по сестринскому делу (ICN), Всемирной федерац</w:t>
      </w:r>
      <w:r>
        <w:rPr>
          <w:color w:val="000000"/>
          <w:sz w:val="28"/>
          <w:szCs w:val="28"/>
          <w:lang w:val="ru-RU"/>
        </w:rPr>
        <w:t>ией стоматологов (FDI) в поддержку правительств стран, организаторов здравоохранения и ВОЗ в глобальном улучшении предоставления качественной, экономически эффективной медицинской помощи (www.whpa.org). Благодаря данному альянсу около 20 млн. работников зд</w:t>
      </w:r>
      <w:r>
        <w:rPr>
          <w:color w:val="000000"/>
          <w:sz w:val="28"/>
          <w:szCs w:val="28"/>
          <w:lang w:val="ru-RU"/>
        </w:rPr>
        <w:t>равоохранения всего мира объединены и выступают в качестве ценного источника знаний и опыта.</w:t>
      </w:r>
    </w:p>
    <w:p w14:paraId="4A2F7BF1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Рабочие условия выполнения фармацевтической практики</w:t>
      </w:r>
    </w:p>
    <w:p w14:paraId="1AB2B83A" w14:textId="77777777" w:rsidR="00000000" w:rsidRDefault="005F68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523D38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Роль фармацевта в разных частях мира проявляется в различных формах. Когда речь идет о лекарственных средств</w:t>
      </w:r>
      <w:r>
        <w:rPr>
          <w:color w:val="000000"/>
          <w:sz w:val="28"/>
          <w:szCs w:val="28"/>
          <w:lang w:val="ru-RU"/>
        </w:rPr>
        <w:t xml:space="preserve">ах, то фармацевт принимает участие в исследованиях и разработках, производстве, оценке качества, лицензировании, маркетинге, распределении, хранении, обеспечении, информационном обмене, отпуске, мониторинге и обучении. Деятельность по обеспечению и обмену </w:t>
      </w:r>
      <w:r>
        <w:rPr>
          <w:color w:val="000000"/>
          <w:sz w:val="28"/>
          <w:szCs w:val="28"/>
          <w:lang w:val="ru-RU"/>
        </w:rPr>
        <w:t>информацией обозначается устоявшимся и применяемым на протяжении долгого периода времени термином "фармацевтическая помощь", которая продолжает оставаться фундаментальным разделом фармацевтической практики.</w:t>
      </w:r>
    </w:p>
    <w:p w14:paraId="4F03775E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Фармацевты осуществляют свою деятельность в разли</w:t>
      </w:r>
      <w:r>
        <w:rPr>
          <w:color w:val="000000"/>
          <w:sz w:val="28"/>
          <w:szCs w:val="28"/>
          <w:lang w:val="ru-RU"/>
        </w:rPr>
        <w:t>чных рабочих условиях, включающих следующее: аптека, предоставляющая услуги общине (розничная продажа и некоторые другие сферы здравоохранения); госпитальная аптека (во всех больницах, начиная с маленькой местной больницы до клинических институтов); фармац</w:t>
      </w:r>
      <w:r>
        <w:rPr>
          <w:color w:val="000000"/>
          <w:sz w:val="28"/>
          <w:szCs w:val="28"/>
          <w:lang w:val="ru-RU"/>
        </w:rPr>
        <w:t>евтическая индустрия и учебные заведения. Дополнительно фармацевты занимаются административной деятельностью в здравоохранении, исследованиями, работают в международных медицинских и неправительственных организациях.</w:t>
      </w:r>
    </w:p>
    <w:p w14:paraId="53072BD0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14:paraId="55289C29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Уровни практической деятельности и при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нятия решения</w:t>
      </w:r>
    </w:p>
    <w:p w14:paraId="11FBA352" w14:textId="77777777" w:rsidR="00000000" w:rsidRDefault="005F68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B52CC5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практика осуществляется на различных уровнях. Основная цель деятельности на всех этих уровнях - принести пользу пациентам, улучшая и сохраняя их здоровье.</w:t>
      </w:r>
    </w:p>
    <w:p w14:paraId="2A83734F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Виды деятельности на уровне индивидуального пациента включают все асп</w:t>
      </w:r>
      <w:r>
        <w:rPr>
          <w:color w:val="000000"/>
          <w:sz w:val="28"/>
          <w:szCs w:val="28"/>
          <w:lang w:val="ru-RU"/>
        </w:rPr>
        <w:t>екты предоставления и ведения лекарственной терапии (т.е. фармацевтическая помощь, включая услуги по клинической фармации). На этом уровне принимаются решения по вопросам фармацевтической помощи и установлению очередности медицинской помощи (т.е. приоритиз</w:t>
      </w:r>
      <w:r>
        <w:rPr>
          <w:color w:val="000000"/>
          <w:sz w:val="28"/>
          <w:szCs w:val="28"/>
          <w:lang w:val="ru-RU"/>
        </w:rPr>
        <w:t>ация в оказании медицинской помощи, последующее наблюдение за пациентом и мониторинг терапевтических исходов).</w:t>
      </w:r>
    </w:p>
    <w:p w14:paraId="0FEB6D5A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виды деятельности на уровне регулирования снабжения в общественных и госпитальных аптеках, такие как производство, приготовление, закуп</w:t>
      </w:r>
      <w:r>
        <w:rPr>
          <w:color w:val="000000"/>
          <w:sz w:val="28"/>
          <w:szCs w:val="28"/>
          <w:lang w:val="ru-RU"/>
        </w:rPr>
        <w:t>ка и распределение лекарственных средств рассматриваются, как рутинная деятельность, т.е. как "служебная" и поэтому не обсуждаются в данном руководстве. Тем не менее, эти виды деятельности важны, так как наличие лекарств гарантированного качества по доступ</w:t>
      </w:r>
      <w:r>
        <w:rPr>
          <w:color w:val="000000"/>
          <w:sz w:val="28"/>
          <w:szCs w:val="28"/>
          <w:lang w:val="ru-RU"/>
        </w:rPr>
        <w:t>ным ценам является необходимым условием любой фармацевтической помощи. Для официального признания и компенсации своей деятельности в системе здравоохранения, фармацевтам необходимо следовать многим правилам оказания медицинской помощи. Важными аспектами зд</w:t>
      </w:r>
      <w:r>
        <w:rPr>
          <w:color w:val="000000"/>
          <w:sz w:val="28"/>
          <w:szCs w:val="28"/>
          <w:lang w:val="ru-RU"/>
        </w:rPr>
        <w:t>есь являются терминология, стандарты, документация, обязанности и ответственность.</w:t>
      </w:r>
    </w:p>
    <w:p w14:paraId="55CECC64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уровне таких учреждений, как больницы, клиники, организации по регулированию оказания медицинской помощи или аптеки средства, используемые для выбора лекарств, включают ф</w:t>
      </w:r>
      <w:r>
        <w:rPr>
          <w:color w:val="000000"/>
          <w:sz w:val="28"/>
          <w:szCs w:val="28"/>
          <w:lang w:val="ru-RU"/>
        </w:rPr>
        <w:t>ормуляры, стандартные протоколы по лечению и тематические обзоры по использованию лекарственных средств. Эти пособия обычно разрабатываются лекарственными и терапевтическими комитетами или Национальными комитетами по жизненно важным лекарственным средствам</w:t>
      </w:r>
      <w:r>
        <w:rPr>
          <w:color w:val="000000"/>
          <w:sz w:val="28"/>
          <w:szCs w:val="28"/>
          <w:lang w:val="ru-RU"/>
        </w:rPr>
        <w:t>. Сам процесс разработки не ограничивается только лишь деятельностью группы разработчиков, но так же включает специалистов всех уровней. Он все больше основывается на клинических доказательствах, а не на мнении ограниченной группы экспертов. Эти пособия до</w:t>
      </w:r>
      <w:r>
        <w:rPr>
          <w:color w:val="000000"/>
          <w:sz w:val="28"/>
          <w:szCs w:val="28"/>
          <w:lang w:val="ru-RU"/>
        </w:rPr>
        <w:t>лжны применяться на практике всеми поставщиками медицинских услуг.</w:t>
      </w:r>
    </w:p>
    <w:p w14:paraId="79840918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системном уровне (например, национальном, федеральном, областном или районном) планирование, менеджмент, законодательство, регулирование и политика являются тем стимулирующим окружением,</w:t>
      </w:r>
      <w:r>
        <w:rPr>
          <w:color w:val="000000"/>
          <w:sz w:val="28"/>
          <w:szCs w:val="28"/>
          <w:lang w:val="ru-RU"/>
        </w:rPr>
        <w:t xml:space="preserve"> в котором развивается и действует любая система здравоохранения. Системный уровень также включает стандарты практики и нормативы по фармации, которые создаются на национальном, федеральном, региональном или районном уровнях, в зависимости от страны. Нацио</w:t>
      </w:r>
      <w:r>
        <w:rPr>
          <w:color w:val="000000"/>
          <w:sz w:val="28"/>
          <w:szCs w:val="28"/>
          <w:lang w:val="ru-RU"/>
        </w:rPr>
        <w:t>нальная лекарственная политика стала неотъемлемой частью национальной политики здравоохранения многих стран. На международном уровне наблюдаются тенденции гармонизации мировых подходов - подходы, которые требуют пристального внимания, учитывая глобальный х</w:t>
      </w:r>
      <w:r>
        <w:rPr>
          <w:color w:val="000000"/>
          <w:sz w:val="28"/>
          <w:szCs w:val="28"/>
          <w:lang w:val="ru-RU"/>
        </w:rPr>
        <w:t>арактер фармацевтической индустрии и фармацевтической практики.</w:t>
      </w:r>
    </w:p>
    <w:p w14:paraId="595DC5B8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общинном и популяционном уровнях фармацевтическая практика включает виды деятельности, которые поддерживают другие уровни (например, информирование, образование и контакты для пропаганды во</w:t>
      </w:r>
      <w:r>
        <w:rPr>
          <w:color w:val="000000"/>
          <w:sz w:val="28"/>
          <w:szCs w:val="28"/>
          <w:lang w:val="ru-RU"/>
        </w:rPr>
        <w:t>просов охраны здоровья, обеспечение информацией по лекарственным средствам, исследования, распространение новой информации, обучение персонала, потребителей, местных организаций и исследователей системы здравоохранения).</w:t>
      </w:r>
    </w:p>
    <w:p w14:paraId="7D77022D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Пропаганда здоровья, профилактика з</w:t>
      </w:r>
      <w:r>
        <w:rPr>
          <w:color w:val="000000"/>
          <w:sz w:val="28"/>
          <w:szCs w:val="28"/>
          <w:lang w:val="ru-RU"/>
        </w:rPr>
        <w:t>аболеваний и изменение образа жизни являются общинными видами деятельности, содействующими общественному здравоохранению. Фармацевты находятся в более предпочтительном положении, чем другие группы специалистов, чтобы осуществить вмешательство в общественно</w:t>
      </w:r>
      <w:r>
        <w:rPr>
          <w:color w:val="000000"/>
          <w:sz w:val="28"/>
          <w:szCs w:val="28"/>
          <w:lang w:val="ru-RU"/>
        </w:rPr>
        <w:t>е здравоохранение, так как они легко доступны считаются экспертами в вопросах здоровья. Фармацевты - доверительный источник информации и практических советов в вопросах здоровья и лекарств. Однако они не могут работать изолированно и должны разделять общую</w:t>
      </w:r>
      <w:r>
        <w:rPr>
          <w:color w:val="000000"/>
          <w:sz w:val="28"/>
          <w:szCs w:val="28"/>
          <w:lang w:val="ru-RU"/>
        </w:rPr>
        <w:t xml:space="preserve"> ответственность со всеми работниками здравоохранения в служении обществу и достижении целей общественного здравоохранения.</w:t>
      </w:r>
    </w:p>
    <w:p w14:paraId="599B6C7C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3A9DBFDE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Фармацевт семи звезд</w:t>
      </w:r>
    </w:p>
    <w:p w14:paraId="50D673ED" w14:textId="77777777" w:rsidR="00000000" w:rsidRDefault="005F68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2A217D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 чтобы стать действенными членами медицинской команды, фармацевтам необходимы умения и установки, поз</w:t>
      </w:r>
      <w:r>
        <w:rPr>
          <w:color w:val="000000"/>
          <w:sz w:val="28"/>
          <w:szCs w:val="28"/>
          <w:lang w:val="ru-RU"/>
        </w:rPr>
        <w:t>воляющие им выполнять разнообразные функции. Концепция фармацевта "семи звезд" была предложена ВОЗ и развита МФФ в 2000 г. в заявлении по стандартам "Надлежащей фармацевтической образовательной практики". Она заключается в выполнении следующих ролевых обяз</w:t>
      </w:r>
      <w:r>
        <w:rPr>
          <w:color w:val="000000"/>
          <w:sz w:val="28"/>
          <w:szCs w:val="28"/>
          <w:lang w:val="ru-RU"/>
        </w:rPr>
        <w:t>анностей: забота о больном; принятие решений; навыки общения; менеджмент; непрерывное повышение квалификации; наставничество и лидерство.</w:t>
      </w:r>
    </w:p>
    <w:p w14:paraId="4153A2CF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Фармацевт, предоставляющий услуги пациенту: Фармацевты предоставляют необходимые услуги и помощь. Они должны восприни</w:t>
      </w:r>
      <w:r>
        <w:rPr>
          <w:color w:val="000000"/>
          <w:sz w:val="28"/>
          <w:szCs w:val="28"/>
          <w:lang w:val="ru-RU"/>
        </w:rPr>
        <w:t>мать свою практику, как часть деятельности других фармацевтов и системы здравоохранения в целом. Предоставляемые услуги должны быть высокого качества.</w:t>
      </w:r>
    </w:p>
    <w:p w14:paraId="4099B657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Фармацевт, принимающий решения: Правильное, действенное, безопасное и эффективное использование ресурсов </w:t>
      </w:r>
      <w:r>
        <w:rPr>
          <w:color w:val="000000"/>
          <w:sz w:val="28"/>
          <w:szCs w:val="28"/>
          <w:lang w:val="ru-RU"/>
        </w:rPr>
        <w:t>(кадры, ассортимент лекарственных средств, химикаты, оборудование, нормативы, процедуры) должно лежать в основе работы фармацевта. На местном и национальном уровнях фармацевты играют важную роль во внедрении лекарственной политики. Достижение этой цели тре</w:t>
      </w:r>
      <w:r>
        <w:rPr>
          <w:color w:val="000000"/>
          <w:sz w:val="28"/>
          <w:szCs w:val="28"/>
          <w:lang w:val="ru-RU"/>
        </w:rPr>
        <w:t>бует способности оценивать, анализировать и принимать решения о наиболее правильном направлении действий.</w:t>
      </w:r>
    </w:p>
    <w:p w14:paraId="63F50AF5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 - звено общения между врачом и пациентом. Фармацевт занимает идеальное положение, связывая врача и пациента и информируя общество по вопроса</w:t>
      </w:r>
      <w:r>
        <w:rPr>
          <w:color w:val="000000"/>
          <w:sz w:val="28"/>
          <w:szCs w:val="28"/>
          <w:lang w:val="ru-RU"/>
        </w:rPr>
        <w:t>м здоровья и лекарств. Он должен быть знающим и уверенным в себе специалистом во время общения с обществом и другими профессионалами здравоохранения. Общение требует навыков не только устного, письменного, но и несловесного характера.</w:t>
      </w:r>
    </w:p>
    <w:p w14:paraId="4AB253A9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Фармацевт-менеджер. Ф</w:t>
      </w:r>
      <w:r>
        <w:rPr>
          <w:color w:val="000000"/>
          <w:sz w:val="28"/>
          <w:szCs w:val="28"/>
          <w:lang w:val="ru-RU"/>
        </w:rPr>
        <w:t>армацевт должен уметь эффективно управлять ресурсами (людскими, физическими и финансовыми) и информацией. Он должен положительно воспринимать руководство со стороны работодателя или руководителя звена здравоохранения. Увеличение объема информации в области</w:t>
      </w:r>
      <w:r>
        <w:rPr>
          <w:color w:val="000000"/>
          <w:sz w:val="28"/>
          <w:szCs w:val="28"/>
          <w:lang w:val="ru-RU"/>
        </w:rPr>
        <w:t xml:space="preserve"> лекарственных средств усложняет задачи фармацевта - его ответственность за правильную передачу сведений о лекарствах и аналогичных продуктах и обеспечения их качества постоянно растет.</w:t>
      </w:r>
    </w:p>
    <w:p w14:paraId="3640617F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Фармацевт, непрерывно повышающий квалификацию. Невозможно получить в в</w:t>
      </w:r>
      <w:r>
        <w:rPr>
          <w:color w:val="000000"/>
          <w:sz w:val="28"/>
          <w:szCs w:val="28"/>
          <w:lang w:val="ru-RU"/>
        </w:rPr>
        <w:t>ысшем образовательном учреждении все знания и опыт для длительной карьеры фармацевта. Приверженность к концепции обучения в течение всей жизни, желание и умение постоянно учиться должны быть заложены во время обучения фармацевта в вузе и поддерживаться в т</w:t>
      </w:r>
      <w:r>
        <w:rPr>
          <w:color w:val="000000"/>
          <w:sz w:val="28"/>
          <w:szCs w:val="28"/>
          <w:lang w:val="ru-RU"/>
        </w:rPr>
        <w:t>ечение всей его карьеры. Ему необходимо обладать навыками самообучения и совершенствования своих знаний.</w:t>
      </w:r>
    </w:p>
    <w:p w14:paraId="5EE91C94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Фармацевт-наставник. Фармацевт обязан помогать в обучении и подготовке будущих специалистов и повышении грамотности населения. Участие фармацевта-наста</w:t>
      </w:r>
      <w:r>
        <w:rPr>
          <w:color w:val="000000"/>
          <w:sz w:val="28"/>
          <w:szCs w:val="28"/>
          <w:lang w:val="ru-RU"/>
        </w:rPr>
        <w:t>вника в этом процессе не является односторонним: обучая других, он одновременно получает возможность обновления собственных знаний и совершенствования существующих навыков.</w:t>
      </w:r>
    </w:p>
    <w:p w14:paraId="2FFA32A2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Фармацевт-лидер. При оказании помощи в составе мультидисциплинарной команды и при н</w:t>
      </w:r>
      <w:r>
        <w:rPr>
          <w:color w:val="000000"/>
          <w:sz w:val="28"/>
          <w:szCs w:val="28"/>
          <w:lang w:val="ru-RU"/>
        </w:rPr>
        <w:t>ехватке или отсутствии медицинских работников других специальностей, фармацевт обязан принять на себя лидирующую роль для обеспечения благополучия пациента и общества Лидерство предполагает также сочувствие и понимание; способность принимать решения; умени</w:t>
      </w:r>
      <w:r>
        <w:rPr>
          <w:color w:val="000000"/>
          <w:sz w:val="28"/>
          <w:szCs w:val="28"/>
          <w:lang w:val="ru-RU"/>
        </w:rPr>
        <w:t>е эффективно общаться и управлять.</w:t>
      </w:r>
    </w:p>
    <w:p w14:paraId="2C7534AA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Дополнительная функция:</w:t>
      </w:r>
    </w:p>
    <w:p w14:paraId="27721FFF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Исследования. Фармацевт должен эффективно использовать информацию, основанную на доказательной медицине (научную, фармацевтическую, по управлению здравоохранением) для рационального использования л</w:t>
      </w:r>
      <w:r>
        <w:rPr>
          <w:color w:val="000000"/>
          <w:sz w:val="28"/>
          <w:szCs w:val="28"/>
          <w:lang w:val="ru-RU"/>
        </w:rPr>
        <w:t>екарственных средств. В обмене опытом фармацевт также должен опираться на информацию, имеющую доказательную основу, для оптимизации оказания помощи пациенту и улучшения результатов. Как исследователь, фармацевт может улучшить обеспечение специалистов охран</w:t>
      </w:r>
      <w:r>
        <w:rPr>
          <w:color w:val="000000"/>
          <w:sz w:val="28"/>
          <w:szCs w:val="28"/>
          <w:lang w:val="ru-RU"/>
        </w:rPr>
        <w:t>ы здоровья и других сфер здравоохранения беспристрастной информацией о здоровье и лекарственных средствах.</w:t>
      </w:r>
    </w:p>
    <w:p w14:paraId="604242FD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6910DD71" w14:textId="77777777" w:rsidR="00000000" w:rsidRDefault="005F68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0C29B8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 количество фармацевтической продукции на рынке неуклонно растет, во многих странах доступ к жизненно важным лекарств</w:t>
      </w:r>
      <w:r>
        <w:rPr>
          <w:color w:val="000000"/>
          <w:sz w:val="28"/>
          <w:szCs w:val="28"/>
          <w:lang w:val="ru-RU"/>
        </w:rPr>
        <w:t>енным средствам все еще ограничен. Растущая стоимость медицинских услуг и изменяющиеся социальные, технологические, экономические и политические условия привели к необходимости проведения реформ здравоохранения во всем мире. Необходимы новые подходы на уро</w:t>
      </w:r>
      <w:r>
        <w:rPr>
          <w:color w:val="000000"/>
          <w:sz w:val="28"/>
          <w:szCs w:val="28"/>
          <w:lang w:val="ru-RU"/>
        </w:rPr>
        <w:t>вне отдельного пациента и в масштабах всего населения для обеспечения безопасной и эффективной фармакотерапии во все более многообразной среде.</w:t>
      </w:r>
    </w:p>
    <w:p w14:paraId="38A94060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Фармацевты имеют прекрасную возможность для удовлетворения потребности в профессионалах, обеспечивающих безопасн</w:t>
      </w:r>
      <w:r>
        <w:rPr>
          <w:color w:val="000000"/>
          <w:sz w:val="28"/>
          <w:szCs w:val="28"/>
          <w:lang w:val="ru-RU"/>
        </w:rPr>
        <w:t>ое и эффективное применение лекарственных средств. Для этого они должны принять на себя более широкий круг обязанностей по сравнению с существующим на сегодняшний день, в ведении лекарственной терапии пациентов, которым оказывают услуги. Эти обязанности на</w:t>
      </w:r>
      <w:r>
        <w:rPr>
          <w:color w:val="000000"/>
          <w:sz w:val="28"/>
          <w:szCs w:val="28"/>
          <w:lang w:val="ru-RU"/>
        </w:rPr>
        <w:t>много шире, чем традиционная деятельность по отпуску лекарственных средств, которая длительное время была ведущей в фармацевтической практике. В то время как наблюдение за рутинным распределением лекарственных средств остается в обязанностях фармацевта, их</w:t>
      </w:r>
      <w:r>
        <w:rPr>
          <w:color w:val="000000"/>
          <w:sz w:val="28"/>
          <w:szCs w:val="28"/>
          <w:lang w:val="ru-RU"/>
        </w:rPr>
        <w:t xml:space="preserve"> прямое участие в процессе распределения будет уменьшаться, так как эти рутинные виды деятельности будут осуществляться квалифицированными ассистентами фармацевта. Тем не менее, круг обязанностей фармацевта расширится. В итоге, обязанности фармацевтов буду</w:t>
      </w:r>
      <w:r>
        <w:rPr>
          <w:color w:val="000000"/>
          <w:sz w:val="28"/>
          <w:szCs w:val="28"/>
          <w:lang w:val="ru-RU"/>
        </w:rPr>
        <w:t>т расширяться за счет включения мониторинга терапевтических результатов, консультаций с врачом и партнерства с другими работниками здравоохранения по вопросам оказания помощи пациенту. Изменения в фармацевтической помощи - решающий фактор в этом процессе.</w:t>
      </w:r>
    </w:p>
    <w:p w14:paraId="5017761F" w14:textId="77777777" w:rsidR="00000000" w:rsidRDefault="005F68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Фармация практикует ныне на стыке традиционных и новых направлений, а также уровней принятия решений. Являясь членом медицинской команды, фармацевт должен быть готов взять на себя много различных функций. Концепция "фармацевт семи звезд" была принята ВОЗ и</w:t>
      </w:r>
      <w:r>
        <w:rPr>
          <w:color w:val="000000"/>
          <w:sz w:val="28"/>
          <w:szCs w:val="28"/>
          <w:lang w:val="ru-RU"/>
        </w:rPr>
        <w:t xml:space="preserve"> МФФ для определения этих функций. Фармацевты обладают необходимым потенциалом для улучшения терапевтических исходов и повышения качества жизни пациентов, привлекая имеющиеся в их распоряжении ресурсы, и занимая соответствующее положение в системе здравоох</w:t>
      </w:r>
      <w:r>
        <w:rPr>
          <w:color w:val="000000"/>
          <w:sz w:val="28"/>
          <w:szCs w:val="28"/>
          <w:lang w:val="ru-RU"/>
        </w:rPr>
        <w:t>ранения. Фармацевтическое образование имеет аналогичные обязательства по подготовке молодых специалистов, обладающих достаточной компетенцией для оказания фармацевтической помощи. Знания полномочий способствуют обеспечению качества, предоставляя легко дост</w:t>
      </w:r>
      <w:r>
        <w:rPr>
          <w:color w:val="000000"/>
          <w:sz w:val="28"/>
          <w:szCs w:val="28"/>
          <w:lang w:val="ru-RU"/>
        </w:rPr>
        <w:t>упные стандарты оценки практики.</w:t>
      </w:r>
    </w:p>
    <w:p w14:paraId="2F1B5589" w14:textId="77777777" w:rsidR="00000000" w:rsidRDefault="005F68E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фармацевт медицинская команда профессиональный</w:t>
      </w:r>
    </w:p>
    <w:p w14:paraId="46AD2D2E" w14:textId="77777777" w:rsidR="00000000" w:rsidRDefault="005F68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Использованная литература</w:t>
      </w:r>
    </w:p>
    <w:p w14:paraId="7CAB1154" w14:textId="77777777" w:rsidR="00000000" w:rsidRDefault="005F68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9C4B8A1" w14:textId="77777777" w:rsidR="00000000" w:rsidRDefault="005F68E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Управление и экономика фармации: учебник/ под ред.В.Л. Багировой. - М., 2004.</w:t>
      </w:r>
    </w:p>
    <w:p w14:paraId="1AEBCEBC" w14:textId="77777777" w:rsidR="00000000" w:rsidRDefault="005F68E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Веснин В.Р. Основы менеджмента: учебник. - М; Проспект. 2010, 201</w:t>
      </w:r>
      <w:r>
        <w:rPr>
          <w:color w:val="000000"/>
          <w:sz w:val="28"/>
          <w:szCs w:val="28"/>
          <w:lang w:val="ru-RU"/>
        </w:rPr>
        <w:t>1.</w:t>
      </w:r>
    </w:p>
    <w:p w14:paraId="6366B865" w14:textId="77777777" w:rsidR="00000000" w:rsidRDefault="005F68E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Зельдович Б.З. Менеджмент: учебник. - М: Экзамен. - 2009.</w:t>
      </w:r>
    </w:p>
    <w:p w14:paraId="76BCDA12" w14:textId="77777777" w:rsidR="00000000" w:rsidRDefault="005F68E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Семенов А.К. Основы менеджмента: учебник. - М.: Изд. Торг. Корпорация " Дашков и К". 2010.</w:t>
      </w:r>
    </w:p>
    <w:p w14:paraId="4606ED82" w14:textId="77777777" w:rsidR="00000000" w:rsidRDefault="005F68E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Беляев В.И. Маркетинг: основы теории и практики: Учебник. М.: КНОРУС. - 2007.</w:t>
      </w:r>
    </w:p>
    <w:p w14:paraId="12D26F91" w14:textId="77777777" w:rsidR="00000000" w:rsidRDefault="005F68E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Шертаева К.Д. Фарм</w:t>
      </w:r>
      <w:r>
        <w:rPr>
          <w:color w:val="000000"/>
          <w:sz w:val="28"/>
          <w:szCs w:val="28"/>
          <w:lang w:val="ru-RU"/>
        </w:rPr>
        <w:t>ацевтический маркетинг. Шымкент, изд. Жасулан - 2012.</w:t>
      </w:r>
    </w:p>
    <w:p w14:paraId="2E0ED143" w14:textId="77777777" w:rsidR="00000000" w:rsidRDefault="005F68E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 http://www.fip.org/files/fip/publications/DevelopingPharmacyPractice/DevelopingPharmacyPracticeRU. pdf &lt;http://www.fip.org/files/fip/publications/DevelopingPharmacyPractice/DevelopingPharmacyPractice</w:t>
      </w:r>
      <w:r>
        <w:rPr>
          <w:color w:val="000000"/>
          <w:sz w:val="28"/>
          <w:szCs w:val="28"/>
          <w:lang w:val="ru-RU"/>
        </w:rPr>
        <w:t>RU.pdf&gt;</w:t>
      </w:r>
    </w:p>
    <w:p w14:paraId="097ECB0A" w14:textId="77777777" w:rsidR="00000000" w:rsidRDefault="005F68E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http://krs. rosrabota.ru/vac-branch/ &lt;http://krs.rosrabota.ru/vac-branch/&gt;</w:t>
      </w:r>
    </w:p>
    <w:p w14:paraId="603FEDFC" w14:textId="77777777" w:rsidR="00000000" w:rsidRDefault="005F68E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http://www.pharm-med.ru/artnews. php? article=54 &lt;http://www.pharm-med.ru/artnews.php?article=54&gt;</w:t>
      </w:r>
    </w:p>
    <w:p w14:paraId="0F99D4F6" w14:textId="77777777" w:rsidR="00000000" w:rsidRDefault="005F68E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&lt;http://planetahr.ru/publication/3081/&gt;</w:t>
      </w:r>
    </w:p>
    <w:p w14:paraId="1B8B90E0" w14:textId="77777777" w:rsidR="005F68E6" w:rsidRDefault="005F68E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https: // ru. wikipedia.org/wiki/ &lt;https://ru.wikipedia.org/wiki/&gt;</w:t>
      </w:r>
    </w:p>
    <w:sectPr w:rsidR="005F68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C3"/>
    <w:rsid w:val="005F68E6"/>
    <w:rsid w:val="00C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3F642"/>
  <w14:defaultImageDpi w14:val="0"/>
  <w15:docId w15:val="{E153A4F4-B749-483E-9186-B270942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4934</Words>
  <Characters>28124</Characters>
  <Application>Microsoft Office Word</Application>
  <DocSecurity>0</DocSecurity>
  <Lines>234</Lines>
  <Paragraphs>65</Paragraphs>
  <ScaleCrop>false</ScaleCrop>
  <Company/>
  <LinksUpToDate>false</LinksUpToDate>
  <CharactersWithSpaces>32993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2024-12-23T00:49:00Z</dcterms:created>
  <dcterms:modified xsi:type="dcterms:W3CDTF">2024-12-23T00:49:00Z</dcterms:modified>
</cp:coreProperties>
</file>