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E419" w14:textId="77777777" w:rsidR="00000000" w:rsidRDefault="00704D9A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Введение</w:t>
      </w:r>
    </w:p>
    <w:p w14:paraId="2D107012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AA825F9" w14:textId="77777777" w:rsidR="00000000" w:rsidRDefault="00704D9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межполушарных отношений привлекает все большее внимание исследователей. За последнюю четверть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 xml:space="preserve"> в. появилось множество исследований, связывающих эмоции, когнитивные процессы, восприятие окружающей среды, способность к адаптации и многие др</w:t>
      </w:r>
      <w:r>
        <w:rPr>
          <w:color w:val="000000"/>
          <w:sz w:val="28"/>
          <w:szCs w:val="28"/>
        </w:rPr>
        <w:t>угие психические функции с тем или иным полушарием, причем</w:t>
      </w:r>
      <w:r>
        <w:rPr>
          <w:noProof/>
          <w:color w:val="000000"/>
          <w:sz w:val="28"/>
          <w:szCs w:val="28"/>
        </w:rPr>
        <w:t xml:space="preserve"> акцент постепенно переносится с изучения функциональной специализации полушарий на исследование межполушарного взаимодействия: специфичности (качественного своеобразия) того вклада, который вносит </w:t>
      </w:r>
      <w:r>
        <w:rPr>
          <w:noProof/>
          <w:color w:val="000000"/>
          <w:sz w:val="28"/>
          <w:szCs w:val="28"/>
        </w:rPr>
        <w:t>то или иное полушарие в каждую психическую функцию. Несмотря на пристальное внимание ученых к данной проблеме, она до сих пор недостаточно изучена, по многим аспектам существуют противоречивые мнения. Сложность проблемы заключается в том, что различия в ра</w:t>
      </w:r>
      <w:r>
        <w:rPr>
          <w:noProof/>
          <w:color w:val="000000"/>
          <w:sz w:val="28"/>
          <w:szCs w:val="28"/>
        </w:rPr>
        <w:t>боте левого и правого полушария маскируются избыточностью мозговой деятельности обеспечивающей дублирование и повышающей ее надежность.</w:t>
      </w:r>
    </w:p>
    <w:p w14:paraId="4FC5AD94" w14:textId="77777777" w:rsidR="00000000" w:rsidRDefault="00704D9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этом выделение доминантного полушария очень важно, с ним связывают уровень интеллектуальных возможностей, способ пер</w:t>
      </w:r>
      <w:r>
        <w:rPr>
          <w:noProof/>
          <w:color w:val="000000"/>
          <w:sz w:val="28"/>
          <w:szCs w:val="28"/>
        </w:rPr>
        <w:t>еработки информации, степень выраженности адаптации организма к различным условиям… Таким образом, исследования функциональной ассиметрии мозга являются актуальными.</w:t>
      </w:r>
    </w:p>
    <w:p w14:paraId="6DA0E4B9" w14:textId="77777777" w:rsidR="00000000" w:rsidRDefault="00704D9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Цель данной работы - характеристика понятия «функциональная асиметрия мозга». Для достижен</w:t>
      </w:r>
      <w:r>
        <w:rPr>
          <w:noProof/>
          <w:color w:val="000000"/>
          <w:sz w:val="28"/>
          <w:szCs w:val="28"/>
        </w:rPr>
        <w:t>ия цели необходимо решить следующие задачи:</w:t>
      </w:r>
    </w:p>
    <w:p w14:paraId="507384DE" w14:textId="77777777" w:rsidR="00000000" w:rsidRDefault="00704D9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дать определение понятию «функциональная асиметрия головного мозга»;</w:t>
      </w:r>
    </w:p>
    <w:p w14:paraId="7ABD15A2" w14:textId="77777777" w:rsidR="00000000" w:rsidRDefault="00704D9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кратко описать историю его изучения;</w:t>
      </w:r>
    </w:p>
    <w:p w14:paraId="42F3D1A7" w14:textId="77777777" w:rsidR="00000000" w:rsidRDefault="00704D9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раскрыть функциональную асиметрию в онтогенезе;</w:t>
      </w:r>
    </w:p>
    <w:p w14:paraId="1EBEB96E" w14:textId="77777777" w:rsidR="00000000" w:rsidRDefault="00704D9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проанализировать влияние функциональной ассиметрии</w:t>
      </w:r>
      <w:r>
        <w:rPr>
          <w:noProof/>
          <w:color w:val="000000"/>
          <w:sz w:val="28"/>
          <w:szCs w:val="28"/>
        </w:rPr>
        <w:t xml:space="preserve"> на </w:t>
      </w:r>
      <w:r>
        <w:rPr>
          <w:noProof/>
          <w:color w:val="000000"/>
          <w:sz w:val="28"/>
          <w:szCs w:val="28"/>
        </w:rPr>
        <w:lastRenderedPageBreak/>
        <w:t>образование, т.е. связь ведущего полушария и способа познания мира.</w:t>
      </w:r>
    </w:p>
    <w:p w14:paraId="15DC6890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включает в себя практическую часть, заключающуюся в тестировании студентов группы с целью выявления особенностей восприятия мира и мышления, обусловленных асимметрией мозга.</w:t>
      </w:r>
    </w:p>
    <w:p w14:paraId="43A4073F" w14:textId="77777777" w:rsidR="00000000" w:rsidRDefault="00704D9A">
      <w:pPr>
        <w:pStyle w:val="1"/>
        <w:spacing w:line="360" w:lineRule="auto"/>
        <w:ind w:left="709"/>
        <w:jc w:val="both"/>
        <w:rPr>
          <w:b/>
          <w:bCs/>
          <w:color w:val="000000"/>
          <w:kern w:val="32"/>
          <w:sz w:val="28"/>
          <w:szCs w:val="28"/>
        </w:rPr>
      </w:pPr>
    </w:p>
    <w:p w14:paraId="06B6D8CD" w14:textId="77777777" w:rsidR="00000000" w:rsidRDefault="00704D9A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1.</w:t>
      </w:r>
      <w:r>
        <w:rPr>
          <w:b/>
          <w:bCs/>
          <w:color w:val="000000"/>
          <w:kern w:val="32"/>
          <w:sz w:val="28"/>
          <w:szCs w:val="28"/>
        </w:rPr>
        <w:tab/>
      </w:r>
      <w:r>
        <w:rPr>
          <w:b/>
          <w:bCs/>
          <w:color w:val="000000"/>
          <w:kern w:val="32"/>
          <w:sz w:val="28"/>
          <w:szCs w:val="28"/>
        </w:rPr>
        <w:br w:type="page"/>
      </w:r>
      <w:r>
        <w:rPr>
          <w:b/>
          <w:bCs/>
          <w:color w:val="000000"/>
          <w:kern w:val="32"/>
          <w:sz w:val="28"/>
          <w:szCs w:val="28"/>
        </w:rPr>
        <w:lastRenderedPageBreak/>
        <w:t>Функциональная ассиметрия мозга</w:t>
      </w:r>
    </w:p>
    <w:p w14:paraId="2FA7ECF1" w14:textId="77777777" w:rsidR="00000000" w:rsidRDefault="00704D9A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5839A36E" w14:textId="77777777" w:rsidR="00000000" w:rsidRDefault="00704D9A">
      <w:pPr>
        <w:pStyle w:val="1"/>
        <w:spacing w:line="360" w:lineRule="auto"/>
        <w:ind w:left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1.1 История изучения проблемы</w:t>
      </w:r>
    </w:p>
    <w:p w14:paraId="363F908C" w14:textId="77777777" w:rsidR="00000000" w:rsidRDefault="00704D9A">
      <w:pPr>
        <w:spacing w:after="200" w:line="276" w:lineRule="auto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мозг ассиметрия восприятие мышление</w:t>
      </w:r>
    </w:p>
    <w:p w14:paraId="3F991FAE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Головной мозг представляет собой часть нервной системы, которая эволюционно возникла на основе развития дистантных рецепторных органов. Вместе со спинным м</w:t>
      </w:r>
      <w:r>
        <w:rPr>
          <w:color w:val="000000"/>
          <w:sz w:val="28"/>
          <w:szCs w:val="28"/>
        </w:rPr>
        <w:t>озгом и периферической нервной системой он является частью центральной нервной системы (ЦНС) - вместе они контролируют каждую часть нашей повседневной жизни, от дыхания и моргания до запоминания и воспроизведения информации.</w:t>
      </w:r>
    </w:p>
    <w:p w14:paraId="7061215D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Непосредственно мозг состоит из</w:t>
      </w:r>
      <w:r>
        <w:rPr>
          <w:color w:val="000000"/>
          <w:sz w:val="28"/>
          <w:szCs w:val="28"/>
        </w:rPr>
        <w:t xml:space="preserve"> коры и внутреннего вещества (серого и белого). Кора головного мозга состоит из четырех разделов, называемых лепестками: лобная доля, теменная доля, затылочная доля и височная. Кора головного мозга состоит из многих извилин и занимает большую часть мозга. </w:t>
      </w:r>
      <w:r>
        <w:rPr>
          <w:color w:val="000000"/>
          <w:sz w:val="28"/>
          <w:szCs w:val="28"/>
        </w:rPr>
        <w:t>По существу, такое строение мозга человека делает его более эффективным, посредством увеличения площади поверхности и соответственного возрастания количества нервных клеток.</w:t>
      </w:r>
    </w:p>
    <w:p w14:paraId="5949CDBE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Глубокие борозды коры головного мозга, как правило, делятся на две части, известны</w:t>
      </w:r>
      <w:r>
        <w:rPr>
          <w:color w:val="000000"/>
          <w:sz w:val="28"/>
          <w:szCs w:val="28"/>
        </w:rPr>
        <w:t xml:space="preserve">е как правое и левое полушария. Они выглядят симметрично, однако это не означает, что они выполняют одинаковые функции. Мозг обладает таким сложным свойством, как </w:t>
      </w:r>
      <w:r>
        <w:rPr>
          <w:b/>
          <w:bCs/>
          <w:color w:val="000000"/>
          <w:sz w:val="28"/>
          <w:szCs w:val="28"/>
        </w:rPr>
        <w:t>функциональная асимметрия</w:t>
      </w:r>
      <w:r>
        <w:rPr>
          <w:color w:val="000000"/>
          <w:sz w:val="28"/>
          <w:szCs w:val="28"/>
        </w:rPr>
        <w:t>. Суть его заключается в таком распределении нервнопсихических функц</w:t>
      </w:r>
      <w:r>
        <w:rPr>
          <w:color w:val="000000"/>
          <w:sz w:val="28"/>
          <w:szCs w:val="28"/>
        </w:rPr>
        <w:t>ий между правым и левым полушарием мозга, при котором при осуществлении одних психических функций главенствует левое, а других - правое полушарие.</w:t>
      </w:r>
    </w:p>
    <w:p w14:paraId="7F66CDA8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межполушарная асимметрия рассматривается как одна из фундаментальных закономерностей работы</w:t>
      </w:r>
      <w:r>
        <w:rPr>
          <w:color w:val="000000"/>
          <w:sz w:val="28"/>
          <w:szCs w:val="28"/>
        </w:rPr>
        <w:t xml:space="preserve"> мозга не только человека, но и животных. Уникальную возможность исследования функциональной асимметрии у человека дают факты локальных поражений мозга, используемые </w:t>
      </w:r>
      <w:r>
        <w:rPr>
          <w:color w:val="000000"/>
          <w:sz w:val="28"/>
          <w:szCs w:val="28"/>
        </w:rPr>
        <w:lastRenderedPageBreak/>
        <w:t>нейропсихологией. История подобных исследований насчитывает более 150 лет и начинается с р</w:t>
      </w:r>
      <w:r>
        <w:rPr>
          <w:color w:val="000000"/>
          <w:sz w:val="28"/>
          <w:szCs w:val="28"/>
        </w:rPr>
        <w:t>абот Ж. Було (1825), П. Брока (1861), А.Я. Кожевникова (1847), К. Вернике (1847) и других, показавших преимущественную связь нарушений речи у правшей с поражениями левого полушария.</w:t>
      </w:r>
    </w:p>
    <w:p w14:paraId="25ECABDB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1865 г. французский хирург и антрополог Брока, основываясь на открытиях,</w:t>
      </w:r>
      <w:r>
        <w:rPr>
          <w:color w:val="000000"/>
          <w:sz w:val="28"/>
          <w:szCs w:val="28"/>
        </w:rPr>
        <w:t xml:space="preserve"> сделанных им во время вскрытия больных, страдавших моторной афазией, произнес свой знаменитый афоризм: «Мы говорим левым полушарием». Правильность идеи Брока быстро подтвердилась, в результате родилась теория доминантности мозговых полушарий. Ряд эксперим</w:t>
      </w:r>
      <w:r>
        <w:rPr>
          <w:color w:val="000000"/>
          <w:sz w:val="28"/>
          <w:szCs w:val="28"/>
        </w:rPr>
        <w:t>ентаторов-клиницистов (в том числе и сам Брока) вскоре сделали важное дополнение, обнаружив, что левополушарность речи наблюдалась только у правшей, у левшей же доминантным по речи как будто бы оказывалось правое полушарие. Эти открытия привели к революции</w:t>
      </w:r>
      <w:r>
        <w:rPr>
          <w:color w:val="000000"/>
          <w:sz w:val="28"/>
          <w:szCs w:val="28"/>
        </w:rPr>
        <w:t xml:space="preserve"> в физиологической и медицинской мысли.</w:t>
      </w:r>
    </w:p>
    <w:p w14:paraId="0389B3EC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проведенных исследований сформировалась концепция тотального доминирования левого полушария человека в высших психических функциях. Левое полушарие признавалось доминирующим не только в отношении языка, </w:t>
      </w:r>
      <w:r>
        <w:rPr>
          <w:color w:val="000000"/>
          <w:sz w:val="28"/>
          <w:szCs w:val="28"/>
        </w:rPr>
        <w:t>но для концептуального мышления, определенных типов моторной деятельности и ориентации тела. Правое полушарие при этом считалось «субдоминантным», «малым», «немым» (т.к. неизвестно было, по каким симптомам диагностировать его поражение), не имеющим каких-л</w:t>
      </w:r>
      <w:r>
        <w:rPr>
          <w:color w:val="000000"/>
          <w:sz w:val="28"/>
          <w:szCs w:val="28"/>
        </w:rPr>
        <w:t>ибо специфических свойств. До 60-х гг. XX в. теория тотального доминирования левого полушария у человека почти безраздельно господствовала в неврологии.</w:t>
      </w:r>
    </w:p>
    <w:p w14:paraId="54C82386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Надо сказать, что до середины XX в. функциональной асимметрией мозга интересовались преимущественно вра</w:t>
      </w:r>
      <w:r>
        <w:rPr>
          <w:color w:val="000000"/>
          <w:sz w:val="28"/>
          <w:szCs w:val="28"/>
        </w:rPr>
        <w:t xml:space="preserve">чи-невропатологи, искавшие опорные признаки для точного распознавания очаговых заболеваний мозга. Наряду с углубленным изучением поражении левого полушария настойчиво велись поиски симптомов поражения и «немого» правого полушария. И, наконец, к </w:t>
      </w:r>
      <w:r>
        <w:rPr>
          <w:color w:val="000000"/>
          <w:sz w:val="28"/>
          <w:szCs w:val="28"/>
        </w:rPr>
        <w:lastRenderedPageBreak/>
        <w:t>началу пяти</w:t>
      </w:r>
      <w:r>
        <w:rPr>
          <w:color w:val="000000"/>
          <w:sz w:val="28"/>
          <w:szCs w:val="28"/>
        </w:rPr>
        <w:t>десятых годов эти поиски увенчались успехом - были найдены функции, свойственные только правому полушарию. Стало ясно, что правое полушарие нельзя рассматривать как простой придаток левого, что оно вносит свой и существенный вклад в нервную деятельность.</w:t>
      </w:r>
    </w:p>
    <w:p w14:paraId="1D07ADC3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 многом крушению теории тотального доминирования левого полушария способствовали исследования американского нейрофизиолога Р. Сперри, получившего за них Нобелевскую премию в 1981 г.</w:t>
      </w:r>
    </w:p>
    <w:p w14:paraId="4AA1E2C3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Произошла ломка традиционной концепции - представление о доминировании од</w:t>
      </w:r>
      <w:r>
        <w:rPr>
          <w:color w:val="000000"/>
          <w:sz w:val="28"/>
          <w:szCs w:val="28"/>
        </w:rPr>
        <w:t>ного полушария сменилось представлением о функциональной специализации каждого из них. С этого момента проблема асимметрии вышла из исключительной компетенции невропатологов и привлекла внимание физиологов, психологов, специалистов по возрастной физиологии</w:t>
      </w:r>
      <w:r>
        <w:rPr>
          <w:color w:val="000000"/>
          <w:sz w:val="28"/>
          <w:szCs w:val="28"/>
        </w:rPr>
        <w:t xml:space="preserve"> и даже представителей социальных дисциплин. Сегодня функциональная асимметрия становится едва ли не первостепенной проблемой науки о мозге человека, причем акцент перенесен с изучения функциональной специализации полушарий на исследование межполушарного в</w:t>
      </w:r>
      <w:r>
        <w:rPr>
          <w:color w:val="000000"/>
          <w:sz w:val="28"/>
          <w:szCs w:val="28"/>
        </w:rPr>
        <w:t>заимодействия: специфичности (качественного своеобразия) того вклада, который вносит то или иное полушарие в каждую психическую функцию.</w:t>
      </w:r>
    </w:p>
    <w:p w14:paraId="3F853346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40CD580" w14:textId="77777777" w:rsidR="00000000" w:rsidRDefault="00704D9A">
      <w:pPr>
        <w:pStyle w:val="1"/>
        <w:spacing w:line="360" w:lineRule="auto"/>
        <w:ind w:left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1.2 Суть функциональной ассиметрии</w:t>
      </w:r>
    </w:p>
    <w:p w14:paraId="2B677DDF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C549CEB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Полагают, что левое полушарие участвует в основном в аналитических процессах, это</w:t>
      </w:r>
      <w:r>
        <w:rPr>
          <w:color w:val="000000"/>
          <w:sz w:val="28"/>
          <w:szCs w:val="28"/>
        </w:rPr>
        <w:t xml:space="preserve"> полушарие - база для логического мышления. Преимущественно оно обеспечивает речевую деятельность - ее понимание и построение, работу со словесными символами. Обработка входящих сигналов осуществляется в нем, по-видимому, последовательно. Левое полушарие т</w:t>
      </w:r>
      <w:r>
        <w:rPr>
          <w:color w:val="000000"/>
          <w:sz w:val="28"/>
          <w:szCs w:val="28"/>
        </w:rPr>
        <w:t xml:space="preserve">акже выступает как ведущее в осуществлении других, связанных с речью, функций: чтение, письмо, счет, логическая память, словесно-логическое, или абстрактное, мышление, </w:t>
      </w:r>
      <w:r>
        <w:rPr>
          <w:color w:val="000000"/>
          <w:sz w:val="28"/>
          <w:szCs w:val="28"/>
        </w:rPr>
        <w:lastRenderedPageBreak/>
        <w:t>произвольная речевая регуляция других психических процессов и состояний.</w:t>
      </w:r>
    </w:p>
    <w:p w14:paraId="1514B319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Правое полушари</w:t>
      </w:r>
      <w:r>
        <w:rPr>
          <w:color w:val="000000"/>
          <w:sz w:val="28"/>
          <w:szCs w:val="28"/>
        </w:rPr>
        <w:t>е обеспечивает конкретно-образное мышление и имеет дело с невербальным материалом, отвечая за определенные навыки в обращении с пространственными сигналами, за структурно-пространственные преобразования, способность к зрительному и тактильному распознавани</w:t>
      </w:r>
      <w:r>
        <w:rPr>
          <w:color w:val="000000"/>
          <w:sz w:val="28"/>
          <w:szCs w:val="28"/>
        </w:rPr>
        <w:t>ю предметов. Поступающая к нему информация обрабатывается одномоментно и целостным способом.</w:t>
      </w:r>
    </w:p>
    <w:p w14:paraId="562783BF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Правое полушарие лучше, чем левое, справляется с различением ориентации линий, кривизны, многоугольников неправильных очертаний, пространственного расположения зри</w:t>
      </w:r>
      <w:r>
        <w:rPr>
          <w:color w:val="000000"/>
          <w:sz w:val="28"/>
          <w:szCs w:val="28"/>
        </w:rPr>
        <w:t>тельных каналов, глубины в стереоскопических изображениях. Однако левое полушарие обнаруживает большие способности в отношении других аспектов зрительно-пространственного восприятия. Оно лучше дифференцирует нарисованные лица, если они различаются только о</w:t>
      </w:r>
      <w:r>
        <w:rPr>
          <w:color w:val="000000"/>
          <w:sz w:val="28"/>
          <w:szCs w:val="28"/>
        </w:rPr>
        <w:t>дной чертой. Правое полушарие лучше различает их, когда они отличаются не одной, а многими чертами. Предполагают, что левое полушарие превосходит правое, когда задача состоит в выявлении немногих четких деталей, а правое доминирует при интеграции элементов</w:t>
      </w:r>
      <w:r>
        <w:rPr>
          <w:color w:val="000000"/>
          <w:sz w:val="28"/>
          <w:szCs w:val="28"/>
        </w:rPr>
        <w:t xml:space="preserve"> в сложные конфигурации. Это различие согласуется с клиническими данными. При патологиях правого полушария рисунки больных утрачивают целостность общей конфигурации. При поражении левого полушария основная конфигурация объекта обычно воспроизводится, но ри</w:t>
      </w:r>
      <w:r>
        <w:rPr>
          <w:color w:val="000000"/>
          <w:sz w:val="28"/>
          <w:szCs w:val="28"/>
        </w:rPr>
        <w:t>сунок обеднен деталями. «Пространственное» правое и «временное» левое полушарие вносят каждое важный вклад в большинство видов когнитивной деятельности. По-видимому, у левого полушария больше возможностей во временной и слуховой областях, а у правого - в п</w:t>
      </w:r>
      <w:r>
        <w:rPr>
          <w:color w:val="000000"/>
          <w:sz w:val="28"/>
          <w:szCs w:val="28"/>
        </w:rPr>
        <w:t>ространственной и зрительной.</w:t>
      </w:r>
    </w:p>
    <w:p w14:paraId="44F62308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1AAD248" w14:textId="77777777" w:rsidR="00000000" w:rsidRDefault="00704D9A">
      <w:pPr>
        <w:pStyle w:val="1"/>
        <w:spacing w:line="360" w:lineRule="auto"/>
        <w:ind w:left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1.3 Функциональная асимметрия мозга в онтогенезе</w:t>
      </w:r>
    </w:p>
    <w:p w14:paraId="0151EEF9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F497FA1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Между собой полушария соединяются посредством пучка аксонов - мозолистого тела. Как левое, так и правое полушарие в основном работают с одной половиной тела, однако иногда сое</w:t>
      </w:r>
      <w:r>
        <w:rPr>
          <w:color w:val="000000"/>
          <w:sz w:val="28"/>
          <w:szCs w:val="28"/>
        </w:rPr>
        <w:t>динения пересекаются: левая сторона мозга взаимодействует с правой стороной тела, и наоборот. Роль каждого полушария может меняться в зависимости от задач деятельности, структуры ее организации и сформированности в онтогенезе - функциональная специализация</w:t>
      </w:r>
      <w:r>
        <w:rPr>
          <w:color w:val="000000"/>
          <w:sz w:val="28"/>
          <w:szCs w:val="28"/>
        </w:rPr>
        <w:t xml:space="preserve"> полушарий медленно формируется вплоть до 14-16 лет, достигая наибольшей выраженности к зрелому возрасту, а затем постепенно нивелируется по мере старения. У детей до 12 лет поражения левого полушария мозга не сопровождаются характерными для взрослых наруш</w:t>
      </w:r>
      <w:r>
        <w:rPr>
          <w:color w:val="000000"/>
          <w:sz w:val="28"/>
          <w:szCs w:val="28"/>
        </w:rPr>
        <w:t xml:space="preserve">ениями речевых функций, т.е. еще не произошло разделения на доминантное и субдоминантное полушария. Этот процесс разделения называется </w:t>
      </w:r>
      <w:r>
        <w:rPr>
          <w:b/>
          <w:bCs/>
          <w:color w:val="000000"/>
          <w:sz w:val="28"/>
          <w:szCs w:val="28"/>
        </w:rPr>
        <w:t>латерализацией функций головного мозга</w:t>
      </w:r>
      <w:r>
        <w:rPr>
          <w:color w:val="000000"/>
          <w:sz w:val="28"/>
          <w:szCs w:val="28"/>
        </w:rPr>
        <w:t xml:space="preserve"> и происходит нелинейно, с чередующимся доминированием правого и левого полушарий, </w:t>
      </w:r>
      <w:r>
        <w:rPr>
          <w:color w:val="000000"/>
          <w:sz w:val="28"/>
          <w:szCs w:val="28"/>
        </w:rPr>
        <w:t>с постепенным переходом от дублирования функций к их межполушарной специализации.</w:t>
      </w:r>
    </w:p>
    <w:p w14:paraId="01B20DAC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Раньше других проявляется асимметрия биоэлектрических показателей в моторных и сенсорных областях коры, позже - в ассоциативных (префронтальных и теменно-височных) зонах коры</w:t>
      </w:r>
      <w:r>
        <w:rPr>
          <w:color w:val="000000"/>
          <w:sz w:val="28"/>
          <w:szCs w:val="28"/>
        </w:rPr>
        <w:t xml:space="preserve"> головного мозга. Кроме того, различные психические функции обнаруживают разную степень латерализации: если речевые процессы, как правило, связаны у большинства людей с одним ведущим (доминантным) полушарием, то процессы зрительного восприятия имеют значит</w:t>
      </w:r>
      <w:r>
        <w:rPr>
          <w:color w:val="000000"/>
          <w:sz w:val="28"/>
          <w:szCs w:val="28"/>
        </w:rPr>
        <w:t>ельно меньшую степень латерализации.</w:t>
      </w:r>
    </w:p>
    <w:p w14:paraId="26C337AF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Строгости ради надо сказать, что не каждый человек «говорит левым полушарием». Даже если он правша, это будет лишь в 95 случаях из 100, а у оставшихся пяти доминантным окажется правое. У левшей (казалось бы, они все до </w:t>
      </w:r>
      <w:r>
        <w:rPr>
          <w:color w:val="000000"/>
          <w:sz w:val="28"/>
          <w:szCs w:val="28"/>
        </w:rPr>
        <w:t xml:space="preserve">единого должны использовать в качестве речевой правую половинку мозга) соотношение тоже не абсолютно: 65 из 100 подчиняются правилу «доминантное полушарие противоположно ведущей руке», остальные же, хотя </w:t>
      </w:r>
      <w:r>
        <w:rPr>
          <w:color w:val="000000"/>
          <w:sz w:val="28"/>
          <w:szCs w:val="28"/>
        </w:rPr>
        <w:lastRenderedPageBreak/>
        <w:t>и пишут левой рукой, говорят все же «обычным», левым</w:t>
      </w:r>
      <w:r>
        <w:rPr>
          <w:color w:val="000000"/>
          <w:sz w:val="28"/>
          <w:szCs w:val="28"/>
        </w:rPr>
        <w:t xml:space="preserve"> полушарием.</w:t>
      </w:r>
    </w:p>
    <w:p w14:paraId="2A3BF0E5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методик, с помощью которых можно избирательно воздействовать только на одно полушарие, позволило исследователям продемонстрировать значительные различия в умственных способностях двух полушарий. Например, больного с «расщепленным</w:t>
      </w:r>
      <w:r>
        <w:rPr>
          <w:color w:val="000000"/>
          <w:sz w:val="28"/>
          <w:szCs w:val="28"/>
        </w:rPr>
        <w:t xml:space="preserve"> мозгом» (когда пути, соединяющие два полушария мозга, рассечены хирургически) просили зафиксировать точку на экране и предъявляли ему рисунки-химеры (изображения, составленные из половинок двух разных объектов), затем спрашивали, что он видит. Он называл </w:t>
      </w:r>
      <w:r>
        <w:rPr>
          <w:color w:val="000000"/>
          <w:sz w:val="28"/>
          <w:szCs w:val="28"/>
        </w:rPr>
        <w:t xml:space="preserve">объект, соответствующий правой части химерного рисунка, проецирующейся в левое полушарие (у подавляющего большинства правшей за речь ответственно именно левое полушарие). Однако «говорящее» левое полушарие совершенно «не осознавало», что ему предъявляется </w:t>
      </w:r>
      <w:r>
        <w:rPr>
          <w:color w:val="000000"/>
          <w:sz w:val="28"/>
          <w:szCs w:val="28"/>
        </w:rPr>
        <w:t>только половина стимула. Когда же после этого опыта испытуемому в условиях свободного зрения (без фиксации определенной точки) предъявляли целые изображения тех же объектов и просили показать, какой из них он видел раньше, он почти всегда выбирал тот предм</w:t>
      </w:r>
      <w:r>
        <w:rPr>
          <w:color w:val="000000"/>
          <w:sz w:val="28"/>
          <w:szCs w:val="28"/>
        </w:rPr>
        <w:t>ет, который раньше находился слева и воспринимался правым полушарием. Не умея «говорить», правое полушарие без слов демонстрировало, что воспринимает половину стимула как целый объект. Таким образом, другое полушарие в этих экспериментах ведет себя так, ка</w:t>
      </w:r>
      <w:r>
        <w:rPr>
          <w:color w:val="000000"/>
          <w:sz w:val="28"/>
          <w:szCs w:val="28"/>
        </w:rPr>
        <w:t>к будто оно «ничего не видит». С каким полушарием это может произойти, зависит от решаемой задачи. При этом неполнота стимула не означает такой же неполноты восприятия. Отвечающее полушарие (как левое, так и правое) интерпретирует изображение как целое, хо</w:t>
      </w:r>
      <w:r>
        <w:rPr>
          <w:color w:val="000000"/>
          <w:sz w:val="28"/>
          <w:szCs w:val="28"/>
        </w:rPr>
        <w:t>тя предъявляется только его половина. Мозг строит модели целостного мира, и даже когда полной информации нет (как в этом эксперименте у больных с «расщепленным мозгом»), они создаются на основе интеграции сенсорных данных с информацией, извлекаемой из памя</w:t>
      </w:r>
      <w:r>
        <w:rPr>
          <w:color w:val="000000"/>
          <w:sz w:val="28"/>
          <w:szCs w:val="28"/>
        </w:rPr>
        <w:t xml:space="preserve">ти, со знаниями, которые не позволят объекту расщепляться на две половинки. Нормальные люди в этих </w:t>
      </w:r>
      <w:r>
        <w:rPr>
          <w:color w:val="000000"/>
          <w:sz w:val="28"/>
          <w:szCs w:val="28"/>
        </w:rPr>
        <w:lastRenderedPageBreak/>
        <w:t>условиях сразу видят необычную, составную природу рисунков.</w:t>
      </w:r>
    </w:p>
    <w:p w14:paraId="58955423" w14:textId="77777777" w:rsidR="00000000" w:rsidRDefault="00704D9A">
      <w:pPr>
        <w:pStyle w:val="1"/>
        <w:spacing w:line="360" w:lineRule="auto"/>
        <w:ind w:left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</w:r>
      <w:r>
        <w:rPr>
          <w:b/>
          <w:bCs/>
          <w:color w:val="000000"/>
          <w:kern w:val="32"/>
          <w:sz w:val="28"/>
          <w:szCs w:val="28"/>
        </w:rPr>
        <w:lastRenderedPageBreak/>
        <w:t>1.4 Функциональная асимметрия и образование</w:t>
      </w:r>
    </w:p>
    <w:p w14:paraId="73C99F79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8F7E037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межполушарных различий имеет большое значе</w:t>
      </w:r>
      <w:r>
        <w:rPr>
          <w:color w:val="000000"/>
          <w:sz w:val="28"/>
          <w:szCs w:val="28"/>
        </w:rPr>
        <w:t>ние для решения проблемы в образовании. По утверждению Джозефа Богена нынешний упор в системе образования на приобретение вербальных навыков и развитие аналитического мышления обуславливает пренебрежение к развитию важных невербальных способностей. А в так</w:t>
      </w:r>
      <w:r>
        <w:rPr>
          <w:color w:val="000000"/>
          <w:sz w:val="28"/>
          <w:szCs w:val="28"/>
        </w:rPr>
        <w:t>их условиях одна половина мозга «голодает» и ее потенциальный вклад в развитие личности в целом игнорируется. Принятая сегодня система образования строится исключительно на развитии у детей способностей левого полушария, т.е. языкового и логического мышлен</w:t>
      </w:r>
      <w:r>
        <w:rPr>
          <w:color w:val="000000"/>
          <w:sz w:val="28"/>
          <w:szCs w:val="28"/>
        </w:rPr>
        <w:t>ия, а функции правого полушария специально не развиваются.</w:t>
      </w:r>
    </w:p>
    <w:p w14:paraId="7861702C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мнению Спрингера и Дейча исследование латеральности должно быть непременным фактором при оценке школьной зрелости ребенка при поступлении в школу. Оно важно во всех случаях: воспитательных затру</w:t>
      </w:r>
      <w:r>
        <w:rPr>
          <w:color w:val="000000"/>
          <w:sz w:val="28"/>
          <w:szCs w:val="28"/>
        </w:rPr>
        <w:t>днениях, нарушениях в поведении. Следует тщательно изучить состояние здоровья ребенка, функции органов, моторики - здесь и возникает проблема латеральности - проявления действия и взаимодействия мозговых гемисфер.</w:t>
      </w:r>
    </w:p>
    <w:p w14:paraId="4D195227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Исследования асимметрии мозга вызвали инте</w:t>
      </w:r>
      <w:r>
        <w:rPr>
          <w:color w:val="000000"/>
          <w:sz w:val="28"/>
          <w:szCs w:val="28"/>
        </w:rPr>
        <w:t>рес к общей проблеме неравнозначности правой и левой рук. Предположительно, 90% населения земного шара предпочитают пользоваться правой рукой. Доминирование правой руки можно проследить в антропогенезе вплоть до пещерного человека. Согласно данным антропол</w:t>
      </w:r>
      <w:r>
        <w:rPr>
          <w:color w:val="000000"/>
          <w:sz w:val="28"/>
          <w:szCs w:val="28"/>
        </w:rPr>
        <w:t>огов, предшественники человека были леворукими. Высказывается гипотеза, что эволюционный переход от лево- к праворукости произошел после изобретения орудий.</w:t>
      </w:r>
    </w:p>
    <w:p w14:paraId="5F7179E8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Отстаиваются предположения как о том, что праворукость имеет генетическое происхождение, так и о то</w:t>
      </w:r>
      <w:r>
        <w:rPr>
          <w:color w:val="000000"/>
          <w:sz w:val="28"/>
          <w:szCs w:val="28"/>
        </w:rPr>
        <w:t xml:space="preserve">м, что она возникает в результате научения. Возможно, вместо любой из этих крайностей, рукость обусловлена </w:t>
      </w:r>
      <w:r>
        <w:rPr>
          <w:color w:val="000000"/>
          <w:sz w:val="28"/>
          <w:szCs w:val="28"/>
        </w:rPr>
        <w:lastRenderedPageBreak/>
        <w:t>комбинацией наследственного потенциала со средовой стимуляцией, и именно такой комбинацией объясняется праворукость, хотя вопрос о величине вклада ка</w:t>
      </w:r>
      <w:r>
        <w:rPr>
          <w:color w:val="000000"/>
          <w:sz w:val="28"/>
          <w:szCs w:val="28"/>
        </w:rPr>
        <w:t>ждого из этих факторов остается пока без ответа.</w:t>
      </w:r>
    </w:p>
    <w:p w14:paraId="1F5EAE06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Среднее число левшей в любом человеческом сообществе - 10-14%. Они живут в мире, приспособленном для праворуких, и борются за то, чтобы сохранять свою «особость».</w:t>
      </w:r>
    </w:p>
    <w:p w14:paraId="0E46CF82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Долгое время считалось, что левшей надо пере</w:t>
      </w:r>
      <w:r>
        <w:rPr>
          <w:color w:val="000000"/>
          <w:sz w:val="28"/>
          <w:szCs w:val="28"/>
        </w:rPr>
        <w:t>учивать. Лишь в 1985 г. Министерство здравоохранения СССР выпустило методические рекомендации о запрещении переучивания левшей и необходимости снизить требования к каллиграфической стороне почерка леворуких детей: допустимым является вертикальное написание</w:t>
      </w:r>
      <w:r>
        <w:rPr>
          <w:color w:val="000000"/>
          <w:sz w:val="28"/>
          <w:szCs w:val="28"/>
        </w:rPr>
        <w:t xml:space="preserve"> букв или наклон букв влево.</w:t>
      </w:r>
    </w:p>
    <w:p w14:paraId="4D9371F6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Учеными было замечено, что насильственное переучивание леворуких приводит не только к неврозам или «писчим спазмам», но и к физическим изменениям в организме: у переученного левши возможно замедление роста в ответ на насильное </w:t>
      </w:r>
      <w:r>
        <w:rPr>
          <w:color w:val="000000"/>
          <w:sz w:val="28"/>
          <w:szCs w:val="28"/>
        </w:rPr>
        <w:t>обучение двигательным навыкам через неведущую руку. При переучивании леворукого ребенка угнетаются функции правого полушария, что ведет к нарушению речевых и зриетльно - пространственных способностей.</w:t>
      </w:r>
    </w:p>
    <w:p w14:paraId="2C87CC00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Переучивание негативно влияет на взаимодействие правого</w:t>
      </w:r>
      <w:r>
        <w:rPr>
          <w:color w:val="000000"/>
          <w:sz w:val="28"/>
          <w:szCs w:val="28"/>
        </w:rPr>
        <w:t xml:space="preserve"> и левого полушарий мозга, что приводит и к неустойчивости психической деятельности ребенка. У ребенка, которого переучивают, ослабляется внимание, умение анализировать расположение объектов в пространстве, страдает зрительно-двигательная координация, а ка</w:t>
      </w:r>
      <w:r>
        <w:rPr>
          <w:color w:val="000000"/>
          <w:sz w:val="28"/>
          <w:szCs w:val="28"/>
        </w:rPr>
        <w:t>к результат - снижается темп интеллектуальной деятельности. Помимо этого переучивание может дать толчок всему негативному в психике и характере ребенка. Так что можно однозначно сказать, что переучивание вредно.</w:t>
      </w:r>
    </w:p>
    <w:p w14:paraId="70A9E979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зависимости от того, какой рукой человек п</w:t>
      </w:r>
      <w:r>
        <w:rPr>
          <w:color w:val="000000"/>
          <w:sz w:val="28"/>
          <w:szCs w:val="28"/>
        </w:rPr>
        <w:t xml:space="preserve">редпочитает пользоваться, его можно назвать левшой, правшой или амбидекстером (одинаково владеет </w:t>
      </w:r>
      <w:r>
        <w:rPr>
          <w:color w:val="000000"/>
          <w:sz w:val="28"/>
          <w:szCs w:val="28"/>
        </w:rPr>
        <w:lastRenderedPageBreak/>
        <w:t>обеими руками). Но кроме леворукости существуют и другие ассиметрии функциональных парных органов: моторные (ног) и сенсорные (зрения, слуха, осязания, обоняни</w:t>
      </w:r>
      <w:r>
        <w:rPr>
          <w:color w:val="000000"/>
          <w:sz w:val="28"/>
          <w:szCs w:val="28"/>
        </w:rPr>
        <w:t>я, вкуса). Левшество прицельной способности глаз встречается в четыре раза чаще, чем леворукость, а левшество слуха встречается чаще других проявлений левшества: в семь раз чаще леворукости, в два раза чаще левоглазости.</w:t>
      </w:r>
    </w:p>
    <w:p w14:paraId="416EC01E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Интересным являются данные о полово</w:t>
      </w:r>
      <w:r>
        <w:rPr>
          <w:color w:val="000000"/>
          <w:sz w:val="28"/>
          <w:szCs w:val="28"/>
        </w:rPr>
        <w:t>й, возрастной частоте леворукости, о ее зависимости от рода деятельности. Так левшами были более 50% детей, родившихся с весом менее 1 кг. Отмечается снижение выраженности частоты леворукости при взрослении детей: в возрасте 7-8 лет леворуких - 13,3% мальч</w:t>
      </w:r>
      <w:r>
        <w:rPr>
          <w:color w:val="000000"/>
          <w:sz w:val="28"/>
          <w:szCs w:val="28"/>
        </w:rPr>
        <w:t>иков и 10% девочек; в 14-15 лет - 4,4% и 4,1%, а в 16-17 лет -3,5% и 3,3%. В.А. Айрапетянц рассматривает подобное снижение традицией переучивания детей в школе.</w:t>
      </w:r>
    </w:p>
    <w:p w14:paraId="50CD0DCC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авторы отмечают большую выраженность леворукости среди мужчин. Причем левшество считаетс</w:t>
      </w:r>
      <w:r>
        <w:rPr>
          <w:color w:val="000000"/>
          <w:sz w:val="28"/>
          <w:szCs w:val="28"/>
        </w:rPr>
        <w:t>я более частым среди трансексуалов и гомосексуалистов, чем среди лиц с полной сексуальной дифференциацией.</w:t>
      </w:r>
    </w:p>
    <w:p w14:paraId="65972F36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Леворукость чаще встречается среди артистов, художников, спортсменов игровых видов спорта и реже среди инженеров, но чаще встречается у лиц занятых ф</w:t>
      </w:r>
      <w:r>
        <w:rPr>
          <w:color w:val="000000"/>
          <w:sz w:val="28"/>
          <w:szCs w:val="28"/>
        </w:rPr>
        <w:t>изическим трудом. При этом леворуких не оказалось среди спортсменов-стрелков, баскетболистов, штангистов. Большое число левшей обнаружено среди каратистов (16%) и борцов.</w:t>
      </w:r>
    </w:p>
    <w:p w14:paraId="73FB1E3B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мы пока не знаем точного ответа на вопрос: почему же большинство людей на Земл</w:t>
      </w:r>
      <w:r>
        <w:rPr>
          <w:color w:val="000000"/>
          <w:sz w:val="28"/>
          <w:szCs w:val="28"/>
        </w:rPr>
        <w:t>е правши, а 10-14% - левши. Но известно, что предпочтение той или иной руки связано с ассиметричной работой двух полушарий мозга. Условно всех людей можно разделить на две большие группы: тех, у кого активно работает левое полушарие, и тех, у кого сравните</w:t>
      </w:r>
      <w:r>
        <w:rPr>
          <w:color w:val="000000"/>
          <w:sz w:val="28"/>
          <w:szCs w:val="28"/>
        </w:rPr>
        <w:t>льно лучше развито правое. Часто они обозначаются как «мыслители» и «художники».</w:t>
      </w:r>
    </w:p>
    <w:p w14:paraId="03C3A1B1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«Мыслители» отличаются рациональным типом мышления, </w:t>
      </w:r>
      <w:r>
        <w:rPr>
          <w:color w:val="000000"/>
          <w:sz w:val="28"/>
          <w:szCs w:val="28"/>
        </w:rPr>
        <w:lastRenderedPageBreak/>
        <w:t>аналитическим складом ума, склонностью к словесному оформлению своих мыслей, рассудительностью и одновременно заформализова</w:t>
      </w:r>
      <w:r>
        <w:rPr>
          <w:color w:val="000000"/>
          <w:sz w:val="28"/>
          <w:szCs w:val="28"/>
        </w:rPr>
        <w:t>нностью, слабой эмоциональной отзывчивостью.</w:t>
      </w:r>
    </w:p>
    <w:p w14:paraId="031EB847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«Художники» напротив более эмоциональны, склонны к образному, интуитивному мышлению, могут схватывать явление в целом, без выстраивания логической цепочки и анализа деталей. Это крайние типы, между которыми возм</w:t>
      </w:r>
      <w:r>
        <w:rPr>
          <w:color w:val="000000"/>
          <w:sz w:val="28"/>
          <w:szCs w:val="28"/>
        </w:rPr>
        <w:t>ожны варианты. В практической части работы мы проанализировали количество «мыслителей» и «художников» в нашей группе.</w:t>
      </w:r>
    </w:p>
    <w:p w14:paraId="4C903F61" w14:textId="77777777" w:rsidR="00000000" w:rsidRDefault="00704D9A">
      <w:pPr>
        <w:pStyle w:val="1"/>
        <w:spacing w:line="360" w:lineRule="auto"/>
        <w:ind w:left="709"/>
        <w:jc w:val="both"/>
        <w:rPr>
          <w:b/>
          <w:bCs/>
          <w:color w:val="000000"/>
          <w:kern w:val="32"/>
          <w:sz w:val="28"/>
          <w:szCs w:val="28"/>
        </w:rPr>
      </w:pPr>
    </w:p>
    <w:p w14:paraId="54DC3FEF" w14:textId="77777777" w:rsidR="00000000" w:rsidRDefault="00704D9A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2.</w:t>
      </w:r>
      <w:r>
        <w:rPr>
          <w:b/>
          <w:bCs/>
          <w:color w:val="000000"/>
          <w:kern w:val="32"/>
          <w:sz w:val="28"/>
          <w:szCs w:val="28"/>
        </w:rPr>
        <w:tab/>
      </w:r>
      <w:r>
        <w:rPr>
          <w:b/>
          <w:bCs/>
          <w:color w:val="000000"/>
          <w:kern w:val="32"/>
          <w:sz w:val="28"/>
          <w:szCs w:val="28"/>
        </w:rPr>
        <w:br w:type="page"/>
      </w:r>
      <w:r>
        <w:rPr>
          <w:b/>
          <w:bCs/>
          <w:color w:val="000000"/>
          <w:kern w:val="32"/>
          <w:sz w:val="28"/>
          <w:szCs w:val="28"/>
        </w:rPr>
        <w:lastRenderedPageBreak/>
        <w:t>Практическая часть</w:t>
      </w:r>
    </w:p>
    <w:p w14:paraId="208DA08C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454E3D6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Целью </w:t>
      </w:r>
      <w:r>
        <w:rPr>
          <w:color w:val="000000"/>
          <w:sz w:val="28"/>
          <w:szCs w:val="28"/>
        </w:rPr>
        <w:t>нашего исследования было выявить с помощью несложного теста «Художник или мыслитель» (см. Приложение) особе</w:t>
      </w:r>
      <w:r>
        <w:rPr>
          <w:color w:val="000000"/>
          <w:sz w:val="28"/>
          <w:szCs w:val="28"/>
        </w:rPr>
        <w:t>нности восприятия мира и мышления студентов группы, обусловленные асимметрией мозга.</w:t>
      </w:r>
    </w:p>
    <w:p w14:paraId="77B585CB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Объект</w:t>
      </w:r>
      <w:r>
        <w:rPr>
          <w:color w:val="000000"/>
          <w:sz w:val="28"/>
          <w:szCs w:val="28"/>
        </w:rPr>
        <w:t xml:space="preserve"> исследования - особенности нервной системы студентов группы 31ЭЗС(б).</w:t>
      </w:r>
    </w:p>
    <w:p w14:paraId="09DAC319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Нами были определены задачи:</w:t>
      </w:r>
    </w:p>
    <w:p w14:paraId="287B3D6C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Исследовать сколько человек в группе «мыслителей» и «художников</w:t>
      </w:r>
      <w:r>
        <w:rPr>
          <w:color w:val="000000"/>
          <w:sz w:val="28"/>
          <w:szCs w:val="28"/>
        </w:rPr>
        <w:t>», используя метод тестирования.</w:t>
      </w:r>
    </w:p>
    <w:p w14:paraId="1AF01993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Сделать выводы.</w:t>
      </w:r>
    </w:p>
    <w:p w14:paraId="0811DEDE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работы использовались следующие методы: 1) Психологическое тестирование; 2) Анализ.</w:t>
      </w:r>
    </w:p>
    <w:p w14:paraId="309FA28C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исследовании принимали участие студенты первого курса экономического факультета в составе 20 человек - 10 юношей</w:t>
      </w:r>
      <w:r>
        <w:rPr>
          <w:color w:val="000000"/>
          <w:sz w:val="28"/>
          <w:szCs w:val="28"/>
        </w:rPr>
        <w:t xml:space="preserve"> и 10 девушек в возрасте 18-25 лет.</w:t>
      </w:r>
    </w:p>
    <w:p w14:paraId="772B9BAA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Исследовательская работа включала в себя 3 зтапа:</w:t>
      </w:r>
    </w:p>
    <w:p w14:paraId="5EFFBB8C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Проведения тестирования.</w:t>
      </w:r>
    </w:p>
    <w:p w14:paraId="13CACE31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Статистическая обработка полученных результатов.</w:t>
      </w:r>
    </w:p>
    <w:p w14:paraId="6654E997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Формулировка выводов об индивидуальных особенностях исследуемых.</w:t>
      </w:r>
    </w:p>
    <w:p w14:paraId="6292441C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первом этапе был прове</w:t>
      </w:r>
      <w:r>
        <w:rPr>
          <w:color w:val="000000"/>
          <w:sz w:val="28"/>
          <w:szCs w:val="28"/>
        </w:rPr>
        <w:t>ден тест «Художник или мыслитель».</w:t>
      </w:r>
    </w:p>
    <w:p w14:paraId="204BC27C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втором этапе проходила обработка результатов.</w:t>
      </w:r>
    </w:p>
    <w:p w14:paraId="1570E07F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третьем этапе были подведены результаты исследования в ходе которого мы смогли ответить на вопросы:</w:t>
      </w:r>
    </w:p>
    <w:p w14:paraId="26612CA0" w14:textId="77777777" w:rsidR="00000000" w:rsidRDefault="00704D9A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 кого больше в группе, «мыслителей» или «художников»?</w:t>
      </w:r>
    </w:p>
    <w:p w14:paraId="78F9AA59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</w:t>
      </w:r>
      <w:r>
        <w:rPr>
          <w:color w:val="000000"/>
          <w:sz w:val="28"/>
          <w:szCs w:val="28"/>
        </w:rPr>
        <w:t xml:space="preserve"> исследования получилось, что чистых «мыслителей» в группе 35% (7 человек), «художников» - 15% (3 человека), остальные 50% - </w:t>
      </w:r>
      <w:r>
        <w:rPr>
          <w:color w:val="000000"/>
          <w:sz w:val="28"/>
          <w:szCs w:val="28"/>
        </w:rPr>
        <w:lastRenderedPageBreak/>
        <w:t>смешанный тип. Мы убедились, что крайние типы встречаются реже, чем смешанные.</w:t>
      </w:r>
    </w:p>
    <w:p w14:paraId="1D090954" w14:textId="77777777" w:rsidR="00000000" w:rsidRDefault="00704D9A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 чем это обусловлено и как проявляется в учебной де</w:t>
      </w:r>
      <w:r>
        <w:rPr>
          <w:i/>
          <w:iCs/>
          <w:color w:val="000000"/>
          <w:sz w:val="28"/>
          <w:szCs w:val="28"/>
        </w:rPr>
        <w:t>ятельности?</w:t>
      </w:r>
    </w:p>
    <w:p w14:paraId="7EB78BB1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Принадлежность человека к тому или иному типу мышления обусловлена тем, какое полушарие мозга у него доминирует, левое (у «мыслителей») или правое (у «художников»). Характеристики этих типов мышления были даны нами в теоретической части работы,</w:t>
      </w:r>
      <w:r>
        <w:rPr>
          <w:color w:val="000000"/>
          <w:sz w:val="28"/>
          <w:szCs w:val="28"/>
        </w:rPr>
        <w:t xml:space="preserve"> повторять их здесь не будем. В учебной деятельности преобладание левополушарного мышления обозначает рационально-логический подход к получению знаний (к построению картины мира), правополушарного - эмоционально-образный. При этом трудно сказать, что те ил</w:t>
      </w:r>
      <w:r>
        <w:rPr>
          <w:color w:val="000000"/>
          <w:sz w:val="28"/>
          <w:szCs w:val="28"/>
        </w:rPr>
        <w:t>и иные предметы лучше даются студентам с определенным типом мышления (мы не обнаружили такой закономерности), просто у них разный путь к постижению истины. Свой способ мышления лучше знать для того, чтобы облегчать себе процесс обучения, представляя информ</w:t>
      </w:r>
      <w:r>
        <w:rPr>
          <w:color w:val="000000"/>
          <w:sz w:val="28"/>
          <w:szCs w:val="28"/>
        </w:rPr>
        <w:t>ацию в той или иной форме (там, где это возможно).</w:t>
      </w:r>
    </w:p>
    <w:p w14:paraId="6276FDA2" w14:textId="77777777" w:rsidR="00000000" w:rsidRDefault="00704D9A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 каким образом это может проявиться в дальнейшей профессиональной деятельности? Что следует сделать, чтобы стать еще успешнее в профессиональной деятельности?</w:t>
      </w:r>
    </w:p>
    <w:p w14:paraId="09ED2545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наш взгляд, будущему экономисту «выгоднее</w:t>
      </w:r>
      <w:r>
        <w:rPr>
          <w:color w:val="000000"/>
          <w:sz w:val="28"/>
          <w:szCs w:val="28"/>
        </w:rPr>
        <w:t xml:space="preserve">» обладать левополушарным мышлением для того, чтобы достичь высот в профессиональной деятельности. Работа экономиста связана с постоянным анализом информации, с расчетами, с ведением документации, именно от экономистов зависит планирование всей финансовой </w:t>
      </w:r>
      <w:r>
        <w:rPr>
          <w:color w:val="000000"/>
          <w:sz w:val="28"/>
          <w:szCs w:val="28"/>
        </w:rPr>
        <w:t>деятельности любой организации или предприятия. Они разработкой мероприятий по обеспечению на предприятии режима экономики и мероприятий по более выгодному использованию ресурсов предприятия, благодаря им повышается эффективность работы предприятия, предуп</w:t>
      </w:r>
      <w:r>
        <w:rPr>
          <w:color w:val="000000"/>
          <w:sz w:val="28"/>
          <w:szCs w:val="28"/>
        </w:rPr>
        <w:t xml:space="preserve">реждаются финансовые потери и непроизводительные расходы. Экономист должен обладать логическим и </w:t>
      </w:r>
      <w:r>
        <w:rPr>
          <w:color w:val="000000"/>
          <w:sz w:val="28"/>
          <w:szCs w:val="28"/>
        </w:rPr>
        <w:lastRenderedPageBreak/>
        <w:t>аналитическим и стратегическим мышлением, иметь хорошие математические способности, способность мыслить глобально, хорошо развитую память, он должен уметь грам</w:t>
      </w:r>
      <w:r>
        <w:rPr>
          <w:color w:val="000000"/>
          <w:sz w:val="28"/>
          <w:szCs w:val="28"/>
        </w:rPr>
        <w:t>отно выражать свои мысли, отстаивать свое мнение, предвидеть конечный результат, переключаться с одной деятельности на другую. Все это, на наш взгляд, качества, присущие скорее человеку с левополушарным мышлением. Соответственно, именно у таких студентов б</w:t>
      </w:r>
      <w:r>
        <w:rPr>
          <w:color w:val="000000"/>
          <w:sz w:val="28"/>
          <w:szCs w:val="28"/>
        </w:rPr>
        <w:t>ольше шансов достичь успеха в профессиональной деятельности.</w:t>
      </w:r>
    </w:p>
    <w:p w14:paraId="69BB6D61" w14:textId="77777777" w:rsidR="00000000" w:rsidRDefault="00704D9A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</w:p>
    <w:p w14:paraId="56600D9C" w14:textId="77777777" w:rsidR="00000000" w:rsidRDefault="00704D9A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</w:r>
      <w:r>
        <w:rPr>
          <w:b/>
          <w:bCs/>
          <w:color w:val="000000"/>
          <w:kern w:val="32"/>
          <w:sz w:val="28"/>
          <w:szCs w:val="28"/>
        </w:rPr>
        <w:lastRenderedPageBreak/>
        <w:t>Заключение</w:t>
      </w:r>
    </w:p>
    <w:p w14:paraId="3DF6FEAD" w14:textId="77777777" w:rsidR="00000000" w:rsidRDefault="00704D9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мозг асимметрия восприятие мышление</w:t>
      </w:r>
    </w:p>
    <w:p w14:paraId="479506FE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мы рассмотрели, что такое функциональная асимметрия головного мозга. Описали, при осуществлении каких функций главенствует левое полушарие (</w:t>
      </w:r>
      <w:r>
        <w:rPr>
          <w:color w:val="000000"/>
          <w:sz w:val="28"/>
          <w:szCs w:val="28"/>
        </w:rPr>
        <w:t>служит для смыслового восприятия и воспроизведения речи, письма, тонкого двигательного контроля, самосознания, логического, аналитического и абстрактного мышления, музыкальной композиции, пространства, цветов), а каких - правое (служит основой для простран</w:t>
      </w:r>
      <w:r>
        <w:rPr>
          <w:color w:val="000000"/>
          <w:sz w:val="28"/>
          <w:szCs w:val="28"/>
        </w:rPr>
        <w:t xml:space="preserve">ственно - зрительных функций, интуиции, музыки, интонационных особенностей речи, грубых движений всей руки, эмоционально-целостного восприятия, синтетического, ситуационного мышления). Мы описали, как связано доминирующее полушарие и ведущая рука, как это </w:t>
      </w:r>
      <w:r>
        <w:rPr>
          <w:color w:val="000000"/>
          <w:sz w:val="28"/>
          <w:szCs w:val="28"/>
        </w:rPr>
        <w:t>отражается на типе мышления, к чему может привести насильственное переучивание левшей.</w:t>
      </w:r>
    </w:p>
    <w:p w14:paraId="3B3A1770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мы провели небольшой эксперимент, в ходе которого установили, что в нашей группе преобладают «мыслители», что вполне логично для экономического факультета, т</w:t>
      </w:r>
      <w:r>
        <w:rPr>
          <w:color w:val="000000"/>
          <w:sz w:val="28"/>
          <w:szCs w:val="28"/>
        </w:rPr>
        <w:t>.к. именно люди с левополушарным мышлением, в принципе, должны быть более успешны в работе экономиста.</w:t>
      </w:r>
    </w:p>
    <w:p w14:paraId="3EA2035F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Современная наука рассматривает разделение головного мозга на два симметричных, но функционально неравнозначных органа как важный фактор адаптации челове</w:t>
      </w:r>
      <w:r>
        <w:rPr>
          <w:color w:val="000000"/>
          <w:sz w:val="28"/>
          <w:szCs w:val="28"/>
        </w:rPr>
        <w:t>ка к окружающей действительности. При поражении одного полушария возможна частичная взаимозаменяемость функций и компенсация работы за счет другого.</w:t>
      </w:r>
    </w:p>
    <w:p w14:paraId="68682BA0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F5E8A57" w14:textId="77777777" w:rsidR="00000000" w:rsidRDefault="00704D9A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</w:r>
      <w:r>
        <w:rPr>
          <w:b/>
          <w:bCs/>
          <w:color w:val="000000"/>
          <w:kern w:val="32"/>
          <w:sz w:val="28"/>
          <w:szCs w:val="28"/>
        </w:rPr>
        <w:lastRenderedPageBreak/>
        <w:t>Список литературы</w:t>
      </w:r>
    </w:p>
    <w:p w14:paraId="68EE170D" w14:textId="77777777" w:rsidR="00000000" w:rsidRDefault="00704D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0F739D9" w14:textId="77777777" w:rsidR="00000000" w:rsidRDefault="00704D9A">
      <w:pPr>
        <w:tabs>
          <w:tab w:val="left" w:pos="42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Большой психологический словарь / Под ред. Мещерякова Б.Г., Зинченко В.П. - М.: Пра</w:t>
      </w:r>
      <w:r>
        <w:rPr>
          <w:color w:val="000000"/>
          <w:sz w:val="28"/>
          <w:szCs w:val="28"/>
        </w:rPr>
        <w:t>йм-Еврознак, 2003 - 672 с.</w:t>
      </w:r>
    </w:p>
    <w:p w14:paraId="7772F16D" w14:textId="77777777" w:rsidR="00000000" w:rsidRDefault="00704D9A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Демидов В.Е. Как мы видим то, что видим. - М., Издательство «Знание», 1987. - 240 с.</w:t>
      </w:r>
    </w:p>
    <w:p w14:paraId="0FA4DA43" w14:textId="77777777" w:rsidR="00000000" w:rsidRDefault="00704D9A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Леви Д. Церебральная асимметрия и эстетическое переживание // Красота и мозг. Биологические основы эстетики / Под ред. И. Ренчлера, Б. Херц</w:t>
      </w:r>
      <w:r>
        <w:rPr>
          <w:color w:val="000000"/>
          <w:sz w:val="28"/>
          <w:szCs w:val="28"/>
        </w:rPr>
        <w:t xml:space="preserve">бергера, Д. Эпстайна. - М.: «Мир», 1995. -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227-250.</w:t>
      </w:r>
    </w:p>
    <w:p w14:paraId="4255F2F6" w14:textId="77777777" w:rsidR="00000000" w:rsidRDefault="00704D9A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Немов Р.С. Общие основы психологии. - М.: Гуманит. изд. центр ВЛАДОС, 2003. - 688 с.</w:t>
      </w:r>
    </w:p>
    <w:p w14:paraId="7656B12A" w14:textId="77777777" w:rsidR="00000000" w:rsidRDefault="00704D9A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Порохова О.Г. Влияние функциональной асимметрии мозга на развитие психических процессов у детей дошкольного и мл</w:t>
      </w:r>
      <w:r>
        <w:rPr>
          <w:color w:val="000000"/>
          <w:sz w:val="28"/>
          <w:szCs w:val="28"/>
        </w:rPr>
        <w:t>адшего школьного возраста // Фестиваль педагогических идей «Открытый урок». - [Электронный источник]. (http://festival.1september.ru/articles/418489/). Дата обращения: 19.03.2013.</w:t>
      </w:r>
    </w:p>
    <w:p w14:paraId="76D78460" w14:textId="77777777" w:rsidR="00000000" w:rsidRDefault="00704D9A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Сергиенко Е.А., Дозорцева А.В. Функциональная асимметрия мозга. // Функцио</w:t>
      </w:r>
      <w:r>
        <w:rPr>
          <w:color w:val="000000"/>
          <w:sz w:val="28"/>
          <w:szCs w:val="28"/>
        </w:rPr>
        <w:t>нальная межполушарная асимметрия. Хрестоматия. - М: Научный мир, 2004. - С. 219-257.</w:t>
      </w:r>
    </w:p>
    <w:p w14:paraId="44FE5B46" w14:textId="77777777" w:rsidR="00704D9A" w:rsidRDefault="00704D9A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Шелопухо О.А. Если ребенок левша. Программа развития и обучения дошкольников. - СПб: «Нева», 2005. - 64 с.</w:t>
      </w:r>
    </w:p>
    <w:sectPr w:rsidR="00704D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00"/>
    <w:rsid w:val="00704D9A"/>
    <w:rsid w:val="0077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6B953"/>
  <w14:defaultImageDpi w14:val="0"/>
  <w15:docId w15:val="{2DF13DF5-BA58-40AD-B5FB-24583E14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3658</Words>
  <Characters>20852</Characters>
  <Application>Microsoft Office Word</Application>
  <DocSecurity>0</DocSecurity>
  <Lines>173</Lines>
  <Paragraphs>48</Paragraphs>
  <ScaleCrop>false</ScaleCrop>
  <Company/>
  <LinksUpToDate>false</LinksUpToDate>
  <CharactersWithSpaces>24462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2024-12-22T07:04:00Z</dcterms:created>
  <dcterms:modified xsi:type="dcterms:W3CDTF">2024-12-22T07:04:00Z</dcterms:modified>
</cp:coreProperties>
</file>