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7622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5AECBD3B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</w:p>
    <w:p w14:paraId="47247A31" w14:textId="77777777" w:rsidR="00000000" w:rsidRDefault="005C4531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Общая характеристика лечебных грязей, их разновидности</w:t>
      </w:r>
    </w:p>
    <w:p w14:paraId="5D708A02" w14:textId="77777777" w:rsidR="00000000" w:rsidRDefault="005C4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 Иловые сульфидные грязи</w:t>
      </w:r>
    </w:p>
    <w:p w14:paraId="416B5142" w14:textId="77777777" w:rsidR="00000000" w:rsidRDefault="005C4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Сапропелевые грязи</w:t>
      </w:r>
    </w:p>
    <w:p w14:paraId="4D192558" w14:textId="77777777" w:rsidR="00000000" w:rsidRDefault="005C4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Глинистые илы</w:t>
      </w:r>
    </w:p>
    <w:p w14:paraId="58BA8F0A" w14:textId="77777777" w:rsidR="00000000" w:rsidRDefault="005C4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Сопочные грязи</w:t>
      </w:r>
    </w:p>
    <w:p w14:paraId="080E45F5" w14:textId="77777777" w:rsidR="00000000" w:rsidRDefault="005C4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Гидротермальные грязи</w:t>
      </w:r>
    </w:p>
    <w:p w14:paraId="269E7AE2" w14:textId="77777777" w:rsidR="00000000" w:rsidRDefault="005C4531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Разновидности грязелечебных процедур</w:t>
      </w:r>
    </w:p>
    <w:p w14:paraId="28DCF064" w14:textId="77777777" w:rsidR="00000000" w:rsidRDefault="005C4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 Общие грязевые ванны</w:t>
      </w:r>
    </w:p>
    <w:p w14:paraId="3EFF0053" w14:textId="77777777" w:rsidR="00000000" w:rsidRDefault="005C4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Грязевые аппл</w:t>
      </w:r>
      <w:r>
        <w:rPr>
          <w:sz w:val="28"/>
          <w:szCs w:val="28"/>
        </w:rPr>
        <w:t>икации</w:t>
      </w:r>
    </w:p>
    <w:p w14:paraId="57BC3B61" w14:textId="77777777" w:rsidR="00000000" w:rsidRDefault="005C4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Влагалищное грязелечение</w:t>
      </w:r>
    </w:p>
    <w:p w14:paraId="6B3EE029" w14:textId="77777777" w:rsidR="00000000" w:rsidRDefault="005C4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Ректальное грязелечение</w:t>
      </w:r>
    </w:p>
    <w:p w14:paraId="662A829F" w14:textId="77777777" w:rsidR="00000000" w:rsidRDefault="005C4531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Механизм действие грязелечебных процедур на организм человека</w:t>
      </w:r>
    </w:p>
    <w:p w14:paraId="07E2062D" w14:textId="77777777" w:rsidR="00000000" w:rsidRDefault="005C4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Показания и противопоказания к их применению</w:t>
      </w:r>
    </w:p>
    <w:p w14:paraId="05139BDB" w14:textId="77777777" w:rsidR="00000000" w:rsidRDefault="005C4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Лечение холодом</w:t>
      </w:r>
    </w:p>
    <w:p w14:paraId="5C4EDA2D" w14:textId="77777777" w:rsidR="00000000" w:rsidRDefault="005C4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Действие местно применяемого холода</w:t>
      </w:r>
    </w:p>
    <w:p w14:paraId="5814E456" w14:textId="77777777" w:rsidR="00000000" w:rsidRDefault="005C4531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Литература</w:t>
      </w:r>
    </w:p>
    <w:p w14:paraId="348897FA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</w:p>
    <w:p w14:paraId="773B1866" w14:textId="77777777" w:rsidR="00000000" w:rsidRDefault="005C453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Общая х</w:t>
      </w:r>
      <w:r>
        <w:rPr>
          <w:sz w:val="28"/>
          <w:szCs w:val="28"/>
        </w:rPr>
        <w:t>арактеристика лечебных грязей, их разновидности</w:t>
      </w:r>
    </w:p>
    <w:p w14:paraId="3124054E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</w:p>
    <w:p w14:paraId="4DEC4BBD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лечебными грязями принято понимать природные образования, состоящие из воды, минеральных и органических веществ, представляющие собой однородную тонкодисперсную пластическую массу, характеризующуюся опре</w:t>
      </w:r>
      <w:r>
        <w:rPr>
          <w:sz w:val="28"/>
          <w:szCs w:val="28"/>
        </w:rPr>
        <w:t>деленными тепловыми свойствами, благодаря чему их применяют в нагретом состоянии в лечебных целях.</w:t>
      </w:r>
    </w:p>
    <w:p w14:paraId="7D2279A8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происхождению, определяющему свойства лечебных грязей и главнейшие особенности состава, их подразделяют в настоящее время на шесть генетических типов:</w:t>
      </w:r>
    </w:p>
    <w:p w14:paraId="2EA226BB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</w:t>
      </w:r>
      <w:r>
        <w:rPr>
          <w:sz w:val="28"/>
          <w:szCs w:val="28"/>
        </w:rPr>
        <w:t>ловые отложения соленых водоемов - черные сульфидные грязи. Они образуются на дне соленых водоемов - морских лиманов, заливов и материковых соленых озёр. Такие озёра расположены в степях Крыма, Казахстана, Северного Кавказа, Западной Сибири. Наиболее извес</w:t>
      </w:r>
      <w:r>
        <w:rPr>
          <w:sz w:val="28"/>
          <w:szCs w:val="28"/>
        </w:rPr>
        <w:t>тными являются Саки, Чокрак, Тамбукан, Шира, Эльтон, Куяльник, Молла - Кора;</w:t>
      </w:r>
    </w:p>
    <w:p w14:paraId="1DB4A1C9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иловые отложения пресных водоёмов - сапропели. Зоной их распространения являются центральные и северные области Европейской территории России и Сибири. В этих же областях широко</w:t>
      </w:r>
      <w:r>
        <w:rPr>
          <w:sz w:val="28"/>
          <w:szCs w:val="28"/>
        </w:rPr>
        <w:t xml:space="preserve"> представлены и месторождения торфов. Происхождение иловых грязей, сапропелей и торфа связано с жизнедеятельностью микроорганизмов, в результате чего и происходит накопление биологически активных веществ (ферменты, гормоны), коллоидов и образование различн</w:t>
      </w:r>
      <w:r>
        <w:rPr>
          <w:sz w:val="28"/>
          <w:szCs w:val="28"/>
        </w:rPr>
        <w:t>ых газов;</w:t>
      </w:r>
    </w:p>
    <w:p w14:paraId="35AF6B4B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торфяные образования болот - торфяные грязи;</w:t>
      </w:r>
    </w:p>
    <w:p w14:paraId="25B3FCD5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глинистые илы;</w:t>
      </w:r>
    </w:p>
    <w:p w14:paraId="04F73007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гидротермальные грязи. </w:t>
      </w:r>
    </w:p>
    <w:p w14:paraId="19FA3C4F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</w:p>
    <w:p w14:paraId="2FE86C48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Иловые сульфидные грязи</w:t>
      </w:r>
    </w:p>
    <w:p w14:paraId="028EC7DF" w14:textId="77777777" w:rsidR="00000000" w:rsidRDefault="005C453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лечение грязь холод глинистый</w:t>
      </w:r>
    </w:p>
    <w:p w14:paraId="3A9674F4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Эти грязи характеризуются преобладанием минеральных компонентов над органическими веществами, сод</w:t>
      </w:r>
      <w:r>
        <w:rPr>
          <w:sz w:val="28"/>
          <w:szCs w:val="28"/>
        </w:rPr>
        <w:t xml:space="preserve">ержание которых в этих грязях чаще всего лишь в пределах - 5%, очень редко - 10- 20%. Для иловых грязей характерна высокая минерализация грязевого раствора, содержание сульфидов (FeS) в них колеблется от 0,05 до 0,5%, реже больше. Это объясняет их темно - </w:t>
      </w:r>
      <w:r>
        <w:rPr>
          <w:sz w:val="28"/>
          <w:szCs w:val="28"/>
        </w:rPr>
        <w:t>серую, часто черную окраску.</w:t>
      </w:r>
    </w:p>
    <w:p w14:paraId="39117E4C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и свойства сульфидных грязей (материковых, приморских, морских, озерно-ключевых) определяются мощностью водного покрова водоёма, минерализацией воды, поступлением глинистого материала, отложением органического вещества, </w:t>
      </w:r>
      <w:r>
        <w:rPr>
          <w:sz w:val="28"/>
          <w:szCs w:val="28"/>
        </w:rPr>
        <w:t xml:space="preserve">динамикой водных масс, температурным режимом. Содержание воды в этих лечебных грязях колеблется от 25 до 60%. Реакция грязей обычно близка к нейтральной или слабо щелочной. Соленость грязи в различных озёрах определяется климатическими и почвенными зонами </w:t>
      </w:r>
      <w:r>
        <w:rPr>
          <w:sz w:val="28"/>
          <w:szCs w:val="28"/>
        </w:rPr>
        <w:t>и варьируют от 1 г (слабо соленые) до 400 г (сильно солёные озёра) на 1 л грязевого раствора.</w:t>
      </w:r>
    </w:p>
    <w:p w14:paraId="6F27094A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</w:p>
    <w:p w14:paraId="479C5A5D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Сапропелевые грязи</w:t>
      </w:r>
    </w:p>
    <w:p w14:paraId="54436CA3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</w:p>
    <w:p w14:paraId="39AB94AA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Образуются за счёт разложения низших растительных и животных организмов в пресных водоёмах, отличаются большим содержанием органических ве</w:t>
      </w:r>
      <w:r>
        <w:rPr>
          <w:sz w:val="28"/>
          <w:szCs w:val="28"/>
        </w:rPr>
        <w:t>ществ (сероводород в них обычно отсутствует, реакция их близка к нейтральной). Особенностью этих грязей является исключительно высокое содержание в них воды до 80- 95 %. Окраска этих грязей самая разнообразная: коричневая, темно - оливковая, голубоватая, с</w:t>
      </w:r>
      <w:r>
        <w:rPr>
          <w:sz w:val="28"/>
          <w:szCs w:val="28"/>
        </w:rPr>
        <w:t>иневато - черная, розовая. Они обладают хорошей пластичностью, вязкостью, липкостью, обладают большой удельной теплоемкостью, но вместе с этим пониженной теплоотдачей. В них содержатся разнообразные микроэлементы: кобальт, марганец, медь, цинк, бор, йод, б</w:t>
      </w:r>
      <w:r>
        <w:rPr>
          <w:sz w:val="28"/>
          <w:szCs w:val="28"/>
        </w:rPr>
        <w:t xml:space="preserve">ром. Также в них имеются витамины В, С, D, </w:t>
      </w:r>
      <w:r>
        <w:rPr>
          <w:sz w:val="28"/>
          <w:szCs w:val="28"/>
        </w:rPr>
        <w:lastRenderedPageBreak/>
        <w:t xml:space="preserve">рибофлабин, фолиева кислота, а также антибиотики и гормоны. Эти грязи отличаются мягкостью действия на организм. </w:t>
      </w:r>
    </w:p>
    <w:p w14:paraId="0673035F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</w:p>
    <w:p w14:paraId="0554FD2D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1.3 Глинистые илы</w:t>
      </w:r>
    </w:p>
    <w:p w14:paraId="28815A87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</w:p>
    <w:p w14:paraId="057AA2D8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минерализованные тонкодисперсные осадки современных или древних (погребенн</w:t>
      </w:r>
      <w:r>
        <w:rPr>
          <w:sz w:val="28"/>
          <w:szCs w:val="28"/>
        </w:rPr>
        <w:t xml:space="preserve">ых) водоёмов с небольшим содержанием органических веществ и отсутствием сульфидов железа, с низкой влагоёмкостью, повышенной липкостью, обычно серого цвета. </w:t>
      </w:r>
    </w:p>
    <w:p w14:paraId="4CC5FBFB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</w:p>
    <w:p w14:paraId="626098E9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Сопочные грязи</w:t>
      </w:r>
    </w:p>
    <w:p w14:paraId="2ED6FC7C" w14:textId="77777777" w:rsidR="00000000" w:rsidRDefault="005C453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8A0F2B9" w14:textId="77777777" w:rsidR="00000000" w:rsidRDefault="005C453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Полужидкие глинистые образования неоднородного механического состава, возникаю</w:t>
      </w:r>
      <w:r>
        <w:rPr>
          <w:sz w:val="28"/>
          <w:szCs w:val="28"/>
        </w:rPr>
        <w:t>щие в результате разрушения горных пород, выбрасываемых в газонефтеносных областях по тектоническим трещинам в земной коре газами и напорными водами. Содержат гидрокарбонатно хлоридно-натриевые ионы. Минерализация грязевого раствора 10-20 г/л. нередко имею</w:t>
      </w:r>
      <w:r>
        <w:rPr>
          <w:sz w:val="28"/>
          <w:szCs w:val="28"/>
        </w:rPr>
        <w:t xml:space="preserve">т повышенные концентрации брома, йода, бора. Это грязи сопок Таманского, Керченского и Апшеронского полуостровов, Южного Сахалина. </w:t>
      </w:r>
    </w:p>
    <w:p w14:paraId="218C563C" w14:textId="77777777" w:rsidR="00000000" w:rsidRDefault="005C453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FD50A06" w14:textId="77777777" w:rsidR="00000000" w:rsidRDefault="005C453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Гидротермальные грязи</w:t>
      </w:r>
    </w:p>
    <w:p w14:paraId="4AEE53EF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416C3CD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полужидкие глинистые образования, возникающие в областях активной вулканической деятельности </w:t>
      </w:r>
      <w:r>
        <w:rPr>
          <w:sz w:val="28"/>
          <w:szCs w:val="28"/>
        </w:rPr>
        <w:t xml:space="preserve">(Камчатка и Курильские острова), в результате выщелачивания и разложения вулканических пород газопаровыми струями, содержащими углекислый газ и сероводород. Их температура до 95% С. Реакция среды кислая (рН меньше 5). Минерализация грязевого 10 г/л. </w:t>
      </w:r>
    </w:p>
    <w:p w14:paraId="6862705A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37D2794" w14:textId="77777777" w:rsidR="00000000" w:rsidRDefault="005C4531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Разновидности грязелечебных процедур</w:t>
      </w:r>
    </w:p>
    <w:p w14:paraId="13642E69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5553D3A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Общие грязевые ванны</w:t>
      </w:r>
    </w:p>
    <w:p w14:paraId="321A8DB2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FBAC546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общих грязевых процедур на многих наших курортах с давних времен широко применяли общие грязевые ванны, а на большинстве зарубежных грязевых курортов (Польша, Румыния, Чехия, Австрия) и в н</w:t>
      </w:r>
      <w:r>
        <w:rPr>
          <w:sz w:val="28"/>
          <w:szCs w:val="28"/>
        </w:rPr>
        <w:t>астоящее время активно пользуются разводными грязевыми ваннами. На разных курортах общие грязевые ванны готовили самой разнообразной консистенции - от густых (тестообразных) до жидких.</w:t>
      </w:r>
    </w:p>
    <w:p w14:paraId="7B2EDF93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количество грязи, требовавшееся для общих грязевых ванн, нагруз</w:t>
      </w:r>
      <w:r>
        <w:rPr>
          <w:sz w:val="28"/>
          <w:szCs w:val="28"/>
        </w:rPr>
        <w:t>очность этих массивных процедур для некоторых больных, особенно тогда, когда применяли лечебную грязь высокой температуры, плохая переносимость ванн больными при проведении их в душных, неблагоустроенных для проведения таких процедур помещениях, а также ак</w:t>
      </w:r>
      <w:r>
        <w:rPr>
          <w:sz w:val="28"/>
          <w:szCs w:val="28"/>
        </w:rPr>
        <w:t>тивное развитие внекурортного грязелечения способствовали тому, что методика лечения общими грязевыми ваннами не совершенствовалась. Постепенно она была вытеснена аппликационной методикой. Обе лечебные методики - грязевые ванны и грязевые аппликации - имею</w:t>
      </w:r>
      <w:r>
        <w:rPr>
          <w:sz w:val="28"/>
          <w:szCs w:val="28"/>
        </w:rPr>
        <w:t xml:space="preserve">т некоторые недостатки. </w:t>
      </w:r>
    </w:p>
    <w:p w14:paraId="5043FFBD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содержащихся в лечебной грязи биологически активных веществ в основном осуществляется жидкой частью грязи. В разводной грязевой ванне, в которой грязевая масса легко перемешивается, кожные хеморецепторы и остеорецепторы по</w:t>
      </w:r>
      <w:r>
        <w:rPr>
          <w:sz w:val="28"/>
          <w:szCs w:val="28"/>
        </w:rPr>
        <w:t>двергаются воздействию различных химических, биологически активных компонентов, содержащихся в ванне (гуминовые кислоты, аминовые и другие неорганические и органические соединения). В этом состоит преимущество грязевых ванн перед грязевыми аппликациями - о</w:t>
      </w:r>
      <w:r>
        <w:rPr>
          <w:sz w:val="28"/>
          <w:szCs w:val="28"/>
        </w:rPr>
        <w:t xml:space="preserve">ни создают лучший контакт кожи с лечебной средой, при этом </w:t>
      </w:r>
      <w:r>
        <w:rPr>
          <w:sz w:val="28"/>
          <w:szCs w:val="28"/>
        </w:rPr>
        <w:lastRenderedPageBreak/>
        <w:t>температура грязи распределяется более равномерно.</w:t>
      </w:r>
    </w:p>
    <w:p w14:paraId="5BB6E0E2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2.2 Грязевые аппликации</w:t>
      </w:r>
    </w:p>
    <w:p w14:paraId="11DE152C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FDEEF03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Грязевые аппликации мо</w:t>
      </w: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>ут быть общие и местные. При общей аппликации больного укладывают на соответственно подготовленну</w:t>
      </w:r>
      <w:r>
        <w:rPr>
          <w:sz w:val="28"/>
          <w:szCs w:val="28"/>
        </w:rPr>
        <w:t>ю кушетку. Лечебную грязь сравнительно густой консистенции (чтобы она не расплывалась и не выжималась из под больного) накладывают определенным слоем на все тело, исключая голову, шею и область сердца. Эту методику применяют очень редко.</w:t>
      </w:r>
    </w:p>
    <w:p w14:paraId="7683F824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распростране</w:t>
      </w:r>
      <w:r>
        <w:rPr>
          <w:sz w:val="28"/>
          <w:szCs w:val="28"/>
        </w:rPr>
        <w:t>ны в настоящее время местные грязевые аппликации, при которых лечебную грязь наносят не на все тело, а лишь на какую - либо часть: кисти “перчатки”, кисти и предплечья “высокие перчатки”, нижнюю часть туловища и ноги “брюки, короткие брюки, полубрюки, трус</w:t>
      </w:r>
      <w:r>
        <w:rPr>
          <w:sz w:val="28"/>
          <w:szCs w:val="28"/>
        </w:rPr>
        <w:t>ы”.</w:t>
      </w:r>
    </w:p>
    <w:p w14:paraId="3FD363CE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Раньше применяли грязевые аппликации температуры 43-44 єС до 48 єС и выше. В настоящее время установлено, что лечебная грязь и более низкой температуры (38-40 єС) дает не менее благоприятные результаты. Наиболее широко применяют иловую грязь температур</w:t>
      </w:r>
      <w:r>
        <w:rPr>
          <w:sz w:val="28"/>
          <w:szCs w:val="28"/>
        </w:rPr>
        <w:t>ы 38-46 єС, а при некоторых заболеваниях (каузальгия, солярит и др.) - даже 20-34 єС. В ряде случаев, наоборот, используют грязи более высокой температуры (48 єС).</w:t>
      </w:r>
    </w:p>
    <w:p w14:paraId="2BA8B0E0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Вообще же тепловой эффект лечебной грязи зависит не только от температуры грязевой аппликаци</w:t>
      </w:r>
      <w:r>
        <w:rPr>
          <w:sz w:val="28"/>
          <w:szCs w:val="28"/>
        </w:rPr>
        <w:t>и, но определяется и другими показателями. В первую очередь это физико-химический состав грязи.</w:t>
      </w:r>
    </w:p>
    <w:p w14:paraId="01964F74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E72D2F4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Влагалищное грязелечение</w:t>
      </w:r>
    </w:p>
    <w:p w14:paraId="1613D53A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1E7D762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Влагалищное грязелечение широко применяют при гинекологических заболеваниях не только на курортах, но и во вне курортных условиях.</w:t>
      </w:r>
      <w:r>
        <w:rPr>
          <w:sz w:val="28"/>
          <w:szCs w:val="28"/>
        </w:rPr>
        <w:t xml:space="preserve"> Для этого можно брать различные сорта лечебной грязи, однако наиболее часто при этом пользуются иловыми грязями.</w:t>
      </w:r>
    </w:p>
    <w:p w14:paraId="063E7EC1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проведении влагалищного грязелечения обязательно соблюдение следующих условий:</w:t>
      </w:r>
    </w:p>
    <w:p w14:paraId="269175C7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тщательно очищать лечебную грязь от посторонних примесей пу</w:t>
      </w:r>
      <w:r>
        <w:rPr>
          <w:sz w:val="28"/>
          <w:szCs w:val="28"/>
        </w:rPr>
        <w:t>тем протирания её через мелкое металлическое сито;</w:t>
      </w:r>
    </w:p>
    <w:p w14:paraId="35600798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предотвращать малейшую возможность внесения инфекции, а поэтому пользоваться только свежей, не бывшей в употреблении, лечебной грязью, а также проводить строжайший бактериологический контроль живота и таза</w:t>
      </w:r>
      <w:r>
        <w:rPr>
          <w:sz w:val="28"/>
          <w:szCs w:val="28"/>
        </w:rPr>
        <w:t>. Внутривлагалищное грязелечение проводят через день или 2 дня подряд с перерывом на 3-й день; продолжительность процедуры 30-40 мин. На курс - 12 - 18 процедур.</w:t>
      </w:r>
    </w:p>
    <w:p w14:paraId="401023D1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63ADB59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.4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ектальное грязелечение</w:t>
      </w:r>
    </w:p>
    <w:p w14:paraId="5AFDB7AD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27C5997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Ректальное грязелечение применяют при хронических заболеваниях пр</w:t>
      </w:r>
      <w:r>
        <w:rPr>
          <w:sz w:val="28"/>
          <w:szCs w:val="28"/>
        </w:rPr>
        <w:t>ямой кишки (проктит, паропроктит), хронических воспалительных процессах у мужчин (простатит, эпидидимит, фуникулит), реже при некоторых заболеваниях кишечника (спастические колиты), а также при заболеваниях половых органов у женщин. Лечебную грязь вводят в</w:t>
      </w:r>
      <w:r>
        <w:rPr>
          <w:sz w:val="28"/>
          <w:szCs w:val="28"/>
        </w:rPr>
        <w:t xml:space="preserve"> прямую кишку при помощи шприца пользуясь при этом ректальным наконечником. Введение грязи осуществляют в коленно-локтевом положении больного, медленно, чтобы не вызвать позыва на дефекацию. После введения грязевого тампона больного укладывают на живот и у</w:t>
      </w:r>
      <w:r>
        <w:rPr>
          <w:sz w:val="28"/>
          <w:szCs w:val="28"/>
        </w:rPr>
        <w:t>крывают простыней и одеялом; через 10-20 мин. Больной поворачивается на левый бок.</w:t>
      </w:r>
    </w:p>
    <w:p w14:paraId="0785C55C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введением грязевого тампона необходимо опорожнить мочевой пузырь и очистить кишечник. Грязевой тампон оставляют в прямой кишке до появления позыва на дефекацию (в сре</w:t>
      </w:r>
      <w:r>
        <w:rPr>
          <w:sz w:val="28"/>
          <w:szCs w:val="28"/>
        </w:rPr>
        <w:t>днем от 30 - 60 мин. до 2 часов). Температура лечебной грязи 38 - 46 єС. процедуры проводят через день или 2 дня подряд с перерывом на 3 день. На курс лечения 12 - 15 процедур.</w:t>
      </w:r>
    </w:p>
    <w:p w14:paraId="31F1032F" w14:textId="77777777" w:rsidR="00000000" w:rsidRDefault="005C453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Механизм действие грязелечебных процедур на организм человека</w:t>
      </w:r>
    </w:p>
    <w:p w14:paraId="0613F4B9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6A01E18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Механическ</w:t>
      </w:r>
      <w:r>
        <w:rPr>
          <w:sz w:val="28"/>
          <w:szCs w:val="28"/>
        </w:rPr>
        <w:t xml:space="preserve">ий фактор - проявляется в раздражении кожи грязевым раствором, оказывающий влияние рефлекторным путем на формирование общей ответной реакции организма. Вызывает сдавление венозных сосудов, оказывает влияние на перераспределение крови в организме, облегчая </w:t>
      </w:r>
      <w:r>
        <w:rPr>
          <w:sz w:val="28"/>
          <w:szCs w:val="28"/>
        </w:rPr>
        <w:t>этим работу сердца и улучшая лимфоток.</w:t>
      </w:r>
    </w:p>
    <w:p w14:paraId="07AF641A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Химический фактор - влияние грязевого раствора:</w:t>
      </w:r>
    </w:p>
    <w:p w14:paraId="6E9FE3B4" w14:textId="77777777" w:rsidR="00000000" w:rsidRDefault="005C4531">
      <w:pPr>
        <w:tabs>
          <w:tab w:val="left" w:pos="0"/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непосредственно на кожные покровы (летучие вещества-гормоно-подобные и антибиотико-подобные соединения, органические кислоты поступают в организм через кожу и усилив</w:t>
      </w:r>
      <w:r>
        <w:rPr>
          <w:sz w:val="28"/>
          <w:szCs w:val="28"/>
        </w:rPr>
        <w:t>ают активность фагоцитов и стимулируют иммунитет)</w:t>
      </w:r>
    </w:p>
    <w:p w14:paraId="06EF5B51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рефлекторно на организм</w:t>
      </w:r>
    </w:p>
    <w:p w14:paraId="278EEDB2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гуморальным путем</w:t>
      </w:r>
    </w:p>
    <w:p w14:paraId="31419324" w14:textId="77777777" w:rsidR="00000000" w:rsidRDefault="005C4531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Лечебное действие грязей - нормализация процессов возбуждения и торможения в ЦНС, противовоспалительный, рассасывающий и трофический эффекты, за счет активаци</w:t>
      </w:r>
      <w:r>
        <w:rPr>
          <w:sz w:val="28"/>
          <w:szCs w:val="28"/>
        </w:rPr>
        <w:t>и ферментов, влияющих на гормональный обмен и микроциркуляцию, болеутоляющий эффект.</w:t>
      </w:r>
    </w:p>
    <w:p w14:paraId="3BB69EE0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7F9C633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4. Показания и противопоказания к их применению</w:t>
      </w:r>
    </w:p>
    <w:p w14:paraId="74356FA9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1099E21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ПОКАЗАНИЯ. Болезни опорно-двигательного аппарата. Прежде всего воспалительные заболевания суставов: инфекционные неспеци</w:t>
      </w:r>
      <w:r>
        <w:rPr>
          <w:sz w:val="28"/>
          <w:szCs w:val="28"/>
        </w:rPr>
        <w:t>фические (ревматоидный артрит); инфекционные специфические (кроме туберкулезных); ревматические, дегенеративные; обменные; последствия травматических, в том числе после огнестрельных ранений, при ограничении подвижности в них (контрактуры); профессиональны</w:t>
      </w:r>
      <w:r>
        <w:rPr>
          <w:sz w:val="28"/>
          <w:szCs w:val="28"/>
        </w:rPr>
        <w:t xml:space="preserve">е заболевания суставов. </w:t>
      </w:r>
    </w:p>
    <w:p w14:paraId="29043C05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Болезни позвоночника. Хронические спондилоартриты, болезнь Бехтерева, заболевания инфекционного, травматического и огнестрельного происхождения (без свищей).</w:t>
      </w:r>
    </w:p>
    <w:p w14:paraId="227F521A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Болезни костей, мышц и сухожилий. Переломы с замедленной консолидацией ил</w:t>
      </w:r>
      <w:r>
        <w:rPr>
          <w:sz w:val="28"/>
          <w:szCs w:val="28"/>
        </w:rPr>
        <w:t>и болезненной костной мозолью, оститы, посттравматические и после огнестрельные состояния, миозиты, бурситы, контрактуры, остеомиелиты, трофические язвы.</w:t>
      </w:r>
    </w:p>
    <w:p w14:paraId="097D7176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Болезни нервной системы. Заболевания и последствия травм периферической нервной системы: радикулиты, п</w:t>
      </w:r>
      <w:r>
        <w:rPr>
          <w:sz w:val="28"/>
          <w:szCs w:val="28"/>
        </w:rPr>
        <w:t>олирадикулиты, невриты, инфекционные и вегетативные, болезнь Рейно, плекситы, невралгии, двигательные и чувствительные расстройства после травм периферической нервной системы, сопровождающиеся болевым синдромом, прогрессирующая мышечная дистрофия.</w:t>
      </w:r>
    </w:p>
    <w:p w14:paraId="2C767052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</w:t>
      </w:r>
      <w:r>
        <w:rPr>
          <w:sz w:val="28"/>
          <w:szCs w:val="28"/>
        </w:rPr>
        <w:t>ния и последствия травм центральной нервной системы: остаточные явления энцефалита (гриппозного и клещевого), миелита, полиомиелита, последствия травм и ранений головы и спинного мозга, фантомные боли, рассеянный склероз, состояния после удаления межпозвон</w:t>
      </w:r>
      <w:r>
        <w:rPr>
          <w:sz w:val="28"/>
          <w:szCs w:val="28"/>
        </w:rPr>
        <w:t>очного диска.</w:t>
      </w:r>
    </w:p>
    <w:p w14:paraId="56BFB2F5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Болезни женской половой сферы. Заболевания матки, придатков и влагалища. Хронические воспалительные процессы. Девиация матки, обширный спаечный процесс в малом тазу, выраженный болевой синдром, нарушение менструальной функции, не вынашивание </w:t>
      </w:r>
      <w:r>
        <w:rPr>
          <w:sz w:val="28"/>
          <w:szCs w:val="28"/>
        </w:rPr>
        <w:t xml:space="preserve">беременности, гипофункция яичников и надпочечников. </w:t>
      </w:r>
    </w:p>
    <w:p w14:paraId="1341518D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Урологические заболевания. Хронические пиелонефриты в периоде ремиссии без нарушения азотовыделительной функции. Хронические неспецифические циститы.</w:t>
      </w:r>
    </w:p>
    <w:p w14:paraId="4BE23AF4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Болезни органов пищеварения. Хронические и подострые </w:t>
      </w:r>
      <w:r>
        <w:rPr>
          <w:sz w:val="28"/>
          <w:szCs w:val="28"/>
        </w:rPr>
        <w:t>заболевания желудка, кишечника, печени и желчного пузыря (язвенная болезнь желудка и двенадцатиперстной кишки вне периода обострения). Хронические неспецифические бронхолегочные заболевания (хронический необструктивный бронхит, хроническая пневмония, бронх</w:t>
      </w:r>
      <w:r>
        <w:rPr>
          <w:sz w:val="28"/>
          <w:szCs w:val="28"/>
        </w:rPr>
        <w:t>оэктатическая болезнь, при отсутствии большого количества гнойной мокроты, заболевания уха, горла, носа, легкие стадии пневмосклероза).</w:t>
      </w:r>
    </w:p>
    <w:p w14:paraId="40FC8D57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Противопоказания. </w:t>
      </w:r>
    </w:p>
    <w:p w14:paraId="33C70F42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острые воспалительные процессы и хронические процессы в стадии выраженного обострения;</w:t>
      </w:r>
    </w:p>
    <w:p w14:paraId="76A129D8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хронически</w:t>
      </w:r>
      <w:r>
        <w:rPr>
          <w:sz w:val="28"/>
          <w:szCs w:val="28"/>
        </w:rPr>
        <w:t>е воспалительные заболевания гениталий с выраженной гипофункцией яичников;</w:t>
      </w:r>
    </w:p>
    <w:p w14:paraId="1FCF3FA1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дисфункциональные маточные кровотечения;</w:t>
      </w:r>
    </w:p>
    <w:p w14:paraId="6CC8B636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нарушение менструальной функции по типу метрорагии;</w:t>
      </w:r>
    </w:p>
    <w:p w14:paraId="6B0334B1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бронхиальная астма;</w:t>
      </w:r>
    </w:p>
    <w:p w14:paraId="75096CE6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дыхательная недостаточность;</w:t>
      </w:r>
    </w:p>
    <w:p w14:paraId="05A3A47A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склонность к кровотечению;</w:t>
      </w:r>
    </w:p>
    <w:p w14:paraId="71E9859A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пороки</w:t>
      </w:r>
      <w:r>
        <w:rPr>
          <w:sz w:val="28"/>
          <w:szCs w:val="28"/>
        </w:rPr>
        <w:t xml:space="preserve"> сердца;</w:t>
      </w:r>
    </w:p>
    <w:p w14:paraId="26B7685F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гипертоническая болезнь;</w:t>
      </w:r>
    </w:p>
    <w:p w14:paraId="652BCF10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атеросклероз;</w:t>
      </w:r>
    </w:p>
    <w:p w14:paraId="5CB38EC0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туберкулезные заболевания;</w:t>
      </w:r>
    </w:p>
    <w:p w14:paraId="6F7831D7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варикозное расширение вен;</w:t>
      </w:r>
    </w:p>
    <w:p w14:paraId="711CF9FE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выраженный тиреотоксикоз;</w:t>
      </w:r>
    </w:p>
    <w:p w14:paraId="7FAF6CE5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резко выраженное истощение организма.</w:t>
      </w:r>
    </w:p>
    <w:p w14:paraId="07F1957D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A009F78" w14:textId="77777777" w:rsidR="00000000" w:rsidRDefault="005C4531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  <w:t xml:space="preserve">5. </w:t>
      </w:r>
      <w:r>
        <w:rPr>
          <w:sz w:val="28"/>
          <w:szCs w:val="28"/>
        </w:rPr>
        <w:t>Лечение холодом</w:t>
      </w:r>
    </w:p>
    <w:p w14:paraId="64F2AE3C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</w:p>
    <w:p w14:paraId="4D13265D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жизненные процессы возможны в определенном температурном и</w:t>
      </w:r>
      <w:r>
        <w:rPr>
          <w:sz w:val="28"/>
          <w:szCs w:val="28"/>
        </w:rPr>
        <w:t>нтервале. В пределах этих границ с повышением температуры скорость биологических реакций возрастает и при некоторой температуре достигает максимума. Дальнейшее повышение температуры ведет к замедлению, затем - и к полному прекращению жизненных процессов. П</w:t>
      </w:r>
      <w:r>
        <w:rPr>
          <w:sz w:val="28"/>
          <w:szCs w:val="28"/>
        </w:rPr>
        <w:t>онижение температуры вызывает замедление химических реакций в организме и торможение физиологических реакций. Однако в условиях теплокровного организма понижение температуры до определенных пределов может повлечь за собой активирование ряда химических проц</w:t>
      </w:r>
      <w:r>
        <w:rPr>
          <w:sz w:val="28"/>
          <w:szCs w:val="28"/>
        </w:rPr>
        <w:t>ессов, сопровождающихся усиленным теплообразованием и имеющих целью компенсировать соответствующие потери тепла.</w:t>
      </w:r>
    </w:p>
    <w:p w14:paraId="72B38D35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когда общее охлаждение организма стало широко применяться при ряде хирургических вмешательств, проблема гипотермии (снижение</w:t>
      </w:r>
      <w:r>
        <w:rPr>
          <w:sz w:val="28"/>
          <w:szCs w:val="28"/>
        </w:rPr>
        <w:t xml:space="preserve"> температуры тела ниже физиологических границ) стало объектом изучении как физиологов, так и клиницистов. В последнее время появился термин «биологический нуль», которым обозначают температуру органа, при которой прекращается полностью его функция. Так, на</w:t>
      </w:r>
      <w:r>
        <w:rPr>
          <w:sz w:val="28"/>
          <w:szCs w:val="28"/>
        </w:rPr>
        <w:t xml:space="preserve">пример, биологический нуль коры головного мозга у человека равен 31-33 С. регулируя степень понижения температуры тела, можно в известной мере влиять на физиологические процессы в организме. </w:t>
      </w:r>
    </w:p>
    <w:p w14:paraId="6D3D18C5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Исследования, проведенные на животных, показали, что газообмен в</w:t>
      </w:r>
      <w:r>
        <w:rPr>
          <w:sz w:val="28"/>
          <w:szCs w:val="28"/>
        </w:rPr>
        <w:t>начале усиливается, а потом начинает уменьшаться. При температуре около 20 С потребление кислорода и выделение углекислоты почти в 4 раза снижаются по сравнению с исходным уровнем. Понижая температуру тела, а следовательно, и обмен веществ в тканях, мы тем</w:t>
      </w:r>
      <w:r>
        <w:rPr>
          <w:sz w:val="28"/>
          <w:szCs w:val="28"/>
        </w:rPr>
        <w:t xml:space="preserve"> самым помогаем им справиться с теми неблагоприятными условиями, в которые их часто ставят хирургические вмешательства.</w:t>
      </w:r>
    </w:p>
    <w:p w14:paraId="5BEC3AC5" w14:textId="77777777" w:rsidR="00000000" w:rsidRDefault="005C4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Неглубокая гипотермия, по мнению ряда авторов, с успехом может быть применена при лечении травм, шока, перитонита, кровотечений и др.</w:t>
      </w:r>
    </w:p>
    <w:p w14:paraId="1097857D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FE8D1CC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1 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ействие местно применяемого холода</w:t>
      </w:r>
    </w:p>
    <w:p w14:paraId="41C53A3A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657A8F9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Холод действует на все наши органы и ткани, но в первую очередь на них реагируют соответствующие нервные рецепторы, так как они обладают очень низким порогом возбудимости в отношении температурных раздражителей.</w:t>
      </w:r>
    </w:p>
    <w:p w14:paraId="2BFA337F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</w:t>
      </w:r>
      <w:r>
        <w:rPr>
          <w:sz w:val="28"/>
          <w:szCs w:val="28"/>
        </w:rPr>
        <w:t>ражение температурных рецепторов вызывает сосудистые и трофические рефлексы, которые при определенных патологических процессах могут быть использованы с лечебной целью.</w:t>
      </w:r>
    </w:p>
    <w:p w14:paraId="38965D36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Сосудистые реакции при местном воздействии холодом не ограничиваются только областью пр</w:t>
      </w:r>
      <w:r>
        <w:rPr>
          <w:sz w:val="28"/>
          <w:szCs w:val="28"/>
        </w:rPr>
        <w:t>иложения раздражителя. Было установлено, что местное раздражение на любом участке тела вызывает ответную реакцию со стороны всех кожных сосудов. Так как между кожными сосудами и сосудами органов брюшной полости существует антогонизм (расширение просвета ко</w:t>
      </w:r>
      <w:r>
        <w:rPr>
          <w:sz w:val="28"/>
          <w:szCs w:val="28"/>
        </w:rPr>
        <w:t>жных сосудов влечет за собой сужение сосудов брюшной полости и, наоборот, сужение кожных сосудов вызывает расширение сосудов брюшной полости), то любое местное температурное раздражение приводит к значительному перераспределению крови во всем организме. Из</w:t>
      </w:r>
      <w:r>
        <w:rPr>
          <w:sz w:val="28"/>
          <w:szCs w:val="28"/>
        </w:rPr>
        <w:t xml:space="preserve">меняется количество крови, протекающей по сосудам, скорость кровотока, что оказывает влияние на теплоотдачу. </w:t>
      </w:r>
    </w:p>
    <w:p w14:paraId="7B82C4CB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Блокируя периферические отделы анализаторов, температурные раздражители способствуют уменьшению, а иногда и полному прекращению болевых ощущений, </w:t>
      </w:r>
      <w:r>
        <w:rPr>
          <w:sz w:val="28"/>
          <w:szCs w:val="28"/>
        </w:rPr>
        <w:t>прекращают доступ патологических импульсов в ЦНС, что, естественно, сказывается на функциональном состоянии коры головного мозга, а следовательно, и на течении патологического процесса.</w:t>
      </w:r>
    </w:p>
    <w:p w14:paraId="62C49A54" w14:textId="77777777" w:rsidR="00000000" w:rsidRDefault="005C453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B6168A6" w14:textId="77777777" w:rsidR="00000000" w:rsidRDefault="005C45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Литература</w:t>
      </w:r>
    </w:p>
    <w:p w14:paraId="52F883DE" w14:textId="77777777" w:rsidR="00000000" w:rsidRDefault="005C45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2E7B424" w14:textId="77777777" w:rsidR="00000000" w:rsidRDefault="005C453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1. Воробьев М.Г., Парфенов А.П. Физиотерапия й курортоло</w:t>
      </w:r>
      <w:r>
        <w:rPr>
          <w:sz w:val="28"/>
          <w:szCs w:val="28"/>
          <w:lang w:val="uk-UA"/>
        </w:rPr>
        <w:t>гия. Ленинград, 1982. - 248 с.</w:t>
      </w:r>
    </w:p>
    <w:p w14:paraId="2DF69069" w14:textId="77777777" w:rsidR="00000000" w:rsidRDefault="005C453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2. Курортология й физиотерапия (руководство) под ред. В.М. Боголюбова: в 2-х томах. Т. 1. - М.: Медицина, 1985. - 560с. - Т. 2. - 640 с.</w:t>
      </w:r>
    </w:p>
    <w:p w14:paraId="670EE2FC" w14:textId="77777777" w:rsidR="00000000" w:rsidRDefault="005C453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3. Курорт</w:t>
      </w:r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Э</w:t>
      </w:r>
      <w:r>
        <w:rPr>
          <w:sz w:val="28"/>
          <w:szCs w:val="28"/>
          <w:lang w:val="uk-UA"/>
        </w:rPr>
        <w:t>нциклопедический словарь /Гл. ред. Е.И. Чазов. М.: Сов. знциклопедия, 1983.</w:t>
      </w:r>
      <w:r>
        <w:rPr>
          <w:sz w:val="28"/>
          <w:szCs w:val="28"/>
          <w:lang w:val="uk-UA"/>
        </w:rPr>
        <w:t xml:space="preserve"> - 592 с.</w:t>
      </w:r>
    </w:p>
    <w:p w14:paraId="4126CB64" w14:textId="77777777" w:rsidR="00000000" w:rsidRDefault="005C453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4. Олефиренко В.Т. Водолечение. - М.: Медицина, 1986. - 286 с.</w:t>
      </w:r>
    </w:p>
    <w:p w14:paraId="0855A01C" w14:textId="77777777" w:rsidR="00000000" w:rsidRDefault="005C453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. Вайсфельд Д.Н. Физические й курортные факторы в лечении неврологических больн</w:t>
      </w:r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>х. - К.: 3доров'я, 1988. - 179 с.</w:t>
      </w:r>
    </w:p>
    <w:p w14:paraId="57EC1169" w14:textId="77777777" w:rsidR="00000000" w:rsidRDefault="005C453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. Гольденберг Н.Я. Курорт Хмельник.- К.: Здоров'я, 1996. - 233 с.</w:t>
      </w:r>
    </w:p>
    <w:p w14:paraId="1664CEAD" w14:textId="77777777" w:rsidR="00000000" w:rsidRDefault="005C453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. Г</w:t>
      </w:r>
      <w:r>
        <w:rPr>
          <w:sz w:val="28"/>
          <w:szCs w:val="28"/>
          <w:lang w:val="uk-UA"/>
        </w:rPr>
        <w:t>урленя А.М., Багель Г.Е. Физиотерапия й курортология нервн</w:t>
      </w:r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>х болезней. - М.:В</w:t>
      </w:r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>шейшая школа, 1989. - 398 с.</w:t>
      </w:r>
    </w:p>
    <w:p w14:paraId="34597B0B" w14:textId="77777777" w:rsidR="00000000" w:rsidRDefault="005C453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. Серебрина Л.А., Кенц В.В. Водолечение. - К.: Здоров'я, 1983. - 168 с.</w:t>
      </w:r>
    </w:p>
    <w:p w14:paraId="67D237AD" w14:textId="77777777" w:rsidR="00000000" w:rsidRDefault="005C453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. Клінічна фізіотерапія і курортологія (навчальна монографія). /Під ред. Була</w:t>
      </w:r>
      <w:r>
        <w:rPr>
          <w:sz w:val="28"/>
          <w:szCs w:val="28"/>
          <w:lang w:val="uk-UA"/>
        </w:rPr>
        <w:t>та Л.М. - Вінниця, 2000. -216с.</w:t>
      </w:r>
    </w:p>
    <w:p w14:paraId="06AECA28" w14:textId="77777777" w:rsidR="00000000" w:rsidRDefault="005C453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. Диагностика й лечение внутренних болезней: Руководство для врачей. В 3-х томах. /Под общей редакцией Ф.Й. Комарова. - М.: Медицина, 1996.</w:t>
      </w:r>
    </w:p>
    <w:p w14:paraId="7A8E1FFE" w14:textId="77777777" w:rsidR="005C4531" w:rsidRDefault="005C453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11</w:t>
      </w:r>
      <w:r>
        <w:rPr>
          <w:sz w:val="28"/>
          <w:szCs w:val="28"/>
          <w:lang w:val="uk-UA"/>
        </w:rPr>
        <w:t>. Справочник по курортологии й курортотерапии. /Под ред. проф. Ю.Е. Даниловича й п</w:t>
      </w:r>
      <w:r>
        <w:rPr>
          <w:sz w:val="28"/>
          <w:szCs w:val="28"/>
          <w:lang w:val="uk-UA"/>
        </w:rPr>
        <w:t>роф. П.Г. Царфиса. - М.: Медицина, 1973. - 626 с.</w:t>
      </w:r>
    </w:p>
    <w:sectPr w:rsidR="005C45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79"/>
    <w:rsid w:val="005C4531"/>
    <w:rsid w:val="007D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7EB19"/>
  <w14:defaultImageDpi w14:val="0"/>
  <w15:docId w15:val="{0751ED10-D5CC-411B-ACDB-8906CA35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2681</Words>
  <Characters>15282</Characters>
  <Application>Microsoft Office Word</Application>
  <DocSecurity>0</DocSecurity>
  <Lines>127</Lines>
  <Paragraphs>35</Paragraphs>
  <ScaleCrop>false</ScaleCrop>
  <Company/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2024-12-22T06:46:00Z</dcterms:created>
  <dcterms:modified xsi:type="dcterms:W3CDTF">2024-12-22T06:46:00Z</dcterms:modified>
</cp:coreProperties>
</file>