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0436" w14:textId="77777777" w:rsidR="00000000" w:rsidRDefault="00E506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ПГМУ им. ак. Е.А. Вагнера Росздрава</w:t>
      </w:r>
    </w:p>
    <w:p w14:paraId="53493A86" w14:textId="77777777" w:rsidR="00000000" w:rsidRDefault="00E506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эндокринологии и клинической фармакологии</w:t>
      </w:r>
    </w:p>
    <w:p w14:paraId="3B570C46" w14:textId="77777777" w:rsidR="00000000" w:rsidRDefault="00E5064D">
      <w:pPr>
        <w:pStyle w:val="2"/>
        <w:spacing w:line="360" w:lineRule="auto"/>
        <w:jc w:val="center"/>
        <w:rPr>
          <w:sz w:val="28"/>
          <w:szCs w:val="28"/>
        </w:rPr>
      </w:pPr>
    </w:p>
    <w:p w14:paraId="157EAFAD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382635F2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преподаватель:</w:t>
      </w:r>
    </w:p>
    <w:p w14:paraId="2CF0644D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Молчанова Н.В.</w:t>
      </w:r>
    </w:p>
    <w:p w14:paraId="1D449A38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6BDD0B51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1A080C61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41CF92B8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533C807F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531A784E" w14:textId="77777777" w:rsidR="00000000" w:rsidRDefault="00E506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39861EF4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695E4F94" w14:textId="77777777" w:rsidR="00000000" w:rsidRDefault="00E506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Больного, 61 года.</w:t>
      </w:r>
    </w:p>
    <w:p w14:paraId="621FD1E8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79C495C2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05B22393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заболевание: ХОБЛ, тяжелое течение, обострение. В</w:t>
      </w:r>
      <w:r>
        <w:rPr>
          <w:sz w:val="28"/>
          <w:szCs w:val="28"/>
        </w:rPr>
        <w:t>небольничная пневмония слева.</w:t>
      </w:r>
    </w:p>
    <w:p w14:paraId="1E0B67B1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Сопутствующие заболевания: Гипертоническая болезнь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3ст. риск 3. Осложнения: ДН </w:t>
      </w:r>
      <w:r>
        <w:rPr>
          <w:sz w:val="28"/>
          <w:szCs w:val="28"/>
          <w:lang w:val="en-US"/>
        </w:rPr>
        <w:t>II</w:t>
      </w:r>
    </w:p>
    <w:p w14:paraId="3695A800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265AD268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выполнил:</w:t>
      </w:r>
    </w:p>
    <w:p w14:paraId="0546A16C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курса</w:t>
      </w:r>
    </w:p>
    <w:p w14:paraId="01AB6436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</w:t>
      </w:r>
    </w:p>
    <w:p w14:paraId="27301308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лечебного факультета</w:t>
      </w:r>
    </w:p>
    <w:p w14:paraId="7A56E236" w14:textId="77777777" w:rsidR="00000000" w:rsidRDefault="00E50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Караваев П.Г..</w:t>
      </w:r>
    </w:p>
    <w:p w14:paraId="72312D52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63A49ECB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3D6CC343" w14:textId="77777777" w:rsidR="00000000" w:rsidRDefault="00E5064D">
      <w:pPr>
        <w:spacing w:line="360" w:lineRule="auto"/>
        <w:jc w:val="center"/>
        <w:rPr>
          <w:sz w:val="28"/>
          <w:szCs w:val="28"/>
        </w:rPr>
      </w:pPr>
    </w:p>
    <w:p w14:paraId="108BC24D" w14:textId="77777777" w:rsidR="00000000" w:rsidRDefault="00E506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Пермь 2014 г.</w:t>
      </w:r>
    </w:p>
    <w:p w14:paraId="5CA9B91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Паспортная часть</w:t>
      </w:r>
    </w:p>
    <w:p w14:paraId="762EC59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7B5F96C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больного: </w:t>
      </w:r>
    </w:p>
    <w:p w14:paraId="1D278D6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</w:t>
      </w:r>
      <w:r>
        <w:rPr>
          <w:sz w:val="28"/>
          <w:szCs w:val="28"/>
        </w:rPr>
        <w:t>сло, месяц, год рождения (возраст): 1953 г. (61 год)</w:t>
      </w:r>
    </w:p>
    <w:p w14:paraId="1167BAA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14:paraId="5370482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Дом. адрес: </w:t>
      </w:r>
    </w:p>
    <w:p w14:paraId="158D9FF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пенсионер. Инвалид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группы.</w:t>
      </w:r>
    </w:p>
    <w:p w14:paraId="753EBAB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</w:t>
      </w:r>
    </w:p>
    <w:p w14:paraId="028E059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направлен, дата поступления в стационар: Кр ИОЛ, 25.11.14.</w:t>
      </w:r>
    </w:p>
    <w:p w14:paraId="1D78C56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3D3AA51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Основные жалобы больного</w:t>
      </w:r>
    </w:p>
    <w:p w14:paraId="0DDC409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55A5D30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жалобы на:</w:t>
      </w:r>
    </w:p>
    <w:p w14:paraId="559D203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</w:t>
      </w:r>
      <w:r>
        <w:rPr>
          <w:sz w:val="28"/>
          <w:szCs w:val="28"/>
        </w:rPr>
        <w:t>шку смешанного характера при минимальной физической нагрузке, иногда в покое.</w:t>
      </w:r>
    </w:p>
    <w:p w14:paraId="07E996B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редкий малопродуктивный кашель, со слом мокрота отделяется светлая.</w:t>
      </w:r>
    </w:p>
    <w:p w14:paraId="27473E2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периодическое повышение температуры тела в течении недели, во второй -половине дня до37.0-37.5 °С</w:t>
      </w:r>
    </w:p>
    <w:p w14:paraId="7327171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ощу</w:t>
      </w:r>
      <w:r>
        <w:rPr>
          <w:sz w:val="28"/>
          <w:szCs w:val="28"/>
        </w:rPr>
        <w:t>щение хрипов в грудной клетке.</w:t>
      </w:r>
    </w:p>
    <w:p w14:paraId="3DAD691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повышение АД до 200\? Мм.рт.ст.</w:t>
      </w:r>
    </w:p>
    <w:p w14:paraId="40A5063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общую слабость.</w:t>
      </w:r>
    </w:p>
    <w:p w14:paraId="15EB958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09D3AB4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Анамнез заболевания</w:t>
      </w:r>
    </w:p>
    <w:p w14:paraId="185E200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6DFF7B9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на протяжении 4 лет. Одышка беспокоит с 2010 года, тогда же был установлен диагноз ХОБЛ. Свое состояние, дыхание пациент с пог</w:t>
      </w:r>
      <w:r>
        <w:rPr>
          <w:sz w:val="28"/>
          <w:szCs w:val="28"/>
        </w:rPr>
        <w:t xml:space="preserve">одой не связывает. В настоящее время базисная терапия: Серетид 25\250 по </w:t>
      </w:r>
      <w:r>
        <w:rPr>
          <w:sz w:val="28"/>
          <w:szCs w:val="28"/>
        </w:rPr>
        <w:lastRenderedPageBreak/>
        <w:t>2 дозы 2 раза в день, Спирива 18 мкг в сутки. ДАИ Беродуал по потребности. Настоящее ухудшение в течении недели - усиление одышки, появились приступы удушья в покое, повысиласть темпе</w:t>
      </w:r>
      <w:r>
        <w:rPr>
          <w:sz w:val="28"/>
          <w:szCs w:val="28"/>
        </w:rPr>
        <w:t>ратура тела до субфебрильных цифр., потребность в беродуале до 10 раз в сутки (2-3 раза заночь).По рентгену от 24.11.14 - в среднем и нижнем легочном поле слева определяется зона неоднородного понижения прозрачности (инфильтрация?)</w:t>
      </w:r>
    </w:p>
    <w:p w14:paraId="7D3541E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 в отделение пу</w:t>
      </w:r>
      <w:r>
        <w:rPr>
          <w:sz w:val="28"/>
          <w:szCs w:val="28"/>
        </w:rPr>
        <w:t>льмонологии для обследования, уточнения диагноза, лечения.</w:t>
      </w:r>
    </w:p>
    <w:p w14:paraId="7F2DD9B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1D060E2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Лекарственный анамнез</w:t>
      </w:r>
    </w:p>
    <w:p w14:paraId="0C59014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27"/>
        <w:gridCol w:w="1437"/>
        <w:gridCol w:w="871"/>
        <w:gridCol w:w="1317"/>
        <w:gridCol w:w="1451"/>
        <w:gridCol w:w="1819"/>
      </w:tblGrid>
      <w:tr w:rsidR="00000000" w14:paraId="5AE4FE0B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9D5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1A6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Э/ П/ С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D9E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Разовая доза и кратность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4FC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 в сутки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7B0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лечения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76B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/эффект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3D6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00000" w14:paraId="4CDD0F8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83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Серетид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704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1C6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50мкг х 2 раз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4F4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мкг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D83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A12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временный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3F1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Необычных реа</w:t>
            </w:r>
            <w:r>
              <w:rPr>
                <w:sz w:val="20"/>
                <w:szCs w:val="20"/>
              </w:rPr>
              <w:t>кций нет</w:t>
            </w:r>
          </w:p>
        </w:tc>
      </w:tr>
      <w:tr w:rsidR="00000000" w14:paraId="23C715F6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798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8D6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B1C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мкг х 1 раза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178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мкг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B0D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0C8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временный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7A2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Необычных реакций нет</w:t>
            </w:r>
          </w:p>
        </w:tc>
      </w:tr>
      <w:tr w:rsidR="00000000" w14:paraId="12287FE8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4D6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Беродуал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CD8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5F3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мкг х по требованию до 8 ингаляций в сутки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3F7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40-320 мкг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7FD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купирования приступа удушья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E78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временный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F2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Необычных реакций нет</w:t>
            </w:r>
          </w:p>
        </w:tc>
      </w:tr>
    </w:tbl>
    <w:p w14:paraId="36BF92B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6E6D43F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Анамнез жизни</w:t>
      </w:r>
    </w:p>
    <w:p w14:paraId="70D606E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5DD34BD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</w:t>
      </w:r>
      <w:r>
        <w:rPr>
          <w:sz w:val="28"/>
          <w:szCs w:val="28"/>
        </w:rPr>
        <w:t xml:space="preserve"> 1953 году в Пермском крае. Образование 9 классов. В армии служил 2 года - танковые войска. Работал водителем. Инвалид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по ХОБЛ с 2010 года.</w:t>
      </w:r>
    </w:p>
    <w:p w14:paraId="0E11706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Не курит. Алкоголь: со слов больного не употребляет.</w:t>
      </w:r>
    </w:p>
    <w:p w14:paraId="4E126F4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ранее заболевания: ГБ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стадии, 3 степени, риск 3. Венерические заболевания (сифилис, гонорея) отрицает. Инфекционные заболевания (вирусный гепатит с желтухой, дизентерию, брюшной тиф, туберкулез, ревматизм) отрицает.</w:t>
      </w:r>
    </w:p>
    <w:p w14:paraId="34437EF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Семейный анамнез: женат с 20 летнего возраста. Численность </w:t>
      </w:r>
      <w:r>
        <w:rPr>
          <w:sz w:val="28"/>
          <w:szCs w:val="28"/>
        </w:rPr>
        <w:t>семьи - 4 человека. Проживает в благоустроенной квартире. Питание регулярное, 4 раза в день, питается дома. Пребывание на воздухе достаточное, физкультурой и спортом не занимается.</w:t>
      </w:r>
    </w:p>
    <w:p w14:paraId="1C6A757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Наследственность: по бронхо-легочным заболеваниям не отягощена</w:t>
      </w:r>
    </w:p>
    <w:p w14:paraId="3B2A193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</w:t>
      </w:r>
      <w:r>
        <w:rPr>
          <w:sz w:val="28"/>
          <w:szCs w:val="28"/>
        </w:rPr>
        <w:t>еский анамнез: спокоен.</w:t>
      </w:r>
    </w:p>
    <w:p w14:paraId="591761B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Гемотрансфузий не было.</w:t>
      </w:r>
    </w:p>
    <w:p w14:paraId="710DD0B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3A0E32F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Объективный статус больного</w:t>
      </w:r>
    </w:p>
    <w:p w14:paraId="4DC5DFB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3B240283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Наружное обследование</w:t>
      </w:r>
    </w:p>
    <w:p w14:paraId="6F813AA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больного удовлетворительное. Сознание ясное. Положение больного активное. Выражение лица спокойное.</w:t>
      </w:r>
    </w:p>
    <w:p w14:paraId="4BB4C59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и слизистые физиологи</w:t>
      </w:r>
      <w:r>
        <w:rPr>
          <w:sz w:val="28"/>
          <w:szCs w:val="28"/>
        </w:rPr>
        <w:t>ческой окраски, чистые, умеренно влажные. Волосяной покров развит равномерно. Ломкости, выпадения волос,чрезмерного оволосения не наблюдается. Тип оволосения мужской. Ногти нормальной формы не ломкие, не исчерченные. Видимые слизистые физиологической окрас</w:t>
      </w:r>
      <w:r>
        <w:rPr>
          <w:sz w:val="28"/>
          <w:szCs w:val="28"/>
        </w:rPr>
        <w:t>ки. Высыпаний на слизистых нет.</w:t>
      </w:r>
    </w:p>
    <w:p w14:paraId="710CAA9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развита слабо. Степень развития подкожной клетчатки в области реберной дуги 0.8 см.</w:t>
      </w:r>
    </w:p>
    <w:p w14:paraId="0DF924F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 или пастозность не наблюдаются.</w:t>
      </w:r>
    </w:p>
    <w:p w14:paraId="2A0B137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 подчелюстные, шейные, затылочные, над- и подключичные,</w:t>
      </w:r>
      <w:r>
        <w:rPr>
          <w:sz w:val="28"/>
          <w:szCs w:val="28"/>
        </w:rPr>
        <w:t xml:space="preserve"> подмышечные, паховые не пальпируются. Прилегающие к лимфатическим узлам кожные покровы и подкожная клетчатка не изменены.</w:t>
      </w:r>
    </w:p>
    <w:p w14:paraId="05F73F09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Мышечная система: степень развития мускулатуры низкая (возрастное). Тонус мышц снижен, мышечная сила снижена. Болезненности при ощупы</w:t>
      </w:r>
      <w:r>
        <w:rPr>
          <w:sz w:val="28"/>
          <w:szCs w:val="28"/>
        </w:rPr>
        <w:t>вании мышц нет. Судорог, дрожания не отмечается.</w:t>
      </w:r>
    </w:p>
    <w:p w14:paraId="7939FE9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Костная система. Скелет развит пропорционально, деформаций, </w:t>
      </w:r>
      <w:r>
        <w:rPr>
          <w:sz w:val="28"/>
          <w:szCs w:val="28"/>
        </w:rPr>
        <w:lastRenderedPageBreak/>
        <w:t>искривлений костей нет. Форма головы брахицефалическая. Болезненности при поколачивании костей (грудины, ребер, трубчатых костей, конечностей, позв</w:t>
      </w:r>
      <w:r>
        <w:rPr>
          <w:sz w:val="28"/>
          <w:szCs w:val="28"/>
        </w:rPr>
        <w:t>оночника) нет. Утолщений, неровностей, размягчения костей при ощупывании нет. Деформации позвоночника нет.</w:t>
      </w:r>
    </w:p>
    <w:p w14:paraId="40E86A7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 конфигурация нормальная, подвижность сохранена, объем движений сохранен. Хруста, болезненности при движениях, изменения цвета кожи и повышен</w:t>
      </w:r>
      <w:r>
        <w:rPr>
          <w:sz w:val="28"/>
          <w:szCs w:val="28"/>
        </w:rPr>
        <w:t>ия местной температуры над суставами нет.</w:t>
      </w:r>
    </w:p>
    <w:p w14:paraId="2F48B33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органов дыхания.</w:t>
      </w:r>
    </w:p>
    <w:p w14:paraId="130F2A7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Крылья носа в дыхании не участвуют. Носовых кровотечений, запаха из носа нет. Обоняние сохранено. Голос тихий, чистый.</w:t>
      </w:r>
    </w:p>
    <w:p w14:paraId="47DD75B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нормальной формы, без де</w:t>
      </w:r>
      <w:r>
        <w:rPr>
          <w:sz w:val="28"/>
          <w:szCs w:val="28"/>
        </w:rPr>
        <w:t>формаций. Правая и левая половины грудной клетки симметричны. Вспомогательные дыхательные мышцы в акте дыхания не участвуют.</w:t>
      </w:r>
    </w:p>
    <w:p w14:paraId="15F8EC4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дыхания - смешанный. Частота дыхания - 16 в минуту. Ритм дыхания правильный. Отставания при дыхании той или иной половины грудн</w:t>
      </w:r>
      <w:r>
        <w:rPr>
          <w:sz w:val="28"/>
          <w:szCs w:val="28"/>
        </w:rPr>
        <w:t>ой клетки не наблюдается. Одышки нет.</w:t>
      </w:r>
    </w:p>
    <w:p w14:paraId="098E407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клетки.</w:t>
      </w:r>
    </w:p>
    <w:p w14:paraId="314C87D9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болезненности не отмечается. Эластичность грудной клетки сохранена. Голосовое дрожание симметричное, не изменено.</w:t>
      </w:r>
    </w:p>
    <w:p w14:paraId="60046F8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легких:</w:t>
      </w:r>
    </w:p>
    <w:p w14:paraId="2536F31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 границы легких в пр</w:t>
      </w:r>
      <w:r>
        <w:rPr>
          <w:sz w:val="28"/>
          <w:szCs w:val="28"/>
        </w:rPr>
        <w:t>еделах нормы.</w:t>
      </w:r>
    </w:p>
    <w:p w14:paraId="4817C46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легких над симметричными участками грудной клетки звук ясный легочный.</w:t>
      </w:r>
    </w:p>
    <w:p w14:paraId="52D61BC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легких:</w:t>
      </w:r>
    </w:p>
    <w:p w14:paraId="7AF466E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над всеми точками аускультации выслушивается жесткое везикулярное дыхание. Мелкопузырчатые хрипы слева.</w:t>
      </w:r>
    </w:p>
    <w:p w14:paraId="0D1C7BF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Сердечно-сосудистая система</w:t>
      </w:r>
    </w:p>
    <w:p w14:paraId="18CBA61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осмотре сосудов шеи пульсация сонных артерий не отмечается. Грудная клетка в области сердца не изменена. Верхушечный толчок визуально не определяется, сердечный толчок, и пульсация в эпигастральной области отсутствуют. Пул</w:t>
      </w:r>
      <w:r>
        <w:rPr>
          <w:sz w:val="28"/>
          <w:szCs w:val="28"/>
        </w:rPr>
        <w:t>ьс на лучевых артериях: равномерный, удовлетворительного наполнения и напряжения. Частота 72 в 1 минуту, регулярный, дефицита пульса нет.</w:t>
      </w:r>
    </w:p>
    <w:p w14:paraId="57AF9C8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области сердца:</w:t>
      </w:r>
    </w:p>
    <w:p w14:paraId="07145DD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пальпируется в 5 межреберье по левой срединноключичной линии, разлитой, н</w:t>
      </w:r>
      <w:r>
        <w:rPr>
          <w:sz w:val="28"/>
          <w:szCs w:val="28"/>
        </w:rPr>
        <w:t>изкий, слабый, резистентный. Ощущения дрожания в области сердца нет.</w:t>
      </w:r>
    </w:p>
    <w:p w14:paraId="33605AB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</w:t>
      </w:r>
    </w:p>
    <w:p w14:paraId="128604D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тупости сердца:</w:t>
      </w:r>
    </w:p>
    <w:p w14:paraId="3A7563F5" w14:textId="77777777" w:rsidR="00000000" w:rsidRDefault="00E5064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правая - 1 см. кнаружи от правого края грудины в 4 межреберье;</w:t>
      </w:r>
    </w:p>
    <w:p w14:paraId="4488876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левая - по левой среднеключичной линии в 5 межреберье;</w:t>
      </w:r>
    </w:p>
    <w:p w14:paraId="44BEFBE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верхняя </w:t>
      </w:r>
      <w:r>
        <w:rPr>
          <w:sz w:val="28"/>
          <w:szCs w:val="28"/>
        </w:rPr>
        <w:t>- на уровне III ребра (по линии, проходящей на 1 см. кнаружи от левого края грудины и параллельно ему).</w:t>
      </w:r>
    </w:p>
    <w:p w14:paraId="6DD3321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 не изменена.</w:t>
      </w:r>
    </w:p>
    <w:p w14:paraId="5A36C19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14:paraId="01AE11FB" w14:textId="77777777" w:rsidR="00000000" w:rsidRDefault="00E5064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правая - левый край грудины;</w:t>
      </w:r>
    </w:p>
    <w:p w14:paraId="0DF4864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левая - 1 см. кнутри от левой среднеключичной линии</w:t>
      </w:r>
      <w:r>
        <w:rPr>
          <w:sz w:val="28"/>
          <w:szCs w:val="28"/>
        </w:rPr>
        <w:t>;</w:t>
      </w:r>
    </w:p>
    <w:p w14:paraId="78D01F3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верхняя - на уровне 3-го межреберья.</w:t>
      </w:r>
    </w:p>
    <w:p w14:paraId="6349A3F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абсолютной тупости сердца - 6,5 см.</w:t>
      </w:r>
    </w:p>
    <w:p w14:paraId="1B25379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и левая границы сосудистого пучка располагаются во 2 межреберье по соответствующим краям грудины. Поперечник сосудистого пучка - 5 см.</w:t>
      </w:r>
    </w:p>
    <w:p w14:paraId="7DD2806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сердца:</w:t>
      </w:r>
    </w:p>
    <w:p w14:paraId="0F950CD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Тоны </w:t>
      </w:r>
      <w:r>
        <w:rPr>
          <w:sz w:val="28"/>
          <w:szCs w:val="28"/>
        </w:rPr>
        <w:t>сердца, двучленны, приглушены, ритм правильный имеется акцент второго тона на аорте. Артериальное давление на левой и правой руке 150/90 мм. рт. ст.</w:t>
      </w:r>
    </w:p>
    <w:p w14:paraId="641A861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пищеварения.</w:t>
      </w:r>
    </w:p>
    <w:p w14:paraId="689644F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рта: слизистая бледно-розовой окраски. Кровоизлияний, налетов высыпан</w:t>
      </w:r>
      <w:r>
        <w:rPr>
          <w:sz w:val="28"/>
          <w:szCs w:val="28"/>
        </w:rPr>
        <w:t>ий, трещин, афт нет. Кариозных зубов нет. Миндалины не выступают за небные дужки</w:t>
      </w:r>
    </w:p>
    <w:p w14:paraId="67DFBAA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живота:</w:t>
      </w:r>
    </w:p>
    <w:p w14:paraId="0D09529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симметричный. Выпячиваний, втяжений нет. Живот не вздут, участвует в акте дыхания.</w:t>
      </w:r>
    </w:p>
    <w:p w14:paraId="39B3541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живота:</w:t>
      </w:r>
    </w:p>
    <w:p w14:paraId="2FAD9DE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Свободной жидкости в брюшной полости не определ</w:t>
      </w:r>
      <w:r>
        <w:rPr>
          <w:sz w:val="28"/>
          <w:szCs w:val="28"/>
        </w:rPr>
        <w:t>яется. Симптом локальной перкуторной болезенености в эпигастрии, симптом Менделя отрицательный.</w:t>
      </w:r>
    </w:p>
    <w:p w14:paraId="3290169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живота:</w:t>
      </w:r>
    </w:p>
    <w:p w14:paraId="5CC0617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ориентировочной пальпации живот мягкий, безболезненный. При исследовании «слабых мест» передней брюшной стенки грыжевых вып</w:t>
      </w:r>
      <w:r>
        <w:rPr>
          <w:sz w:val="28"/>
          <w:szCs w:val="28"/>
        </w:rPr>
        <w:t>ячивании не отмечается. При глубокой пальпации патологии не выявлено.</w:t>
      </w:r>
    </w:p>
    <w:p w14:paraId="5B69248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печени: печень не выходит из-под края реберной дуги. Нижний край закругленный, мягкой консистенции, болезненности при пальпации нет.</w:t>
      </w:r>
    </w:p>
    <w:p w14:paraId="6BAAE4E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 10-9- 8.</w:t>
      </w:r>
    </w:p>
    <w:p w14:paraId="161D0D13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</w:t>
      </w:r>
      <w:r>
        <w:rPr>
          <w:sz w:val="28"/>
          <w:szCs w:val="28"/>
        </w:rPr>
        <w:t>ия желчного пузыря: желчный пузырь не пальпируется, рефлекторные симптомы холецистита отрицательные.</w:t>
      </w:r>
    </w:p>
    <w:p w14:paraId="738B558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селезенки: селезенка не пальпируется. Перкуторно - границы в пределах нормы.</w:t>
      </w:r>
    </w:p>
    <w:p w14:paraId="435E4FF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мочеотделения.</w:t>
      </w:r>
    </w:p>
    <w:p w14:paraId="142EFB9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почек патологических</w:t>
      </w:r>
      <w:r>
        <w:rPr>
          <w:sz w:val="28"/>
          <w:szCs w:val="28"/>
        </w:rPr>
        <w:t xml:space="preserve"> не выявляется. Почки не пальпируются. Симптом сотрясения поясничной области отрицательный с обеих сторон.</w:t>
      </w:r>
    </w:p>
    <w:p w14:paraId="6975CA0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Эндокринная система. Щитовидная железа не увеличена. При пальпации узлов не обнаружено.</w:t>
      </w:r>
    </w:p>
    <w:p w14:paraId="66D4855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роста, телосложения нет. Вторичные половые призна</w:t>
      </w:r>
      <w:r>
        <w:rPr>
          <w:sz w:val="28"/>
          <w:szCs w:val="28"/>
        </w:rPr>
        <w:t>ки соответствуют паспортному полу. Умственное и физическое развитие соответствует возрасту</w:t>
      </w:r>
    </w:p>
    <w:p w14:paraId="020D800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Нервная система. Походка нормальная, координация движений сохранена. Парезов и параличей нет. Речь внятная. Чувствительность сохранена.</w:t>
      </w:r>
    </w:p>
    <w:p w14:paraId="5AF46ED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Психическое состояние. Ор</w:t>
      </w:r>
      <w:r>
        <w:rPr>
          <w:sz w:val="28"/>
          <w:szCs w:val="28"/>
        </w:rPr>
        <w:t>иентировка в месте, во времени, и конкретной ситуации сохранена. Контактность не нарушена. Память на текущие и прошлые события сохранена. Настроение устойчивое, ровное.</w:t>
      </w:r>
    </w:p>
    <w:p w14:paraId="6E4C3A9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7D6FBA1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Данные лабораторных и инструментальных исследований в динамике</w:t>
      </w:r>
    </w:p>
    <w:p w14:paraId="424225D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7EB3B40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ди</w:t>
      </w:r>
      <w:r>
        <w:rPr>
          <w:sz w:val="28"/>
          <w:szCs w:val="28"/>
        </w:rPr>
        <w:t>агноза необходимо произвести:</w:t>
      </w:r>
    </w:p>
    <w:p w14:paraId="4F0F40F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.Общеклинические исследования (ОАК, ОАМ,Б\Х-АК)</w:t>
      </w:r>
    </w:p>
    <w:p w14:paraId="173C59D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.Рентгенография органов грудной клетки.</w:t>
      </w:r>
    </w:p>
    <w:p w14:paraId="014E53B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Спирография</w:t>
      </w:r>
    </w:p>
    <w:p w14:paraId="34EF1E9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ЭКГ.</w:t>
      </w:r>
    </w:p>
    <w:p w14:paraId="5475C27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мокроты.</w:t>
      </w:r>
    </w:p>
    <w:p w14:paraId="44B2A11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13D9EA23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Клинический диагноз</w:t>
      </w:r>
    </w:p>
    <w:p w14:paraId="29F7F5D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289F0AA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данного пациента можно выделить следующие синдромы:</w:t>
      </w:r>
    </w:p>
    <w:p w14:paraId="78678DF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Бронхообструктивный</w:t>
      </w:r>
      <w:r>
        <w:rPr>
          <w:sz w:val="28"/>
          <w:szCs w:val="28"/>
        </w:rPr>
        <w:t xml:space="preserve"> синдром (основной): удушье, ослабленное везикулярное дыхание, единичные рассеянные хрипы.</w:t>
      </w:r>
    </w:p>
    <w:p w14:paraId="37BD2D0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Синдром хронической дыхательной недостаточности: дыхательная недостаточность даже при незначительной физической нагрузке, иногда в покое.</w:t>
      </w:r>
    </w:p>
    <w:p w14:paraId="6F74E3F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Бронхитический синдром:</w:t>
      </w:r>
      <w:r>
        <w:rPr>
          <w:sz w:val="28"/>
          <w:szCs w:val="28"/>
        </w:rPr>
        <w:t xml:space="preserve"> сухие хрипы.</w:t>
      </w:r>
    </w:p>
    <w:p w14:paraId="725A820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вышеперечисленных синдромов пациенту выставляется окончательный диагноз:</w:t>
      </w:r>
    </w:p>
    <w:p w14:paraId="153C085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заболевание: ХОБЛ, тяжелое течение, обострение. Внебольничная пневмония слева.</w:t>
      </w:r>
    </w:p>
    <w:p w14:paraId="3B1990F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Сопутствующие заболевания: Гипертоническая болезнь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3ст. риск</w:t>
      </w:r>
      <w:r>
        <w:rPr>
          <w:sz w:val="28"/>
          <w:szCs w:val="28"/>
        </w:rPr>
        <w:t xml:space="preserve"> 3.</w:t>
      </w:r>
    </w:p>
    <w:p w14:paraId="5EDAD12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Осложнения: ДН </w:t>
      </w:r>
      <w:r>
        <w:rPr>
          <w:sz w:val="28"/>
          <w:szCs w:val="28"/>
          <w:lang w:val="en-US"/>
        </w:rPr>
        <w:t>II</w:t>
      </w:r>
    </w:p>
    <w:p w14:paraId="0B97CB2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595A1B5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Этиология и патогенез основного заболевания</w:t>
      </w:r>
    </w:p>
    <w:p w14:paraId="70D6E57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7F2CF2E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( причины ) ХОБЛ. Основными факторами риска развития ХОБЛ являются:</w:t>
      </w:r>
    </w:p>
    <w:p w14:paraId="7A701DA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курение (как активное, так и пассивное);</w:t>
      </w:r>
    </w:p>
    <w:p w14:paraId="3A2F5CE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воздействие профессиональных вредностей (пыль, химические поллю</w:t>
      </w:r>
      <w:r>
        <w:rPr>
          <w:sz w:val="28"/>
          <w:szCs w:val="28"/>
        </w:rPr>
        <w:t>танты, пары кислот и щелочей) и промышленных поллютантов (S02, K02, черный дым и т.п.);</w:t>
      </w:r>
    </w:p>
    <w:p w14:paraId="460ACDE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атмосферное и домашнее (дым от приготовления пищи и органического топлива) загрязнение воздуха;</w:t>
      </w:r>
    </w:p>
    <w:p w14:paraId="278ABAB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наследственная предрасположенность (чаще всего дефицит альфа антитри</w:t>
      </w:r>
      <w:r>
        <w:rPr>
          <w:sz w:val="28"/>
          <w:szCs w:val="28"/>
        </w:rPr>
        <w:t>псина);</w:t>
      </w:r>
    </w:p>
    <w:p w14:paraId="1028D79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болезни органов дыхания в раннем детском возрасте, малая масса тела при рождении. Эпидемиологические исследования подтверждают, что активное курение сигарет является наиболее важным фактором риска развития ХОБЛ. Лишь 10 % случаев ХОБЛ связаны иск</w:t>
      </w:r>
      <w:r>
        <w:rPr>
          <w:sz w:val="28"/>
          <w:szCs w:val="28"/>
        </w:rPr>
        <w:t>лючительно с другими факторами риска. Каждый из перечисленных факторов может действовать самостоятельно или в комбинации друг с другом.</w:t>
      </w:r>
    </w:p>
    <w:p w14:paraId="09E48E89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( развитие ) ХОБЛ.</w:t>
      </w:r>
    </w:p>
    <w:p w14:paraId="203CD1D9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Воздействие табачного дыма и токсичных газов оказывает раздражающий эффект на ирритативные </w:t>
      </w:r>
      <w:r>
        <w:rPr>
          <w:sz w:val="28"/>
          <w:szCs w:val="28"/>
        </w:rPr>
        <w:t>рецепторы блуждающего нерва, расположенные в эпителии бронхов, что приводит к активации холинергических механизмов вегетативной нервной системы, реализующихся бронхоспастическими реакциями. Под влиянием факторов риска на первом этапе развития заболевания н</w:t>
      </w:r>
      <w:r>
        <w:rPr>
          <w:sz w:val="28"/>
          <w:szCs w:val="28"/>
        </w:rPr>
        <w:t>арушается движение ресничек мерцательного эпителия бронхов вплоть до полной их остановки. Развивается метаплазия эпителия с утратой клеток реснитчатого эпителия и увеличением числа бокаловидных клеток. Изменяется состав бронхиального секрета (увеличиваются</w:t>
      </w:r>
      <w:r>
        <w:rPr>
          <w:sz w:val="28"/>
          <w:szCs w:val="28"/>
        </w:rPr>
        <w:t xml:space="preserve"> его вязкость и адгезия), что нарушает движение значительно поредевших ресничек. Происходит нарушение мукоцилиарного транспорта в бронхах, что способствует возникновению мукостаза, вызывающего блокаду мелких воздухоносных путей и в дальнейшем создает оптим</w:t>
      </w:r>
      <w:r>
        <w:rPr>
          <w:sz w:val="28"/>
          <w:szCs w:val="28"/>
        </w:rPr>
        <w:t>альные условия для колонизации микроорганизмов. Главным следствием воздействия этиологических факторов (факторов риска) является развитие особого хронического воспаления, биомаркером которого является нейтрофил. Наряду с нейтрофилами в формировании и реали</w:t>
      </w:r>
      <w:r>
        <w:rPr>
          <w:sz w:val="28"/>
          <w:szCs w:val="28"/>
        </w:rPr>
        <w:t xml:space="preserve">зации воспаления принимают участие макрофаги и Т-лимфоциты. Под влиянием пусковых факторов нейтрофилы, циркулирующие в крови, в большом количестве концентрируются в легких и являются основным источником свободных радикалов, биологически активных веществ и </w:t>
      </w:r>
      <w:r>
        <w:rPr>
          <w:sz w:val="28"/>
          <w:szCs w:val="28"/>
        </w:rPr>
        <w:t>ферментов. Нейтрофилы выделяют большое количество миелопероксидазы, нейтрофильной эластазы, металлопротеаз, которые наряду с интерлейкина-ми и фактором некроза опухоли являются основными медиаторами воспаления при ХОБЛ. В условиях высокой концентрации нейт</w:t>
      </w:r>
      <w:r>
        <w:rPr>
          <w:sz w:val="28"/>
          <w:szCs w:val="28"/>
        </w:rPr>
        <w:t>рофилов в дыхательных путях нарушается баланс системы "протеолиз-антипротеолиз" и "оксиданты-антиоксид анты". Развивается "оксидативный стресс", способствующий в свою очередь выделению большого количества свободных радикалов в воздухоносных путях. Вследств</w:t>
      </w:r>
      <w:r>
        <w:rPr>
          <w:sz w:val="28"/>
          <w:szCs w:val="28"/>
        </w:rPr>
        <w:t>ие "оксидативного стресса" происходит истощение местных ингибиторов протеаз, что наряду с выделением большого количества протеаз нейтрофилами приводит к нарушению эластической стромы альвеол, вовлечению в патологический процесс легочной паренхимы и развити</w:t>
      </w:r>
      <w:r>
        <w:rPr>
          <w:sz w:val="28"/>
          <w:szCs w:val="28"/>
        </w:rPr>
        <w:t xml:space="preserve">ю эмфиземы. Весь комплекс механизмов воспаления ведет к формированию двух основных процессов, характерных для ХОБЛ: нарушению бронхиальной проходимости и развитию центрилобулярной, панлобулярной эмфиземы. Нарушение бронхиальной проходимости у больных ХОБЛ </w:t>
      </w:r>
      <w:r>
        <w:rPr>
          <w:sz w:val="28"/>
          <w:szCs w:val="28"/>
        </w:rPr>
        <w:t>формируется за счет обратимого (спазм гладкой мускулатуры, отек слизистой оболочки -гиперсекреция слизи) и необратимого (формирование экспираторного коллапса мелких бронхов и бронхиол, перибронхиальный фиброз и эмфизема с изменением механики дыхания) компо</w:t>
      </w:r>
      <w:r>
        <w:rPr>
          <w:sz w:val="28"/>
          <w:szCs w:val="28"/>
        </w:rPr>
        <w:t>нентов. На первых этапах развития ХОБЛ бронхиальная обструкция формируется преимущественно за счет обратимого компонента. По мере прогрессирования заболевания ведущим в нарушении бронхиальной проходимости становится необратимый компонент. Основным отличием</w:t>
      </w:r>
      <w:r>
        <w:rPr>
          <w:sz w:val="28"/>
          <w:szCs w:val="28"/>
        </w:rPr>
        <w:t xml:space="preserve"> развития ХОБЛ от ХБ является то, что эмфизема - это не осложнение, а проявление заболевания, формирующееся параллельно с изменениями, происходящими в дыхательных путях. Развитие эмфиземы приводит к редукции сосудистой сети в участках легочной ткани, не сп</w:t>
      </w:r>
      <w:r>
        <w:rPr>
          <w:sz w:val="28"/>
          <w:szCs w:val="28"/>
        </w:rPr>
        <w:t>особных к газообмену, в результате чего возникают выраженные вентиляционно-перфузионные нарушения. Создаются условия для повышения давления в бассейне легочной артерии. В этой стадии формируется легочная гипертензия с дальнейшим развитием легочного сердца.</w:t>
      </w:r>
      <w:r>
        <w:rPr>
          <w:sz w:val="28"/>
          <w:szCs w:val="28"/>
        </w:rPr>
        <w:t xml:space="preserve"> Патологические изменения, характерные для ХОБЛ, обнаруживаются в хрящевых (более 2 мм в диаметре) и дистальных бронхах (менее 2 мм) 9-17-й генерации и ацинусах, включающих респираторные бронхиолы, альвеолярные ходы, мешочки, альвеолярную стенку, а также в</w:t>
      </w:r>
      <w:r>
        <w:rPr>
          <w:sz w:val="28"/>
          <w:szCs w:val="28"/>
        </w:rPr>
        <w:t xml:space="preserve"> легочных артериолах, венулах и капиллярах. Таким образом, ХОБЛ характеризуется развитием хронического воспалительного процесса дыхательных путей, легочной паренхимы и сосудов, при котором в различных анатомических образованиях органов дыхания выявляется п</w:t>
      </w:r>
      <w:r>
        <w:rPr>
          <w:sz w:val="28"/>
          <w:szCs w:val="28"/>
        </w:rPr>
        <w:t>овышенное количество нейтрофилов, макрофагов и Т-лимфоцитов.</w:t>
      </w:r>
    </w:p>
    <w:p w14:paraId="584B2E8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5744A97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Лекарственная терапия в стационаре</w:t>
      </w:r>
    </w:p>
    <w:p w14:paraId="00260B7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080"/>
        <w:gridCol w:w="1260"/>
        <w:gridCol w:w="1440"/>
        <w:gridCol w:w="1440"/>
        <w:gridCol w:w="1311"/>
        <w:gridCol w:w="952"/>
      </w:tblGrid>
      <w:tr w:rsidR="00000000" w14:paraId="5C751E6F" w14:textId="77777777">
        <w:tblPrEx>
          <w:tblCellMar>
            <w:top w:w="0" w:type="dxa"/>
            <w:bottom w:w="0" w:type="dxa"/>
          </w:tblCellMar>
        </w:tblPrEx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3715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079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назначения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B70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отмены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172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дней</w:t>
            </w:r>
          </w:p>
        </w:tc>
      </w:tr>
      <w:tr w:rsidR="00000000" w14:paraId="4C175A2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732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399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870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введения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147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Кратность введения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51C1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01CD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E127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7C83679F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555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Беродуал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31D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кап.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DE4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Ингал. ч\з небулайзер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DCE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499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A84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BE5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6640755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324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Амбробене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916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en-US"/>
              </w:rPr>
              <w:t>ml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300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Ингал. ч\з небулайзер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4FF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A7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071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FF7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3C4649B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15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Медопред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E49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BD4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В/в, капельно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957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473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405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E8A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044B96A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3B9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928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2,4%-5</w:t>
            </w:r>
            <w:r>
              <w:rPr>
                <w:sz w:val="20"/>
                <w:szCs w:val="20"/>
                <w:lang w:val="en-US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5FF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В/в, капельно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5F4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B4E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215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DB0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46923D4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22C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NaCL</w:t>
            </w:r>
            <w:r>
              <w:rPr>
                <w:sz w:val="20"/>
                <w:szCs w:val="20"/>
              </w:rPr>
              <w:t xml:space="preserve"> 0,9%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53E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  <w:lang w:val="en-US"/>
              </w:rPr>
              <w:t>ml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BB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В/в, капе</w:t>
            </w:r>
            <w:r>
              <w:rPr>
                <w:sz w:val="20"/>
                <w:szCs w:val="20"/>
              </w:rPr>
              <w:t>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6DC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77C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FDA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E80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0FB74C0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178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1D8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F0E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В/в, струйно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A97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AC5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C16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1AD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66C3496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4D1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NaCL</w:t>
            </w:r>
            <w:r>
              <w:rPr>
                <w:sz w:val="20"/>
                <w:szCs w:val="20"/>
              </w:rPr>
              <w:t xml:space="preserve"> 0,9%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3D7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  <w:lang w:val="en-US"/>
              </w:rPr>
              <w:t>ml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280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В/в, струйно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CC2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9BA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4B4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CFE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6CE2F45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59C583B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экспертной оценки качества фармакотерапии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399"/>
        <w:gridCol w:w="969"/>
      </w:tblGrid>
      <w:tr w:rsidR="00000000" w14:paraId="078EFC96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5EC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84F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анализа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9F5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 w14:paraId="1D7FDE42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BA4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B04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ли необх</w:t>
            </w:r>
            <w:r>
              <w:rPr>
                <w:sz w:val="20"/>
                <w:szCs w:val="20"/>
              </w:rPr>
              <w:t>одимость в медикаментозной терапии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5029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50CDAA71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47A4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4B3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B21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4A00ED47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9C15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D0D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E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</w:tr>
      <w:tr w:rsidR="00000000" w14:paraId="7771A5EB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896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3D6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время начала медикаментозной терапии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DA4D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78B197BB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226E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ABC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Начато с опозданием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E42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75D80EB4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E7A7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E24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Начато во время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49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204A96C5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02C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820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оптимальный срок начала терапии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47FD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79DC1DED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BF9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A3E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избранную схему медикаментозной терапии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8B0C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233B0170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13BF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99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</w:t>
            </w:r>
            <w:r>
              <w:rPr>
                <w:sz w:val="20"/>
                <w:szCs w:val="20"/>
              </w:rPr>
              <w:t>но без учета клинического статуса и соответствующей патологии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49C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242014A6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E67F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6CE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 с учетом клинического статуса и соответствующей патологии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C0C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42C71112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E32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D1A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рациональную схему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806F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77C7CAEF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A4D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35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режим дозирования препаратов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60FD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14AA46E2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2AEF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F34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Необоснованно низкие дозы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FC0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</w:tr>
      <w:tr w:rsidR="00000000" w14:paraId="46C2012D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C81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C7B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Необоснован</w:t>
            </w:r>
            <w:r>
              <w:rPr>
                <w:sz w:val="20"/>
                <w:szCs w:val="20"/>
              </w:rPr>
              <w:t>но высокие дозы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69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6C521EB2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0466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89D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Оптимальные дозы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775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52580D84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92C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409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оптимальные дозы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1907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51988F00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50F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605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вероятность развития побочных эффектов при применении ЛП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8596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3E5DC822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E617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DA3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81D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73F3F720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8E94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F8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D4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</w:t>
            </w:r>
          </w:p>
        </w:tc>
      </w:tr>
      <w:tr w:rsidR="00000000" w14:paraId="7CE61F36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8181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2DE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8F2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000000" w14:paraId="7776600D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5C7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393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ожидаемые побочные эффекты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DF39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68E0DF06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C47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D8E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адекватность мониторируемы</w:t>
            </w:r>
            <w:r>
              <w:rPr>
                <w:sz w:val="20"/>
                <w:szCs w:val="20"/>
              </w:rPr>
              <w:t>х показателей в процессе лечения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0CCD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69AD6EBC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DF1F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57F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Мониторируются неадекватные показатели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79C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4C5D05FB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0427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2E8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Мониторируются не все необходимые показатели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9DA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</w:tr>
      <w:tr w:rsidR="00000000" w14:paraId="5221F00C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40C2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0C6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мониторируются нерегулярно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683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000000" w14:paraId="6F994A3A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ACD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B0A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Оптимальный мониторинг показателей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21E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6E48EB3D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77B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E5C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режим оптимального мониторинга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4F1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71D2E88B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6D4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5E9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степень выраженности полипрогмазии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543A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3D2150C7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1488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7EF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 до 3х препаратов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E61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3ABAA4C8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AF05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CA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 4-5 препаратов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FAB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000000" w14:paraId="504AE4A7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5AE2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5BD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 6-9 препаратов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AC8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5D2C13BE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AF2F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9A1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 более 10 препаратов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E2B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</w:tr>
      <w:tr w:rsidR="00000000" w14:paraId="79770479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3FA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FAF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«лишние» препараты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FE0C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4B7110AC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884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ACA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мобильность медикаментозной терапии и</w:t>
            </w:r>
            <w:r>
              <w:rPr>
                <w:sz w:val="20"/>
                <w:szCs w:val="20"/>
              </w:rPr>
              <w:t xml:space="preserve"> ее длительность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F208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3F97AF4E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6250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6A0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 немобильна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AB7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</w:tr>
      <w:tr w:rsidR="00000000" w14:paraId="073CB099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1575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065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 мобильна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137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000000" w14:paraId="0ED5E205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46E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184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необоснованное длительное или короткое применение препарата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21B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</w:tr>
      <w:tr w:rsidR="00000000" w14:paraId="247C1A2E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A08D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06A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парантеральное введение препарата вплоть до 3-4х дней перед выпиской из стационара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29A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190E82CC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0BC3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26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и мобил</w:t>
            </w:r>
            <w:r>
              <w:rPr>
                <w:sz w:val="20"/>
                <w:szCs w:val="20"/>
              </w:rPr>
              <w:t>ьность терапии оптимальна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AC4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40C802BB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9AA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207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оптимальные сроки коррекции и длительность терапии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CA2D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4E2D1827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867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73F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качество комбинированной терапии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BF8B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56059E7D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7626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4B7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в комбинированной терапии отсутствует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44B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38EEEB1D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F21C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E7B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потенциально опасные комбинации ЛС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9B7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31F6210A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8AEE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ACA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не</w:t>
            </w:r>
            <w:r>
              <w:rPr>
                <w:sz w:val="20"/>
                <w:szCs w:val="20"/>
              </w:rPr>
              <w:t>рациональные комбинации ЛС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FEA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</w:tr>
      <w:tr w:rsidR="00000000" w14:paraId="512AA2E5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4457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90E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Используются рациональные комбинации ЛС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D5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777F013E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FF3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B6A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рациональные и нерациональные комбинации ЛС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D0F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375E7B47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9B9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B14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возможность медикаментозного лечения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6D80" w14:textId="77777777" w:rsidR="00000000" w:rsidRDefault="00E5064D">
            <w:pPr>
              <w:rPr>
                <w:sz w:val="20"/>
                <w:szCs w:val="20"/>
              </w:rPr>
            </w:pPr>
          </w:p>
        </w:tc>
      </w:tr>
      <w:tr w:rsidR="00000000" w14:paraId="3EB4A847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19FA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54B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медикаментозного лечения используется не полностью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334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  <w:tr w:rsidR="00000000" w14:paraId="6096A2D7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214" w14:textId="77777777" w:rsidR="00000000" w:rsidRDefault="00E5064D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2B4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</w:t>
            </w:r>
            <w:r>
              <w:rPr>
                <w:sz w:val="20"/>
                <w:szCs w:val="20"/>
              </w:rPr>
              <w:t>можность медикаментозного лечения использованы полностью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1D9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</w:tr>
      <w:tr w:rsidR="00000000" w14:paraId="5404D4C4" w14:textId="77777777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02A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10*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6D6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неиспользованные возможности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CCC1" w14:textId="77777777" w:rsidR="00000000" w:rsidRDefault="00E5064D">
            <w:pPr>
              <w:rPr>
                <w:sz w:val="20"/>
                <w:szCs w:val="20"/>
              </w:rPr>
            </w:pPr>
          </w:p>
        </w:tc>
      </w:tr>
    </w:tbl>
    <w:p w14:paraId="58633613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711E4CB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Суммируйте баллы. Всего возможно - 48 баллов-100%</w:t>
      </w:r>
    </w:p>
    <w:p w14:paraId="327121A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-44 баллов - 100 -91% отлично</w:t>
      </w:r>
    </w:p>
    <w:p w14:paraId="3925E1F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-39 баллов - 90-81% -хорошо</w:t>
      </w:r>
    </w:p>
    <w:p w14:paraId="7D5A545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-34 баллов - 80 -71% удовлетворительно</w:t>
      </w:r>
    </w:p>
    <w:p w14:paraId="0D633DE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-29 </w:t>
      </w:r>
      <w:r>
        <w:rPr>
          <w:sz w:val="28"/>
          <w:szCs w:val="28"/>
        </w:rPr>
        <w:t>баллов - 70 -61% плохо</w:t>
      </w:r>
    </w:p>
    <w:p w14:paraId="334A200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-24 баллов - 60 -51% очень плохо</w:t>
      </w:r>
    </w:p>
    <w:p w14:paraId="3DBBA25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ИТОГ: 43 баллов</w:t>
      </w:r>
    </w:p>
    <w:p w14:paraId="624F5F0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оценка: отлично</w:t>
      </w:r>
    </w:p>
    <w:p w14:paraId="19FDB30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34CA472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11. План - схема лечения</w:t>
      </w:r>
    </w:p>
    <w:p w14:paraId="4F183F5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7042D1D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.Беродуал 10 кап. Ингал. ч\з небулайзер 3 раза в день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.10</w:t>
      </w:r>
    </w:p>
    <w:p w14:paraId="4E78C16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.Амбробене 3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Ингал. ч\з небулайзер1 раз в день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.10</w:t>
      </w:r>
    </w:p>
    <w:p w14:paraId="09A165E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.Медопред</w:t>
      </w:r>
      <w:r>
        <w:rPr>
          <w:sz w:val="28"/>
          <w:szCs w:val="28"/>
        </w:rPr>
        <w:t xml:space="preserve"> 30 мг. + Эуфиллин 2,4%-5,0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0,9% 250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в\в капельно1 раз в день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.10</w:t>
      </w:r>
    </w:p>
    <w:p w14:paraId="0FCF8A6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.Медаксон 2,0 +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0,9% 20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в/в, струйно 1 раз в день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.10.</w:t>
      </w:r>
    </w:p>
    <w:p w14:paraId="27FCE3A3" w14:textId="77777777" w:rsidR="00000000" w:rsidRDefault="00E5064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хронический обструктивный болезнь легкое</w:t>
      </w:r>
    </w:p>
    <w:p w14:paraId="2BB5BEB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Клинико-фармакологическая характеристика лекарственных средств</w:t>
      </w:r>
    </w:p>
    <w:p w14:paraId="7662CF9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47C2D4E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.Бе</w:t>
      </w:r>
      <w:r>
        <w:rPr>
          <w:sz w:val="28"/>
          <w:szCs w:val="28"/>
        </w:rPr>
        <w:t>родуал Бронхолитическое средство (м-холиноблокатор+бета2-адреномиметик)</w:t>
      </w:r>
    </w:p>
    <w:p w14:paraId="186DB3DA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Фармакодинамика. Беродуал содержит два компонента (ипратропия бромид - м-холиноблокатор, и фенотерола гидробромид - бета2-адреномиметик.</w:t>
      </w:r>
    </w:p>
    <w:p w14:paraId="43996C31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Бронходилятация при ингаляционном введении ипра</w:t>
      </w:r>
      <w:r>
        <w:rPr>
          <w:sz w:val="28"/>
          <w:szCs w:val="28"/>
        </w:rPr>
        <w:t>тропия бромида обусловлена, главным образом, местным действием.</w:t>
      </w:r>
    </w:p>
    <w:p w14:paraId="6FD85DE7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Ипратропия бромид блокирует м-холинорецепторы гладкой мускулатуры трахеобронхиального дерева (преимущественно на уровне крупных и средних бронхов) и подавляет рефлекторную бронхоконстрикцию. Я</w:t>
      </w:r>
      <w:r>
        <w:rPr>
          <w:sz w:val="28"/>
          <w:szCs w:val="28"/>
        </w:rPr>
        <w:t>вляется конкурентным антагонистом ацетилхолина. Эффективно предупреждает сужение бронхов, возникающее в результате действия различных бронхоспазмирующих веществ, а также угнетает спазм бронхов, связанный с влиянием блуждающего нерва. Не оказывает отрицател</w:t>
      </w:r>
      <w:r>
        <w:rPr>
          <w:sz w:val="28"/>
          <w:szCs w:val="28"/>
        </w:rPr>
        <w:t>ьного влияния на секрецию слизи в дыхательных путях, мукоцилиарный клиренс и газообмен.</w:t>
      </w:r>
    </w:p>
    <w:p w14:paraId="5A975968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Фенотерола гидробромид избирательно стимулирует бета2-адренорецепторы. Стимуляция бета1-адренорецепторов происходит при использовании высоких доз.</w:t>
      </w:r>
    </w:p>
    <w:p w14:paraId="7B4DD999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Активирует сопряженну</w:t>
      </w:r>
      <w:r>
        <w:rPr>
          <w:sz w:val="28"/>
          <w:szCs w:val="28"/>
        </w:rPr>
        <w:t>ю с рецептором аденилатциклазу, что приводит к увеличению образования ц-АМФ, стимулирующего работу кальциевого насоса, в результате этого снижается концентрация кальция в миофибриллах.</w:t>
      </w:r>
    </w:p>
    <w:p w14:paraId="74A1B538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в качестве бронхолитика, расширяет бронхи, увеличивает ч</w:t>
      </w:r>
      <w:r>
        <w:rPr>
          <w:sz w:val="28"/>
          <w:szCs w:val="28"/>
        </w:rPr>
        <w:t>астоту и объем дыхания, улучшает функцию мерцательного эпителия бронхов. Оказывает вазодилатирующее действие, уменьшает активность и тонус миометрия.</w:t>
      </w:r>
    </w:p>
    <w:p w14:paraId="7AB2223F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совместном применении этих двух активных веществ бронхорасширяющий эффект достигается путем воздействи</w:t>
      </w:r>
      <w:r>
        <w:rPr>
          <w:sz w:val="28"/>
          <w:szCs w:val="28"/>
        </w:rPr>
        <w:t>я на различные фармакологические мишени.</w:t>
      </w:r>
    </w:p>
    <w:p w14:paraId="1ED8C34D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Фармакокинетика. Активные ингредиенты очень быстро поглощаются из дыхательных путей. Пиковая концентрация препарата в плазме достигается уже через несколько минут после ингаляции.</w:t>
      </w:r>
    </w:p>
    <w:p w14:paraId="7CC9108C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Ипратропия бромид. Абсорбция - низк</w:t>
      </w:r>
      <w:r>
        <w:rPr>
          <w:sz w:val="28"/>
          <w:szCs w:val="28"/>
        </w:rPr>
        <w:t>ая. Степень связывания с белком плазмы минимальная (20%). Плохо растворяется в жирах и слабо проникает через биологические мембраны. Выводится через кишечник (25% - в неизмененной форме, остальная часть - метаболиты). В ЖКТ практически не абсорбируется и в</w:t>
      </w:r>
      <w:r>
        <w:rPr>
          <w:sz w:val="28"/>
          <w:szCs w:val="28"/>
        </w:rPr>
        <w:t>ыводится с каловыми массами. Всосавшаяся часть (небольшая) метаболизируется в 8 неактивных или слабо активных антихолинергических метаболитов (выводится почками). Не кумулирует.</w:t>
      </w:r>
    </w:p>
    <w:p w14:paraId="488CD82D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Фенотерола гидробромид. Около 10-30% активного вещества, освобождаемого из аэр</w:t>
      </w:r>
      <w:r>
        <w:rPr>
          <w:sz w:val="28"/>
          <w:szCs w:val="28"/>
        </w:rPr>
        <w:t>озоля после ингаляции, достигает нижних дыхательных путей, а остальная часть депонируется в верхних дыхательных путях и во рту. В результате более 60% ингалируемой дозы заглатывается и попадают в желудочно-кишечный тракт. Биотрансформация фенотерола гидроб</w:t>
      </w:r>
      <w:r>
        <w:rPr>
          <w:sz w:val="28"/>
          <w:szCs w:val="28"/>
        </w:rPr>
        <w:t>ромида протекает исключительно путем конъюгации с сульфатами преимущественно в стенке кишечника. Не существует корреляции между концентрациями фенотерола в плазме крови, достигаемыми после ингаляции, и фармакодинамической кривой «время - эффект». Период по</w:t>
      </w:r>
      <w:r>
        <w:rPr>
          <w:sz w:val="28"/>
          <w:szCs w:val="28"/>
        </w:rPr>
        <w:t>луэлиминации 7 часов. Начало действия после ингаляции через 5 мин., продолжительность действия - 3-5 час.</w:t>
      </w:r>
    </w:p>
    <w:p w14:paraId="5E4E000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Амбробене (Амброксол. Отхаркивающий препарат. Муколитик)</w:t>
      </w:r>
    </w:p>
    <w:p w14:paraId="7162EF0B" w14:textId="77777777" w:rsidR="00000000" w:rsidRDefault="00E5064D">
      <w:pPr>
        <w:shd w:val="clear" w:color="auto" w:fill="FFFFFF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Фармакодинамика. Амброброксол нормализует измененную бронхолегочную секрецию, улучшает рео</w:t>
      </w:r>
      <w:r>
        <w:rPr>
          <w:sz w:val="28"/>
          <w:szCs w:val="28"/>
        </w:rPr>
        <w:t>логические показатели мокроты, уменьшая ее вязкость, облегчает выведение мокроты из бронхов. Амброброксол способствует активации системы поверхностно активных веществ через прямое воздействие на пневмоциты типа 2 в альвеолах и Клара-клетки, стимулирует обр</w:t>
      </w:r>
      <w:r>
        <w:rPr>
          <w:sz w:val="28"/>
          <w:szCs w:val="28"/>
        </w:rPr>
        <w:t xml:space="preserve">азование и выведение поверхностно активного материала (сурфактанта) в альвеолярной и бронхиальной области зародышевых и взрослых легких. Помимо этого, установлены антиоксидантные эффекты амброксола. После применения Амброброксол увеличивается концентрация </w:t>
      </w:r>
      <w:r>
        <w:rPr>
          <w:sz w:val="28"/>
          <w:szCs w:val="28"/>
        </w:rPr>
        <w:t>антибиотиков в мокроте и бронхиальном секрете.</w:t>
      </w:r>
    </w:p>
    <w:p w14:paraId="7B795A2D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Фармакокинетика. После приема внутрь Амброксол практически полностью абсорбируется из желудочно-кишечного тракта. Максимальная концентрация в плазме крови препарата наступает через 1-3 ч. Связывание с белками</w:t>
      </w:r>
      <w:r>
        <w:rPr>
          <w:sz w:val="28"/>
          <w:szCs w:val="28"/>
        </w:rPr>
        <w:t xml:space="preserve"> плазмы крови составляет около 85%. Период полураспада составляет около 22 часов. Выделение происходит через почки на 90% в виде метаболитов и на 10% в виде неизмененного амброксола.</w:t>
      </w:r>
    </w:p>
    <w:p w14:paraId="798560D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Медопред (Преднизолон. ГКС)</w:t>
      </w:r>
    </w:p>
    <w:p w14:paraId="0CDFFE2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Фармакодинамика: синтетический глюкокортик</w:t>
      </w:r>
      <w:r>
        <w:rPr>
          <w:sz w:val="28"/>
          <w:szCs w:val="28"/>
        </w:rPr>
        <w:t>оидный препарат, дегидрированный аналог гидрокортизона. Оказывает противовоспалительное, противоаллергическое, иммунодепрессивное, противошоковое действие, повышает чувствительность бета-адренорецепторов к эндогенным катехоламинам.</w:t>
      </w:r>
    </w:p>
    <w:p w14:paraId="0825077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Противовоспалительный эф</w:t>
      </w:r>
      <w:r>
        <w:rPr>
          <w:sz w:val="28"/>
          <w:szCs w:val="28"/>
        </w:rPr>
        <w:t>фект связан с угнетением высвобождения эозинофилами и тучными клетками медиаторов воспаления; индуцированием образования липокортинов и уменьшения количества тучных клеток, вырабатывающих гиалуроновую кислоту; с уменьшением проницаемости капилляров, стабил</w:t>
      </w:r>
      <w:r>
        <w:rPr>
          <w:sz w:val="28"/>
          <w:szCs w:val="28"/>
        </w:rPr>
        <w:t>изацией клеточных мембран (особенно лизосомальных) и мембран органелл. Действует на все этапы воспалительного процесса: ингибирует синтез простагландинов на уровне арахидоновой кислоты (липокортин угнетает фосфолипазу А2, подавляет либерацию арахидоновой к</w:t>
      </w:r>
      <w:r>
        <w:rPr>
          <w:sz w:val="28"/>
          <w:szCs w:val="28"/>
        </w:rPr>
        <w:t>ислоты и ингибирует биосинтез эндоперекисей, лейкотриенов, способствующих процессам воспаления, аллергии и др.), синтез "провоспалительных цитокинов" (интерлейкин 1, фактор некроза опухоли альфа и др.); повышает устойчивость клеточной мембраны к действию р</w:t>
      </w:r>
      <w:r>
        <w:rPr>
          <w:sz w:val="28"/>
          <w:szCs w:val="28"/>
        </w:rPr>
        <w:t>азличных повреждающих факторов.</w:t>
      </w:r>
    </w:p>
    <w:p w14:paraId="0F9D158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Фармакокинетика: При в/в введении максимальная концентрация достигается через 0,5 ч., период полувыведения препарата из плазмы составляет около 3 час,после в/в в дозе 30 мг/кг в течение 20 мин или при в/в капельном введении </w:t>
      </w:r>
      <w:r>
        <w:rPr>
          <w:sz w:val="28"/>
          <w:szCs w:val="28"/>
        </w:rPr>
        <w:t>в дозе 1 г в течение 30-60 мин максимальная концентрация достигает 20 мкг/мл, при в/м введении - 34 мкг/мл.</w:t>
      </w:r>
      <w:r>
        <w:rPr>
          <w:sz w:val="28"/>
          <w:szCs w:val="28"/>
        </w:rPr>
        <w:br/>
        <w:t xml:space="preserve">До 90% препарата связывается с белками плазмы: транскортином (кортизолсвязывающим глобулином) и альбуминами. Преднизолон метаболизируется в печени, </w:t>
      </w:r>
      <w:r>
        <w:rPr>
          <w:sz w:val="28"/>
          <w:szCs w:val="28"/>
        </w:rPr>
        <w:t>частично в почках и других тканях, в основном путём конъюгации с глюкуроновой и серной кислотами. Метаболиты неактивны. Выводится с желчью и с мочой путём клубочковой фильтрации и на 80-90% реабсорбируется канальцами. 20% дозы выводится почками в неизменён</w:t>
      </w:r>
      <w:r>
        <w:rPr>
          <w:sz w:val="28"/>
          <w:szCs w:val="28"/>
        </w:rPr>
        <w:t>ном виде.</w:t>
      </w:r>
    </w:p>
    <w:p w14:paraId="184FFB6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Эуфиллин (Бронхолитическое средство, производное ксантина)</w:t>
      </w:r>
    </w:p>
    <w:p w14:paraId="4F6CF8C2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Фармакодинамика. Ингибирует фосфодиэстеразу, увеличивает накопление в тканях циклического аденозинмонофосфата, блокирует аденозиновые (пуриновые) рецепторы; снижает поступление ионов ка</w:t>
      </w:r>
      <w:r>
        <w:rPr>
          <w:sz w:val="28"/>
          <w:szCs w:val="28"/>
        </w:rPr>
        <w:t>льция через каналы клеточных мембран, уменьшает сократительную активность гладкой мускулатуры. Расслабляет мускулатуру бронхов, увеличивает мукоцилиарный клиренс, стимулирует сокращение диафрагмы, улучшает функцию дыхательных и межреберных мышц, стимулируе</w:t>
      </w:r>
      <w:r>
        <w:rPr>
          <w:sz w:val="28"/>
          <w:szCs w:val="28"/>
        </w:rPr>
        <w:t>т дыхательный центр, повышает его чувствительность к углекислому газу и улучшает альвеолярную вентиляцию, что в конечном итоге приводит к снижению тяжести и частоты эпизодов апноэ. Нормализуя дыхательную функцию, способствует насыщению крови кислородом и с</w:t>
      </w:r>
      <w:r>
        <w:rPr>
          <w:sz w:val="28"/>
          <w:szCs w:val="28"/>
        </w:rPr>
        <w:t>нижению концентрации углекислоты. Оказывает стимулирующее влияние на деятельность сердца, увеличивает силу и число сердечных сокращений, повышает коронарный кровоток и потребность миокарда в кислороде. Снижает тонус кровеносных сосудов (главным образом, со</w:t>
      </w:r>
      <w:r>
        <w:rPr>
          <w:sz w:val="28"/>
          <w:szCs w:val="28"/>
        </w:rPr>
        <w:t>судов мозга, кожи и почек). Оказывает периферическое венодилатирующее действие, уменьшает легочное сосудистое сопротивление, снижает давление в «малом» круге кровообращения.</w:t>
      </w:r>
    </w:p>
    <w:p w14:paraId="22900FDB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Фармакокинетика. Проникает через плацентарный барьер, в жировой ткани не накаплива</w:t>
      </w:r>
      <w:r>
        <w:rPr>
          <w:sz w:val="28"/>
          <w:szCs w:val="28"/>
        </w:rPr>
        <w:t>ется. 90 % препарата метаболизируется в печени. Метаболиты выделяются почками, 7-13 % препарата выделяется в неизменном виде. Период полувыведения составляет у некурящих взрослых от 5 до 10 часов. Курение и алкоголь значительно влияют на метаболизм и выдел</w:t>
      </w:r>
      <w:r>
        <w:rPr>
          <w:sz w:val="28"/>
          <w:szCs w:val="28"/>
        </w:rPr>
        <w:t>ение препарата, в частности у курящих этот период значительно сокращается и составляет от 4 до 5 часов. Выведение препарата удлиняется у больных с дыхательной недостаточностью, при печеночной и сердечной недостаточности, при вирусных инфекциях и гипертерми</w:t>
      </w:r>
      <w:r>
        <w:rPr>
          <w:sz w:val="28"/>
          <w:szCs w:val="28"/>
        </w:rPr>
        <w:t>и.</w:t>
      </w:r>
    </w:p>
    <w:p w14:paraId="0BBD152F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Медаксон Цефалоспориновый антибиотик III поколения для парентерального применения.</w:t>
      </w:r>
    </w:p>
    <w:p w14:paraId="6FE270A2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Обладает бактерицидным действием, угнетает синтез клеточной мембраны, in vitro подавляет рост большинства грамположительных и грамотрицательных микроорганизмов. Цефтриа</w:t>
      </w:r>
      <w:r>
        <w:rPr>
          <w:sz w:val="28"/>
          <w:szCs w:val="28"/>
        </w:rPr>
        <w:t xml:space="preserve">ксон устойчив к действию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лактамаз.</w:t>
      </w:r>
    </w:p>
    <w:p w14:paraId="5D07D868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активен в отношении грамположительных микроорганизмов:Staphylococcus aureus, Staphylococcus epidermidis, Streptococcus pneumoniae, Streptococcus A (Streptococcus pyogenes), Streptococcus V (Streptococcus agalac</w:t>
      </w:r>
      <w:r>
        <w:rPr>
          <w:sz w:val="28"/>
          <w:szCs w:val="28"/>
        </w:rPr>
        <w:t>tiae), Streptococcus viridans, Streptococcus bovis.</w:t>
      </w:r>
    </w:p>
    <w:p w14:paraId="1105FACE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активен в отношении грамотрицательных микроорганизмов: Aeromonas spp., Alcaligenes spp., Branhamella catarrhalis, Citrobacter spp., Enterobacter spp. (некоторые штаммы устойчивы), Escherichia col</w:t>
      </w:r>
      <w:r>
        <w:rPr>
          <w:sz w:val="28"/>
          <w:szCs w:val="28"/>
        </w:rPr>
        <w:t>i, Haemophilus influenzae, Haemophilus parainfluenzae, Klebssiella spp. (в т.ч. Klebssiella pneumoniae), Moraxella spp., Morganella morganii, Neisseria gonorrhoeae, Neisseria meningitidis, Plesiomonas shigelloides, Proteus mirabilis, Proteus vulgaris, Prov</w:t>
      </w:r>
      <w:r>
        <w:rPr>
          <w:sz w:val="28"/>
          <w:szCs w:val="28"/>
        </w:rPr>
        <w:t>idencia spp., Pseudomonas aeruginosa (некоторые штаммы устойчивы), Salmonella spp., Vibrio spp., (в т.ч. Vibrio cholerae), Yersinia spp., (в т.ч. Yersinia Enterocolitica).</w:t>
      </w:r>
    </w:p>
    <w:p w14:paraId="2D736F54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Препарат активен в отношении анаэробных микроорганизмов: Bacteroides spp.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екоторых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штаммов</w:t>
      </w:r>
      <w:r>
        <w:rPr>
          <w:sz w:val="28"/>
          <w:szCs w:val="28"/>
          <w:lang w:val="en-US"/>
        </w:rPr>
        <w:t xml:space="preserve"> Bacteroides fragilis), Clostridium spp. (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. Clostridium difficile), Fusobacterium spp. (</w:t>
      </w:r>
      <w:r>
        <w:rPr>
          <w:sz w:val="28"/>
          <w:szCs w:val="28"/>
        </w:rPr>
        <w:t>кроме</w:t>
      </w:r>
      <w:r>
        <w:rPr>
          <w:sz w:val="28"/>
          <w:szCs w:val="28"/>
          <w:lang w:val="en-US"/>
        </w:rPr>
        <w:t xml:space="preserve"> Fusobacterium mostiferum, Fusobacterium varium), Peptococcus spp., Peptostreptococcus spp.</w:t>
      </w:r>
    </w:p>
    <w:p w14:paraId="4082AFB9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Фармакокинетика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парентеральном введении цефтр</w:t>
      </w:r>
      <w:r>
        <w:rPr>
          <w:sz w:val="28"/>
          <w:szCs w:val="28"/>
        </w:rPr>
        <w:t>иаксон хорошо проникает в ткани и жидкости организма. Биодоступность 100% При в/в введении цефтриаксон быстро диффундирует в интерстициальную жидкость, где бактерицидное действие сохраняется в течение 24 ч.</w:t>
      </w:r>
    </w:p>
    <w:p w14:paraId="709C2D9C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Цефтриаксон обратимо связывается с альбумином и э</w:t>
      </w:r>
      <w:r>
        <w:rPr>
          <w:sz w:val="28"/>
          <w:szCs w:val="28"/>
        </w:rPr>
        <w:t>то связывание обратно пропорционально концентрации. Благодаря более низкому содержанию альбуминов в интерстициальной жидкости концентрация цефтриаксона в ней выше, чем в сыворотке крови.</w:t>
      </w:r>
    </w:p>
    <w:p w14:paraId="328EBEF8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здоровых взрослых T1/2 составляет около 8 ч. 50-60% цефтриаксона вы</w:t>
      </w:r>
      <w:r>
        <w:rPr>
          <w:sz w:val="28"/>
          <w:szCs w:val="28"/>
        </w:rPr>
        <w:t>водится в неизмененном виде с мочой, а 40-50% - также в неизмененном виде с желчью. Под влиянием кишечной флоры цефтриаксон превращается в неактивный метаболит.</w:t>
      </w:r>
    </w:p>
    <w:p w14:paraId="29410F5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3FF5DE2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индивидуальные противопоказания для каждого выбранного препарата</w:t>
      </w:r>
    </w:p>
    <w:p w14:paraId="565994A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45A8B3D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.Беродуал</w:t>
      </w:r>
    </w:p>
    <w:p w14:paraId="7409266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Гиперчувствитель</w:t>
      </w:r>
      <w:r>
        <w:rPr>
          <w:sz w:val="28"/>
          <w:szCs w:val="28"/>
        </w:rPr>
        <w:t>ность , артериальная гипертензия.</w:t>
      </w:r>
    </w:p>
    <w:p w14:paraId="1E127C8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Амбробене</w:t>
      </w:r>
    </w:p>
    <w:p w14:paraId="46403BD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Гиперчувствительность к препарату.</w:t>
      </w:r>
    </w:p>
    <w:p w14:paraId="2945213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Медопред</w:t>
      </w:r>
    </w:p>
    <w:p w14:paraId="5C1820F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Гиперчувствительность, Паразитарные и инфекционные заболевания вирусной, грибковой или бактериальной природы.</w:t>
      </w:r>
    </w:p>
    <w:p w14:paraId="24B53903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Эуфиллин</w:t>
      </w:r>
    </w:p>
    <w:p w14:paraId="5758F20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Гиперчувствительность.</w:t>
      </w:r>
    </w:p>
    <w:p w14:paraId="0A4A748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Медаксон</w:t>
      </w:r>
    </w:p>
    <w:p w14:paraId="656615E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</w:t>
      </w:r>
      <w:r>
        <w:rPr>
          <w:sz w:val="28"/>
          <w:szCs w:val="28"/>
        </w:rPr>
        <w:t>альная непереносимость препарата или непереносимость пенициллинов.</w:t>
      </w:r>
    </w:p>
    <w:p w14:paraId="1863CA4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475349C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 безопасности терапии</w:t>
      </w:r>
    </w:p>
    <w:p w14:paraId="61421E2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2093"/>
        <w:gridCol w:w="1876"/>
        <w:gridCol w:w="1958"/>
        <w:gridCol w:w="1870"/>
      </w:tblGrid>
      <w:tr w:rsidR="00000000" w14:paraId="6E5D8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77BE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Препарат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943B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Наиболее вероятные побочные эффекты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7DF7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Контроль за развитием побочных эффектов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411B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Профилактика побочных эффектов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4A26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Тактика в случае развития побочных эффе</w:t>
            </w:r>
            <w:r>
              <w:rPr>
                <w:noProof/>
                <w:sz w:val="20"/>
                <w:szCs w:val="20"/>
              </w:rPr>
              <w:t>ктов</w:t>
            </w:r>
          </w:p>
        </w:tc>
      </w:tr>
      <w:tr w:rsidR="00000000" w14:paraId="3859E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D931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Метопред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EC1E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-Снижение толерантности к глюкозе -Аритмии, брадикардии, повышение АД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0107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 xml:space="preserve">Контроль глюкозы крови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>Проведение ЭКГ, периодическое измерение АД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6A58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Необходимо наблюдение окулиста, контроль АД, состояния водно- электролитного баланса, а также картины</w:t>
            </w:r>
            <w:r>
              <w:rPr>
                <w:noProof/>
                <w:sz w:val="20"/>
                <w:szCs w:val="20"/>
              </w:rPr>
              <w:t xml:space="preserve"> периферической крови и уровня глюкозы крови.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950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Гипогликемические препараты. Гипотензивные препараты. Замена препарата аналогом</w:t>
            </w:r>
          </w:p>
        </w:tc>
      </w:tr>
      <w:tr w:rsidR="00000000" w14:paraId="55ACE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5F3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Эуфиллин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3795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-Учащение ЧДД, -НРС -Головные боли -Гиперемия кожных покровов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3628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Наблюдение за пациентом ЭКГ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6D0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Строгое соблюдение дозировок </w:t>
            </w:r>
            <w:r>
              <w:rPr>
                <w:sz w:val="20"/>
                <w:szCs w:val="20"/>
              </w:rPr>
              <w:t>и кратности приема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9C5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препарата. Замена препарата аналогом.</w:t>
            </w:r>
          </w:p>
        </w:tc>
      </w:tr>
      <w:tr w:rsidR="00000000" w14:paraId="57B82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9A1C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Беродуал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0222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-Кашель, сухость во рту, головная боль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 xml:space="preserve">Тахикардия, повышение АД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>Крапивница, зуд, гипергидроз -Задержка мочи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A3A6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 xml:space="preserve">Наблюдение за пациентом -Контроль АД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 xml:space="preserve">Осмотр пациента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>Контроль вы</w:t>
            </w:r>
            <w:r>
              <w:rPr>
                <w:noProof/>
                <w:sz w:val="20"/>
                <w:szCs w:val="20"/>
              </w:rPr>
              <w:t>деленной мочи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43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Строгое соблюдение дозировок и кратности приема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C4D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Гипотензивные препараты. Замена препарата аналогом</w:t>
            </w:r>
          </w:p>
        </w:tc>
      </w:tr>
      <w:tr w:rsidR="00000000" w14:paraId="69B37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B1A3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Амбробене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8F08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-Интенсивные головные боли -Чувство усталости и тяжести в ногах -Повышение АД, одышка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176C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 xml:space="preserve">Контроль АД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>Осмотр пациента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6B3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Медленное вв</w:t>
            </w:r>
            <w:r>
              <w:rPr>
                <w:sz w:val="20"/>
                <w:szCs w:val="20"/>
              </w:rPr>
              <w:t>едение препарата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124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препарата, назначение аналога. Гипотензивная терапия.</w:t>
            </w:r>
          </w:p>
        </w:tc>
      </w:tr>
      <w:tr w:rsidR="00000000" w14:paraId="222E1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CB3C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Медаксон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9344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-Аллергические реакции -Диспепсические расстройства -Лейкопения -Нарушение функции почек -Головные боли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62B6" w14:textId="77777777" w:rsidR="00000000" w:rsidRDefault="00E5064D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 xml:space="preserve">Контроль выделенной мочи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 xml:space="preserve">ОАМ </w:t>
            </w:r>
            <w:r>
              <w:rPr>
                <w:noProof/>
                <w:color w:val="000000"/>
                <w:sz w:val="23"/>
                <w:szCs w:val="23"/>
              </w:rPr>
              <w:t xml:space="preserve">- </w:t>
            </w:r>
            <w:r>
              <w:rPr>
                <w:noProof/>
                <w:sz w:val="20"/>
                <w:szCs w:val="20"/>
              </w:rPr>
              <w:t>ОАК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8CC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Строгое соблюдение дозир</w:t>
            </w:r>
            <w:r>
              <w:rPr>
                <w:sz w:val="20"/>
                <w:szCs w:val="20"/>
              </w:rPr>
              <w:t>овок и кратности приема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6BAA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препарата, назначение аналога Антигистаминные препараты, ГКС </w:t>
            </w:r>
          </w:p>
        </w:tc>
      </w:tr>
    </w:tbl>
    <w:p w14:paraId="5DAED36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16F163A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Взаимодействие препаратов</w:t>
      </w:r>
    </w:p>
    <w:p w14:paraId="45889E7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2534EA51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препаратов с пищей алкоголем и табачным дымом.</w:t>
      </w:r>
    </w:p>
    <w:p w14:paraId="7A0DF52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пациенту не назначено ни одного перорального препа</w:t>
      </w:r>
      <w:r>
        <w:rPr>
          <w:sz w:val="28"/>
          <w:szCs w:val="28"/>
        </w:rPr>
        <w:t>рата, то взаимодействия с пищей не будет.</w:t>
      </w:r>
    </w:p>
    <w:p w14:paraId="048296D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табачным дымом у данного пациента не наблюдается.</w:t>
      </w:r>
    </w:p>
    <w:p w14:paraId="20E1561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алкоголем Медопреда может произвести нарушения со стороны ЖКТ(эрозии и язвы желудка и ДПК). Медаксон снижает свою активность при п</w:t>
      </w:r>
      <w:r>
        <w:rPr>
          <w:sz w:val="28"/>
          <w:szCs w:val="28"/>
        </w:rPr>
        <w:t>риеме алкоголя. Влияет на метаболизм эуфиллина.</w:t>
      </w:r>
    </w:p>
    <w:p w14:paraId="7FB0EC6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416AE84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Особенности взаимодействия препаратов между собой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417"/>
        <w:gridCol w:w="1980"/>
        <w:gridCol w:w="1620"/>
        <w:gridCol w:w="1260"/>
      </w:tblGrid>
      <w:tr w:rsidR="00000000" w14:paraId="08DF6EF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3ED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ПРЕПАРАТА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984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Беродуал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962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Амбробене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8FD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Метопред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08F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C29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Медаксон</w:t>
            </w:r>
          </w:p>
        </w:tc>
      </w:tr>
      <w:tr w:rsidR="00000000" w14:paraId="4A98B815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4F46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Беродуал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243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5E1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отхождения мокроты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8C2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06D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Усиление бронхорасшир</w:t>
            </w:r>
            <w:r>
              <w:rPr>
                <w:sz w:val="20"/>
                <w:szCs w:val="20"/>
              </w:rPr>
              <w:t>яющей активности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43C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</w:tr>
      <w:tr w:rsidR="00000000" w14:paraId="008C86B2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E8B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Амбробене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0A8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отхождения мокроты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74F2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3FA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DE6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отхождения мокроты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157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</w:tr>
      <w:tr w:rsidR="00000000" w14:paraId="1B2F5546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15E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Метопред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3F4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4B4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73A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A27D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609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</w:tr>
      <w:tr w:rsidR="00000000" w14:paraId="4FC4F98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138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001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Усиление бронхорасширяющей активности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FDA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отхождения мокроты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D09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3F8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A52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</w:tr>
      <w:tr w:rsidR="00000000" w14:paraId="0E1858C2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600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C32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D4D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E08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32C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взаимодейст-вуют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85D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</w:tr>
    </w:tbl>
    <w:p w14:paraId="5711C12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5F2CA5C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Обоснование выбора дозы</w:t>
      </w:r>
      <w:r>
        <w:rPr>
          <w:sz w:val="28"/>
          <w:szCs w:val="28"/>
        </w:rPr>
        <w:t xml:space="preserve"> лекарственного препарата, пути введения</w:t>
      </w:r>
    </w:p>
    <w:p w14:paraId="4EDF9EC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73DA0A1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ХОБЛ подразумевает под собой применение ингаляционных форм лекарственных препаратов. Они имеют свои приемущества. Во- первых , время наступления эффекта - быстрое. Во - вторых действуют не системно, а локал</w:t>
      </w:r>
      <w:r>
        <w:rPr>
          <w:sz w:val="28"/>
          <w:szCs w:val="28"/>
        </w:rPr>
        <w:t>ьно, что снижает риск развития побочных эффектов. Парантеральное введение препаратов способствует быстрому распределению активных веществ по организму и эффект наступает быстрее, нежели от перорального применения. Так же при пероральном применении возможны</w:t>
      </w:r>
      <w:r>
        <w:rPr>
          <w:sz w:val="28"/>
          <w:szCs w:val="28"/>
        </w:rPr>
        <w:t xml:space="preserve"> осложнения со стороны ЖКТ.</w:t>
      </w:r>
    </w:p>
    <w:p w14:paraId="0EC1BBC5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Дозировки препаратов средние, что соответвует степени тяжести настоящего заболевании и при таких дозировках минимальны побочные эффекты.</w:t>
      </w:r>
    </w:p>
    <w:p w14:paraId="394D3D06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Rp.: Sol. Medopridi 0,03 - 1.0 ml. Euphyllini 2,4% - 5,0 ml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</w:rPr>
        <w:t xml:space="preserve"> 0,09% - 250,0 </w:t>
      </w:r>
      <w:r>
        <w:rPr>
          <w:sz w:val="28"/>
          <w:szCs w:val="28"/>
          <w:lang w:val="en-US"/>
        </w:rPr>
        <w:t>ml</w:t>
      </w:r>
    </w:p>
    <w:p w14:paraId="632ADB74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Комбинация для внутривенной инфузии. Применение 1 раз в день , в течении 10 дней</w:t>
      </w:r>
    </w:p>
    <w:p w14:paraId="7E31EDE5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#.; Medaxoni 1,0.t.d. N.20</w:t>
      </w:r>
      <w:r>
        <w:rPr>
          <w:sz w:val="28"/>
          <w:szCs w:val="28"/>
        </w:rPr>
        <w:t>. вводить в\в струйно по 2 флакона 1 раз в день, предварительно разбавив содержимое в 20 мл физиологического раствора, в течении 10 дней.</w:t>
      </w:r>
    </w:p>
    <w:p w14:paraId="5C805497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#.:</w:t>
      </w:r>
      <w:r>
        <w:rPr>
          <w:sz w:val="28"/>
          <w:szCs w:val="28"/>
          <w:lang w:val="en-US"/>
        </w:rPr>
        <w:t xml:space="preserve"> Aer. «Berodual» 15ml.t.d. № I</w:t>
      </w:r>
      <w:r>
        <w:rPr>
          <w:sz w:val="28"/>
          <w:szCs w:val="28"/>
        </w:rPr>
        <w:t>. По 2 вдоха 3 раза в день, в течении 10 дней. Затем по требованию.</w:t>
      </w:r>
    </w:p>
    <w:p w14:paraId="4239FBFF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#</w:t>
      </w:r>
    </w:p>
    <w:p w14:paraId="458548FE" w14:textId="77777777" w:rsidR="00000000" w:rsidRDefault="00E506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Ambrobeni 0,75% -100,0 ml.t.d. № I</w:t>
      </w:r>
      <w:r>
        <w:rPr>
          <w:sz w:val="28"/>
          <w:szCs w:val="28"/>
        </w:rPr>
        <w:t>. Раствор для ингаляций. Применят при помощи небулайзера по 3 мл 1 раз в день.</w:t>
      </w:r>
    </w:p>
    <w:p w14:paraId="254E0C92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3E44FDC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 за эффективностью тер</w:t>
      </w:r>
      <w:r>
        <w:rPr>
          <w:sz w:val="28"/>
          <w:szCs w:val="28"/>
        </w:rPr>
        <w:t>апии</w:t>
      </w:r>
    </w:p>
    <w:p w14:paraId="77C892B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318"/>
        <w:gridCol w:w="2351"/>
        <w:gridCol w:w="4132"/>
      </w:tblGrid>
      <w:tr w:rsidR="00000000" w14:paraId="087F40F6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0F2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823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6E8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эффекты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A56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</w:tr>
      <w:tr w:rsidR="00000000" w14:paraId="505CAA16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C23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395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Беродуал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55C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Бронхолитический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F848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Спирография</w:t>
            </w:r>
          </w:p>
        </w:tc>
      </w:tr>
      <w:tr w:rsidR="00000000" w14:paraId="4C1ECD70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F63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8F39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Амбробене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3F1F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Муколитический, Отхаркивающий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51B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мокроты</w:t>
            </w:r>
          </w:p>
        </w:tc>
      </w:tr>
      <w:tr w:rsidR="00000000" w14:paraId="28975AF6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2F3B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D9B4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Метопред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9E1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Противовоспалительный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A290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Б\Х АК</w:t>
            </w:r>
          </w:p>
        </w:tc>
      </w:tr>
      <w:tr w:rsidR="00000000" w14:paraId="782BFEA0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516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D10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Эуфиллин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BF41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Бронхолитический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1127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Спирография</w:t>
            </w:r>
          </w:p>
        </w:tc>
      </w:tr>
      <w:tr w:rsidR="00000000" w14:paraId="43AD2C60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2AD3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AD4E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Медаксон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5C35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Антибактериальный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30C" w14:textId="77777777" w:rsidR="00000000" w:rsidRDefault="00E5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 мокроты</w:t>
            </w:r>
          </w:p>
        </w:tc>
      </w:tr>
    </w:tbl>
    <w:p w14:paraId="658C309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4E32241E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Фармакологическая профилактика</w:t>
      </w:r>
    </w:p>
    <w:p w14:paraId="74A0835D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4CDC7946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Базисная терапия ХОБЛ</w:t>
      </w:r>
    </w:p>
    <w:p w14:paraId="41256140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путь введения Ингаляция. Дозированный аэрозоль со спейсером</w:t>
      </w:r>
    </w:p>
    <w:p w14:paraId="5210A087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Базисная терапия Бронхолитики: b -агонисты Серетид 50мкг х 2 раза в день,</w:t>
      </w:r>
    </w:p>
    <w:p w14:paraId="62EB316F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-холинолитики Спирива 18 мкг х 1 раз</w:t>
      </w:r>
      <w:r>
        <w:rPr>
          <w:sz w:val="28"/>
          <w:szCs w:val="28"/>
        </w:rPr>
        <w:t>а в день.</w:t>
      </w:r>
    </w:p>
    <w:p w14:paraId="73D459B8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необходимо лечение сопутсвующей патологии.</w:t>
      </w:r>
    </w:p>
    <w:p w14:paraId="3482E55A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1CA56AC4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Комплаенс</w:t>
      </w:r>
    </w:p>
    <w:p w14:paraId="10FD961B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</w:p>
    <w:p w14:paraId="6B74466C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Приверженность данного пациента к лечению можно оценить как высокую. Больной следует данным ему лечебным рекомендациям, и, в первую очередь, медикаментозным назначениям. Пациент инфо</w:t>
      </w:r>
      <w:r>
        <w:rPr>
          <w:sz w:val="28"/>
          <w:szCs w:val="28"/>
        </w:rPr>
        <w:t xml:space="preserve">рмирован о том, что при невыполнении врачебных рекомендаций снижается эффективность лечебно-профилактических мероприятий при данной патологии. </w:t>
      </w:r>
    </w:p>
    <w:p w14:paraId="66BE9B69" w14:textId="77777777" w:rsidR="00000000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амбулаторного лечения и время нахождения в стационаре строго соблюдал все рекомендации, как лечащего вр</w:t>
      </w:r>
      <w:r>
        <w:rPr>
          <w:sz w:val="28"/>
          <w:szCs w:val="28"/>
        </w:rPr>
        <w:t>ача, так и другого медперсонала.</w:t>
      </w:r>
    </w:p>
    <w:p w14:paraId="395D06DA" w14:textId="77777777" w:rsidR="00E5064D" w:rsidRDefault="00E50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так же информирован о возможных побочных эффектах при длительном применении препаратов и о способах хранения лекарственны средств.</w:t>
      </w:r>
    </w:p>
    <w:sectPr w:rsidR="00E506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D3"/>
    <w:rsid w:val="000F59D3"/>
    <w:rsid w:val="00E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9594F"/>
  <w14:defaultImageDpi w14:val="0"/>
  <w15:docId w15:val="{FA593B5A-DD81-4912-9968-D1F557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5025</Words>
  <Characters>28646</Characters>
  <Application>Microsoft Office Word</Application>
  <DocSecurity>0</DocSecurity>
  <Lines>238</Lines>
  <Paragraphs>67</Paragraphs>
  <ScaleCrop>false</ScaleCrop>
  <Company/>
  <LinksUpToDate>false</LinksUpToDate>
  <CharactersWithSpaces>33604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2024-12-04T19:42:00Z</dcterms:created>
  <dcterms:modified xsi:type="dcterms:W3CDTF">2024-12-04T19:42:00Z</dcterms:modified>
</cp:coreProperties>
</file>