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6018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0357588E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ECFF46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70A0967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Хронический гломерулонефрит</w:t>
      </w:r>
    </w:p>
    <w:p w14:paraId="6717A09D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Симптомы</w:t>
      </w:r>
    </w:p>
    <w:p w14:paraId="10798BF7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заболевания</w:t>
      </w:r>
    </w:p>
    <w:p w14:paraId="21FB4FE9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Kлиническиe варианты</w:t>
      </w:r>
    </w:p>
    <w:p w14:paraId="41355491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ЛФК при гломерулонефрите</w:t>
      </w:r>
    </w:p>
    <w:p w14:paraId="35FA1DFC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Комплекс упражнений ЛФК</w:t>
      </w:r>
    </w:p>
    <w:p w14:paraId="575D282F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BDB7289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1CC5B4FC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BCD866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C6AB61" w14:textId="77777777" w:rsidR="00000000" w:rsidRDefault="004525C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A9786A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27D3B9F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6516AE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Гломерулонефрит - это двустороннее </w:t>
      </w:r>
      <w:r>
        <w:rPr>
          <w:rFonts w:ascii="Times New Roman CYR" w:hAnsi="Times New Roman CYR" w:cs="Times New Roman CYR"/>
          <w:sz w:val="28"/>
          <w:szCs w:val="28"/>
        </w:rPr>
        <w:t>поражение наших почек, и поражаются при этой болезни почечные клубочки. Гломерула (почечный клубочек) состоит из большого количества капиллярных петель (см. рис), которые образуют фильтр, через этот фильтр жидкость переходит из нашей крови в систему почечн</w:t>
      </w:r>
      <w:r>
        <w:rPr>
          <w:rFonts w:ascii="Times New Roman CYR" w:hAnsi="Times New Roman CYR" w:cs="Times New Roman CYR"/>
          <w:sz w:val="28"/>
          <w:szCs w:val="28"/>
        </w:rPr>
        <w:t>ых канальцев. И при поражении этих клубочков, естественно нарушается нормальная фильтрация, отсюда все симптомы гломерулонефрита. При этом с одной стороны, через нарушенную систему фильтрации начинают проникать клетки крови (белки, и другие компоненты кров</w:t>
      </w:r>
      <w:r>
        <w:rPr>
          <w:rFonts w:ascii="Times New Roman CYR" w:hAnsi="Times New Roman CYR" w:cs="Times New Roman CYR"/>
          <w:sz w:val="28"/>
          <w:szCs w:val="28"/>
        </w:rPr>
        <w:t>и), которые так необходимы нашему организму. А с другой стороны наши почки утрачивают свою способность выводить воду и токсические продукты, которые отравляют наш организм.</w:t>
      </w:r>
    </w:p>
    <w:p w14:paraId="1623FBD6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81066C" w14:textId="1BFE449F" w:rsidR="00000000" w:rsidRDefault="00D22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4893D1B" wp14:editId="7C7E7FEB">
            <wp:extent cx="3190875" cy="3686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05A97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00285A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Гломерулонефрит - это одна из самых частых п</w:t>
      </w:r>
      <w:r>
        <w:rPr>
          <w:rFonts w:ascii="Times New Roman CYR" w:hAnsi="Times New Roman CYR" w:cs="Times New Roman CYR"/>
          <w:sz w:val="28"/>
          <w:szCs w:val="28"/>
        </w:rPr>
        <w:t>очечных патологий у детей и взрослых и это целая группа разнородных болезней. При гломерулонефрите выделяют первичный, когда заболевание ограничено только почками, и вторичный когда заболевание почек является следствием какой-либо системной болезни. Гломер</w:t>
      </w:r>
      <w:r>
        <w:rPr>
          <w:rFonts w:ascii="Times New Roman CYR" w:hAnsi="Times New Roman CYR" w:cs="Times New Roman CYR"/>
          <w:sz w:val="28"/>
          <w:szCs w:val="28"/>
        </w:rPr>
        <w:t>улонефрит хронической формы является одним из основных причин хронической почечной недостаточности, которая свою очередь требует гемодиализа и пересадки почки.</w:t>
      </w:r>
    </w:p>
    <w:p w14:paraId="1418C1D7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Гломерулонефрит - это иммунно-воспалительное заболевание, причинами которого чаще всего становят</w:t>
      </w:r>
      <w:r>
        <w:rPr>
          <w:rFonts w:ascii="Times New Roman CYR" w:hAnsi="Times New Roman CYR" w:cs="Times New Roman CYR"/>
          <w:sz w:val="28"/>
          <w:szCs w:val="28"/>
        </w:rPr>
        <w:t>ся перенесенные инфекционные заболевания - ангины, ОРВИ, грипп, герпес и другие. Также он может возникнуть на фоне сильного стресса, переохлаждения или без видимых причин. Различают острое и хроническое течение болезни.</w:t>
      </w:r>
    </w:p>
    <w:p w14:paraId="14D110FA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84FF51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439E9F" w14:textId="77777777" w:rsidR="00000000" w:rsidRDefault="004525C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D28E539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Хронический гломерулонефрит</w:t>
      </w:r>
    </w:p>
    <w:p w14:paraId="74EE7CAB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319877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гломерулонефрит в 20% случаев возникает как осложнение острого, а также он может быть случайно диагностирован при обследовании больного, который даже не подозревает о своем заболевании.</w:t>
      </w:r>
    </w:p>
    <w:p w14:paraId="15B30040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 крайне отрицательно сказывается на здоровье больного, </w:t>
      </w:r>
      <w:r>
        <w:rPr>
          <w:rFonts w:ascii="Times New Roman CYR" w:hAnsi="Times New Roman CYR" w:cs="Times New Roman CYR"/>
          <w:sz w:val="28"/>
          <w:szCs w:val="28"/>
        </w:rPr>
        <w:t>постоянная задержка в организме токсинов и избытка жидкости, потеря с мочой эритроцитов и белка - все это приводит к появлению множества проблем со здоровьем и требует обязательного лечения. Чем раньше оно будет начато, тем больше шансов у больного избежат</w:t>
      </w:r>
      <w:r>
        <w:rPr>
          <w:rFonts w:ascii="Times New Roman CYR" w:hAnsi="Times New Roman CYR" w:cs="Times New Roman CYR"/>
          <w:sz w:val="28"/>
          <w:szCs w:val="28"/>
        </w:rPr>
        <w:t>ь возникновения почечной недостаточности. Риск развития хронического гломерулонефрита есть у каждого из нас, поэтому всем необходимо хорошо знать о таком заболевании, как хронический гломерулонефрит.</w:t>
      </w:r>
    </w:p>
    <w:p w14:paraId="0F1D43D6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C01F23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Симптомы</w:t>
      </w:r>
    </w:p>
    <w:p w14:paraId="15777CFA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022EA8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хронической почечной недостаточно</w:t>
      </w:r>
      <w:r>
        <w:rPr>
          <w:rFonts w:ascii="Times New Roman CYR" w:hAnsi="Times New Roman CYR" w:cs="Times New Roman CYR"/>
          <w:sz w:val="28"/>
          <w:szCs w:val="28"/>
        </w:rPr>
        <w:t>сти - головная боль, ухудшение общего самочувствия, уменьшение общего количества мочи, зуд кожи, тошнота и рвота, повышенная пигментация кожи;</w:t>
      </w:r>
    </w:p>
    <w:p w14:paraId="02C4A07A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отеки - появляются почечные отеки чаще всего на ногах и на лице, особенно они заметны в утренние часы, из-за заде</w:t>
      </w:r>
      <w:r>
        <w:rPr>
          <w:rFonts w:ascii="Times New Roman CYR" w:hAnsi="Times New Roman CYR" w:cs="Times New Roman CYR"/>
          <w:sz w:val="28"/>
          <w:szCs w:val="28"/>
        </w:rPr>
        <w:t>ржки жидкости в организме, увеличивается общий вес больного, он становится рыхлым, одутловатым;</w:t>
      </w:r>
    </w:p>
    <w:p w14:paraId="4C4D19B3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цвета мочи - теряет прозрачность, становиться красно-бурой, иногда коричневой и черной;</w:t>
      </w:r>
    </w:p>
    <w:p w14:paraId="44DFB668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моча «пенится», из-за присутствия в ней белка;</w:t>
      </w:r>
    </w:p>
    <w:p w14:paraId="55657E1C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арте</w:t>
      </w:r>
      <w:r>
        <w:rPr>
          <w:rFonts w:ascii="Times New Roman CYR" w:hAnsi="Times New Roman CYR" w:cs="Times New Roman CYR"/>
          <w:sz w:val="28"/>
          <w:szCs w:val="28"/>
        </w:rPr>
        <w:t>риального давления, которое с трудом купируется гипотензивными препаратами и многое другое.</w:t>
      </w:r>
    </w:p>
    <w:p w14:paraId="31A3D935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хронического гломерулонефрита нарастают постепенно, больной привыкает к своему состоянию, не предъявляет жалоб и не обращается к врачу. Это приводит к даль</w:t>
      </w:r>
      <w:r>
        <w:rPr>
          <w:rFonts w:ascii="Times New Roman CYR" w:hAnsi="Times New Roman CYR" w:cs="Times New Roman CYR"/>
          <w:sz w:val="28"/>
          <w:szCs w:val="28"/>
        </w:rPr>
        <w:t>нейшему разрушению почечных клубочков и может стать причиной развития почечной недостаточности.</w:t>
      </w:r>
    </w:p>
    <w:p w14:paraId="75D08258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255DBB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заболевания</w:t>
      </w:r>
    </w:p>
    <w:p w14:paraId="4389C133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C59B72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заболевания являются:</w:t>
      </w:r>
    </w:p>
    <w:p w14:paraId="35E916B1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болезни, наиболее часто встречается постстрептококковый гломерулонефрит, менее причинами мо</w:t>
      </w:r>
      <w:r>
        <w:rPr>
          <w:rFonts w:ascii="Times New Roman CYR" w:hAnsi="Times New Roman CYR" w:cs="Times New Roman CYR"/>
          <w:sz w:val="28"/>
          <w:szCs w:val="28"/>
        </w:rPr>
        <w:t>гут стать другие вирусные, бактериальные и паразитарные инфекции. Механизм заболевания носит иммунный характер, и нет связи прямым воздействием инфекций. Поэтому болезнь обычно развивается через пару недель после перенесенной какой-либо инфекционной болезн</w:t>
      </w:r>
      <w:r>
        <w:rPr>
          <w:rFonts w:ascii="Times New Roman CYR" w:hAnsi="Times New Roman CYR" w:cs="Times New Roman CYR"/>
          <w:sz w:val="28"/>
          <w:szCs w:val="28"/>
        </w:rPr>
        <w:t>и;</w:t>
      </w:r>
    </w:p>
    <w:p w14:paraId="4A185992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токсический фактор (алкоголь, органические растворители, ртуть, наркотики, и некоторые виды лекарственных препаратов);</w:t>
      </w:r>
    </w:p>
    <w:p w14:paraId="233104A4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системное заболевание: узелковый периартериит, системная красная волчанка, синдром Гудпасчера, болезнь Шенлейн - Геноха, амилоидоз, и </w:t>
      </w:r>
      <w:r>
        <w:rPr>
          <w:rFonts w:ascii="Times New Roman CYR" w:hAnsi="Times New Roman CYR" w:cs="Times New Roman CYR"/>
          <w:sz w:val="28"/>
          <w:szCs w:val="28"/>
        </w:rPr>
        <w:t>др.;</w:t>
      </w:r>
    </w:p>
    <w:p w14:paraId="2A8BCFD0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наследственные заболевания с поражением почек: болезнь Фабри, синдром Альпорта и др.</w:t>
      </w:r>
    </w:p>
    <w:p w14:paraId="50B015EF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465495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279B0A" w14:textId="77777777" w:rsidR="00000000" w:rsidRDefault="004525C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973B056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Kлиническиe варианты</w:t>
      </w:r>
    </w:p>
    <w:p w14:paraId="6640CE0C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2D9779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гломерулонефрите различают несколько клинических вариантов:</w:t>
      </w:r>
    </w:p>
    <w:p w14:paraId="7318D31F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Латентный нефрит характеризуется длительной микрогематурией </w:t>
      </w:r>
      <w:r>
        <w:rPr>
          <w:rFonts w:ascii="Times New Roman CYR" w:hAnsi="Times New Roman CYR" w:cs="Times New Roman CYR"/>
          <w:sz w:val="28"/>
          <w:szCs w:val="28"/>
        </w:rPr>
        <w:t>после перенесенного острого нефрита. При обследовании не обнаруживается изменений функции почек, гипертонии, азотемии. Почечная недостаточность наступает через 8 - 10 лет, если больной не лечится.</w:t>
      </w:r>
    </w:p>
    <w:p w14:paraId="1A68481F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Гематурическая форма, при которой более года держится гемат</w:t>
      </w:r>
      <w:r>
        <w:rPr>
          <w:rFonts w:ascii="Times New Roman CYR" w:hAnsi="Times New Roman CYR" w:cs="Times New Roman CYR"/>
          <w:sz w:val="28"/>
          <w:szCs w:val="28"/>
        </w:rPr>
        <w:t>урия, незначительное количество белка. Функциональное состояние почек длительно остается нормальным.</w:t>
      </w:r>
    </w:p>
    <w:p w14:paraId="2DA38A7B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Гипертоническая форма - после перенесенного острого гломерулонефрита периодически обнаруживается повышенное артериальное давление, которое затем стойко уде</w:t>
      </w:r>
      <w:r>
        <w:rPr>
          <w:rFonts w:ascii="Times New Roman CYR" w:hAnsi="Times New Roman CYR" w:cs="Times New Roman CYR"/>
          <w:sz w:val="28"/>
          <w:szCs w:val="28"/>
        </w:rPr>
        <w:t>рживается. Нарушается общее состояние, характерны бледность, вялость, головные боли. При обследовании обнаруживаются изменения глазного дна, расширение границ сердца, альбуминурия, гематурия, нарушение функциональных проб почек, повышение уровня остаточног</w:t>
      </w:r>
      <w:r>
        <w:rPr>
          <w:rFonts w:ascii="Times New Roman CYR" w:hAnsi="Times New Roman CYR" w:cs="Times New Roman CYR"/>
          <w:sz w:val="28"/>
          <w:szCs w:val="28"/>
        </w:rPr>
        <w:t>о азота, диспротеинемия.</w:t>
      </w:r>
    </w:p>
    <w:p w14:paraId="76045384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Нефротическая форма проявляется значительными отеками, протеинурией, в дальнейшем азотемией и нарушением функции почек.</w:t>
      </w:r>
    </w:p>
    <w:p w14:paraId="1F04F00F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Терминальный нефрит, или хроническую почечную недостаточность, выделяют как конечную стадию хронического нефрит</w:t>
      </w:r>
      <w:r>
        <w:rPr>
          <w:rFonts w:ascii="Times New Roman CYR" w:hAnsi="Times New Roman CYR" w:cs="Times New Roman CYR"/>
          <w:sz w:val="28"/>
          <w:szCs w:val="28"/>
        </w:rPr>
        <w:t xml:space="preserve">а с прогрессирующим снижением почечной фильтрации, нефросклерозом, постепенным развитием вторично-сморщенной почки. В течении конечной фазы хронического нефрита требуется проведение диализа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пересадки почки.</w:t>
      </w:r>
    </w:p>
    <w:p w14:paraId="1B7A21BB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6CB1D7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EF53B4" w14:textId="77777777" w:rsidR="00000000" w:rsidRDefault="004525C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6B0EFB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ЛФК при хроническом гломерулонефрите</w:t>
      </w:r>
    </w:p>
    <w:p w14:paraId="552AB748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C627FC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все физические упражнения одинаково полезны для почек, а некоторые нежелательны. Предпочтение следует отдавать дозированным аэробным физическим нагрузкам (плавание, ходьба, занятия на велотренажере и эллиптическом тренажере), которые хорошо тренируют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сердечно-сосудистую систему в целом, но и благотворно влияют на почечные сосуды. В то же время нежелательны: бег трусцой, занятия на беговой дорожке, верховая езда и другие упражнения, связанные со значительным сотрясением тела или переохлаждением.</w:t>
      </w:r>
      <w:r>
        <w:rPr>
          <w:rFonts w:ascii="Times New Roman CYR" w:hAnsi="Times New Roman CYR" w:cs="Times New Roman CYR"/>
          <w:sz w:val="28"/>
          <w:szCs w:val="28"/>
        </w:rPr>
        <w:t xml:space="preserve"> Упражнения на тренажерах и снарядах, укрепляющие мышцы спины и брюшного пресса, очень полезны для почек. Однако неразумное увлечение силовыми тренировками с целью значительного увеличения мышечной массы с приемом больших количеств пищевых добавок, богатых</w:t>
      </w:r>
      <w:r>
        <w:rPr>
          <w:rFonts w:ascii="Times New Roman CYR" w:hAnsi="Times New Roman CYR" w:cs="Times New Roman CYR"/>
          <w:sz w:val="28"/>
          <w:szCs w:val="28"/>
        </w:rPr>
        <w:t xml:space="preserve"> белком, и, особенно, использованием анаболических стероидов, может нанести почкам серьезный вред.</w:t>
      </w:r>
    </w:p>
    <w:p w14:paraId="66F8DECA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Используются также дыхательные упражнения и упражнения в расслаблении. Для улучшения почечного кровоснабжения целесообразно использование упражнений для мышц</w:t>
      </w:r>
      <w:r>
        <w:rPr>
          <w:rFonts w:ascii="Times New Roman CYR" w:hAnsi="Times New Roman CYR" w:cs="Times New Roman CYR"/>
          <w:sz w:val="28"/>
          <w:szCs w:val="28"/>
        </w:rPr>
        <w:t xml:space="preserve"> брюшного пресса без повышения внутрибрюшного давления, мышц ягодичной области и пояснично-подвздошной мышцы, а также для диафрагмы, так как анатомические взаимоотношения и связь кровоснабжения этих мышц с кровоснабжением почек и мочевыводящих путей позвол</w:t>
      </w:r>
      <w:r>
        <w:rPr>
          <w:rFonts w:ascii="Times New Roman CYR" w:hAnsi="Times New Roman CYR" w:cs="Times New Roman CYR"/>
          <w:sz w:val="28"/>
          <w:szCs w:val="28"/>
        </w:rPr>
        <w:t>яют улучшить почечное кровоснабжение.</w:t>
      </w:r>
    </w:p>
    <w:p w14:paraId="7487C8F7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Включаются также средства лечебной физкультуры для воспитания навыка правильной осанки, ходьба, игры малой подвижности. </w:t>
      </w:r>
    </w:p>
    <w:p w14:paraId="1835A6EA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физкультурой должны быть регулярными и равномерно распределены в течение недели. По возмо</w:t>
      </w:r>
      <w:r>
        <w:rPr>
          <w:rFonts w:ascii="Times New Roman CYR" w:hAnsi="Times New Roman CYR" w:cs="Times New Roman CYR"/>
          <w:sz w:val="28"/>
          <w:szCs w:val="28"/>
        </w:rPr>
        <w:t xml:space="preserve">жности, не менее 30 минут в день или по часу 3 раза в неделю. </w:t>
      </w:r>
    </w:p>
    <w:p w14:paraId="5D512A29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проводятся под постоянным контролем почечной функции и клинической картины. При ухудшении данных со стороны почек, признаках срыва компенсации план физкультуры изменяются.</w:t>
      </w:r>
    </w:p>
    <w:p w14:paraId="0DCB47DB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ухудшении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анализа мочи и появлении симптомов обострения гломерулонефрита физические упражнения временно прекращаются.</w:t>
      </w:r>
    </w:p>
    <w:p w14:paraId="4A9051AF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9A7819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FE2289" w14:textId="77777777" w:rsidR="00000000" w:rsidRDefault="004525C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57FB83D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Комплекс упражнений ЛФК</w:t>
      </w:r>
    </w:p>
    <w:p w14:paraId="7FCBC729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A46947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Ходьба в течение 2-3 мин. Дышать через нос. На счет 1-2 - вдох, на счет 3-6 - выдох, на счет 7-8 - пауза. Ходить</w:t>
      </w:r>
      <w:r>
        <w:rPr>
          <w:rFonts w:ascii="Times New Roman CYR" w:hAnsi="Times New Roman CYR" w:cs="Times New Roman CYR"/>
          <w:sz w:val="28"/>
          <w:szCs w:val="28"/>
        </w:rPr>
        <w:t xml:space="preserve"> свободно, пружинисто, делать шаг от бедра, а не от колена, не горбиться. </w:t>
      </w:r>
    </w:p>
    <w:p w14:paraId="0967AC87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Исходное положение (И. п.): ноги на ширине ступни, руки вдоль туловища. Слегка присесть, обхватив колени руками. Делать круговые движения в коленных суставах и пояснице. Дыхание п</w:t>
      </w:r>
      <w:r>
        <w:rPr>
          <w:rFonts w:ascii="Times New Roman CYR" w:hAnsi="Times New Roman CYR" w:cs="Times New Roman CYR"/>
          <w:sz w:val="28"/>
          <w:szCs w:val="28"/>
        </w:rPr>
        <w:t>роизвольное. Выполнить по 5-6 раз в каждую сторону.</w:t>
      </w:r>
    </w:p>
    <w:p w14:paraId="69526173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И. п.: руки на поясе. На счет 1 - выпад правой ногой вперед, на счет 2 вернуться в и. п. Сделать то же самое левой ногой. Темп средний, дыхание произвольное. Выполнить по 3-4 раза каждой ногой.</w:t>
      </w:r>
    </w:p>
    <w:p w14:paraId="187171A4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И. п.:</w:t>
      </w:r>
      <w:r>
        <w:rPr>
          <w:rFonts w:ascii="Times New Roman CYR" w:hAnsi="Times New Roman CYR" w:cs="Times New Roman CYR"/>
          <w:sz w:val="28"/>
          <w:szCs w:val="28"/>
        </w:rPr>
        <w:t xml:space="preserve"> ноги вместе, руки согнуты перед грудью. На счет 1 достать правым коленом правый локоть; на счет 2 вернуться в и. п. Сделать то же самое левой ногой. Выполнить по 5-6 раз каждой ногой.</w:t>
      </w:r>
    </w:p>
    <w:p w14:paraId="53215387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И. п.: ноги на ширине плеч, руки на поясе. На счет 1-2 повернуть туло</w:t>
      </w:r>
      <w:r>
        <w:rPr>
          <w:rFonts w:ascii="Times New Roman CYR" w:hAnsi="Times New Roman CYR" w:cs="Times New Roman CYR"/>
          <w:sz w:val="28"/>
          <w:szCs w:val="28"/>
        </w:rPr>
        <w:t>вище вправо, разведя руки в стороны, - вдох; на счет 3-4 вернуться в и. п. - выдох. Выполнить по 5-6 раз в каждую сторону.</w:t>
      </w:r>
    </w:p>
    <w:p w14:paraId="408E4FAA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И. п.: ноги на ширине стопы, руки в стороны. На счет 1-4 совершить прямыми руками вращательные движения вперед с одновременным полу</w:t>
      </w:r>
      <w:r>
        <w:rPr>
          <w:rFonts w:ascii="Times New Roman CYR" w:hAnsi="Times New Roman CYR" w:cs="Times New Roman CYR"/>
          <w:sz w:val="28"/>
          <w:szCs w:val="28"/>
        </w:rPr>
        <w:t>приседанием. Сделать то же самое в обратную сторону. Выполнить по 5-6 раз вперед и назад.</w:t>
      </w:r>
    </w:p>
    <w:p w14:paraId="2E92FCA2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И. п.: ноги на ширине плеч, руки опущены. На счет 1-3 сделать три пружинящих наклона влево, левая рука скользит по ноге вниз, правая - вверх, - вдох; на счет 4 верн</w:t>
      </w:r>
      <w:r>
        <w:rPr>
          <w:rFonts w:ascii="Times New Roman CYR" w:hAnsi="Times New Roman CYR" w:cs="Times New Roman CYR"/>
          <w:sz w:val="28"/>
          <w:szCs w:val="28"/>
        </w:rPr>
        <w:t>уться в и. п. - выдох. Сделать то же самое в другую сторону. Выполнить по 4-6 раз в каждую сторону.</w:t>
      </w:r>
    </w:p>
    <w:p w14:paraId="57F29E74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И. п.: ноги вместе, руки опущены. На счет 1 - мах правой ногой в сторону, руки в стороны; на счет 2 вернуться в и. п.; на счет 3 полуприсесть, руки вперед</w:t>
      </w:r>
      <w:r>
        <w:rPr>
          <w:rFonts w:ascii="Times New Roman CYR" w:hAnsi="Times New Roman CYR" w:cs="Times New Roman CYR"/>
          <w:sz w:val="28"/>
          <w:szCs w:val="28"/>
        </w:rPr>
        <w:t>; на счет 4 вернуться в и. п. Сделать то же самое с левой ноги. Выполнить по 4-5 раз каждой ногой.</w:t>
      </w:r>
    </w:p>
    <w:p w14:paraId="11B5AC8C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И. п.: ноги на ширине плеч. Взяться руками за концы гимнастической палки и, держа ее перед грудью, словно пружину, «растягивать» в стороны. Дыхание произво</w:t>
      </w:r>
      <w:r>
        <w:rPr>
          <w:rFonts w:ascii="Times New Roman CYR" w:hAnsi="Times New Roman CYR" w:cs="Times New Roman CYR"/>
          <w:sz w:val="28"/>
          <w:szCs w:val="28"/>
        </w:rPr>
        <w:t>льное. Выполнить 5-6 раз.</w:t>
      </w:r>
    </w:p>
    <w:p w14:paraId="01A939A0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И.п. то же. Гимнастическая палка находится сзади на уровне поясницы. Взяться за концы палки обеими руками и растереть ею спину снизу вверх, от крестца до лопаток, затем ягодицы. Дыхание произвольное. Выполнить 5-6 раз.</w:t>
      </w:r>
    </w:p>
    <w:p w14:paraId="54145C88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2EAA18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40341C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B1BE465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</w:t>
      </w:r>
      <w:r>
        <w:rPr>
          <w:rFonts w:ascii="Times New Roman CYR" w:hAnsi="Times New Roman CYR" w:cs="Times New Roman CYR"/>
          <w:sz w:val="28"/>
          <w:szCs w:val="28"/>
        </w:rPr>
        <w:t>чение</w:t>
      </w:r>
    </w:p>
    <w:p w14:paraId="5815E8CE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гломерулонефрит лечебный физкультура</w:t>
      </w:r>
    </w:p>
    <w:p w14:paraId="5B91192D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хроническая болезнь почек - серьезная проблема, с которой может столкнуться каждый. На сегодняшний день существуют ее эффективные решения, однако чем позже выявлена болезнь и начато лечение, тем мен</w:t>
      </w:r>
      <w:r>
        <w:rPr>
          <w:rFonts w:ascii="Times New Roman CYR" w:hAnsi="Times New Roman CYR" w:cs="Times New Roman CYR"/>
          <w:sz w:val="28"/>
          <w:szCs w:val="28"/>
        </w:rPr>
        <w:t>ьше успех и больше риск осложнений нефропротективной терапии. Здоровый образ жизни, правильное питание, регулярные медицинские осмотры очень важны и оказывают реальную пользу, устраняя возможные факторы риска хронической болезни почек. Но все самые совреме</w:t>
      </w:r>
      <w:r>
        <w:rPr>
          <w:rFonts w:ascii="Times New Roman CYR" w:hAnsi="Times New Roman CYR" w:cs="Times New Roman CYR"/>
          <w:sz w:val="28"/>
          <w:szCs w:val="28"/>
        </w:rPr>
        <w:t>нные средства терапии дадут ожидаемый эффект только в случае активного, сознательного отношения самого пациента к своему здоровью, его самодисциплины и веры в успех лечения.</w:t>
      </w:r>
    </w:p>
    <w:p w14:paraId="687FB43A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физкультура, успешно применяется в комплексной терапии, обеспечивая целос</w:t>
      </w:r>
      <w:r>
        <w:rPr>
          <w:rFonts w:ascii="Times New Roman CYR" w:hAnsi="Times New Roman CYR" w:cs="Times New Roman CYR"/>
          <w:sz w:val="28"/>
          <w:szCs w:val="28"/>
        </w:rPr>
        <w:t xml:space="preserve">тное воздействие на организм больного, способствуя нормализации его нервно-психической сферы. </w:t>
      </w:r>
    </w:p>
    <w:p w14:paraId="06320FF5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9AD949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8E9099" w14:textId="77777777" w:rsidR="00000000" w:rsidRDefault="004525C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C4E1791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5AEB1BA5" w14:textId="77777777" w:rsidR="00000000" w:rsidRDefault="00452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908075" w14:textId="77777777" w:rsidR="00000000" w:rsidRDefault="00452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Швецов М.Ю. «Это должен знать каждый»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&lt;http://www.moscowdialysis.ucoz.ru/nephroliga/Shvetsov2011.pdf&gt; Москва, 2012г - 46 с.</w:t>
      </w:r>
    </w:p>
    <w:p w14:paraId="2A9CB11E" w14:textId="77777777" w:rsidR="00000000" w:rsidRDefault="00452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«Болезни почек» Под ред. М. Попова. - София, 1980. - 805 с.</w:t>
      </w:r>
    </w:p>
    <w:p w14:paraId="5843909B" w14:textId="77777777" w:rsidR="00000000" w:rsidRDefault="00452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 Н.А., Тареева И.Е. «Диагностика и лечение болезней почек.» - М.: Медицина, 1985. - 240 с.</w:t>
      </w:r>
    </w:p>
    <w:p w14:paraId="330F79CE" w14:textId="77777777" w:rsidR="00000000" w:rsidRDefault="00452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Нечипор</w:t>
      </w:r>
      <w:r>
        <w:rPr>
          <w:rFonts w:ascii="Times New Roman CYR" w:hAnsi="Times New Roman CYR" w:cs="Times New Roman CYR"/>
          <w:sz w:val="28"/>
          <w:szCs w:val="28"/>
        </w:rPr>
        <w:t xml:space="preserve">енко Н.А. «Урогинекология: учебное пособие.» - Мн.: Выш. шк., 2005. - 205 с. </w:t>
      </w:r>
    </w:p>
    <w:p w14:paraId="73C09219" w14:textId="77777777" w:rsidR="00000000" w:rsidRDefault="00452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Чиж А.С., Чиж К.А. «Почки. Болезни, профилактика и лечение: Справ. пособие.» - Мн.: Бел. навука, 2000. - 240 с.</w:t>
      </w:r>
    </w:p>
    <w:p w14:paraId="3DB1C71D" w14:textId="77777777" w:rsidR="00000000" w:rsidRDefault="00452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Попцов В. «Некоторые аспекты спортивной физиологии применитель</w:t>
      </w:r>
      <w:r>
        <w:rPr>
          <w:rFonts w:ascii="Times New Roman CYR" w:hAnsi="Times New Roman CYR" w:cs="Times New Roman CYR"/>
          <w:sz w:val="28"/>
          <w:szCs w:val="28"/>
        </w:rPr>
        <w:t>но к видам спорта на выносливость» (НИИ трансплантологии и искусственных органов, МЗ РФ) Журнал ''Лыжные гонки'' (№ 1 (7) 1998</w:t>
      </w:r>
    </w:p>
    <w:p w14:paraId="68306B17" w14:textId="77777777" w:rsidR="004525CF" w:rsidRDefault="00452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Шарафанов А.А. «Лечебная гимнастика при заболеваниях органов пищеварения, мочеполовой системы и ожирении. - Ставрополь: книга, </w:t>
      </w:r>
      <w:r>
        <w:rPr>
          <w:rFonts w:ascii="Times New Roman CYR" w:hAnsi="Times New Roman CYR" w:cs="Times New Roman CYR"/>
          <w:sz w:val="28"/>
          <w:szCs w:val="28"/>
        </w:rPr>
        <w:t xml:space="preserve">1988 - 173 с. </w:t>
      </w:r>
    </w:p>
    <w:sectPr w:rsidR="004525C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1D"/>
    <w:rsid w:val="004525CF"/>
    <w:rsid w:val="00D2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63CFF"/>
  <w14:defaultImageDpi w14:val="0"/>
  <w15:docId w15:val="{19D18EEE-1213-4C3B-8BAB-D033E384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1703</Words>
  <Characters>9710</Characters>
  <Application>Microsoft Office Word</Application>
  <DocSecurity>0</DocSecurity>
  <Lines>80</Lines>
  <Paragraphs>22</Paragraphs>
  <ScaleCrop>false</ScaleCrop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2024-12-04T12:36:00Z</dcterms:created>
  <dcterms:modified xsi:type="dcterms:W3CDTF">2024-12-04T12:36:00Z</dcterms:modified>
</cp:coreProperties>
</file>