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1EBF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образования Республики Беларусь</w:t>
      </w:r>
    </w:p>
    <w:p w14:paraId="0BD738DE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Учреждение образования «Международный государственный экологический институт имени А. Д. Сахарова БГУ»</w:t>
      </w:r>
    </w:p>
    <w:p w14:paraId="5AAD47F5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экологической медицины</w:t>
      </w:r>
    </w:p>
    <w:p w14:paraId="44AE5B65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экологической медицины и радиобиологии</w:t>
      </w:r>
    </w:p>
    <w:p w14:paraId="6FF4FFEA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50AA620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493E5AE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8DF05B2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EEA746C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3814F9F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2D827F5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981A764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DFF6272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9709551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Хронический неязве</w:t>
      </w:r>
      <w:r>
        <w:rPr>
          <w:sz w:val="28"/>
          <w:szCs w:val="28"/>
          <w:lang w:val="ru-RU"/>
        </w:rPr>
        <w:t>нный колит</w:t>
      </w:r>
    </w:p>
    <w:p w14:paraId="4F1D1F77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B4CE64F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02C2284" w14:textId="77777777" w:rsidR="00000000" w:rsidRDefault="007D369A">
      <w:pPr>
        <w:spacing w:line="360" w:lineRule="auto"/>
        <w:ind w:left="49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Подготовила Чертогова Ирина</w:t>
      </w:r>
    </w:p>
    <w:p w14:paraId="7834F62B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2D4D61F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A271889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8E51F3B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8EBDDA4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BA2DA29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1981ADC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34B13BB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240D469" w14:textId="77777777" w:rsidR="00000000" w:rsidRDefault="007D369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Минск 2015</w:t>
      </w:r>
    </w:p>
    <w:p w14:paraId="7C219F86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0F1E0A6" w14:textId="77777777" w:rsidR="00000000" w:rsidRDefault="007D369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A441BA4" w14:textId="77777777" w:rsidR="00000000" w:rsidRDefault="007D369A">
      <w:pPr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Оглавление</w:t>
      </w:r>
    </w:p>
    <w:p w14:paraId="31E54C87" w14:textId="77777777" w:rsidR="00000000" w:rsidRDefault="007D369A">
      <w:pPr>
        <w:spacing w:line="360" w:lineRule="auto"/>
        <w:jc w:val="both"/>
        <w:rPr>
          <w:caps/>
          <w:noProof/>
          <w:sz w:val="28"/>
          <w:szCs w:val="28"/>
          <w:lang w:val="ru-RU"/>
        </w:rPr>
      </w:pPr>
    </w:p>
    <w:p w14:paraId="44B5AABD" w14:textId="77777777" w:rsidR="00000000" w:rsidRDefault="007D369A">
      <w:pPr>
        <w:rPr>
          <w:caps/>
          <w:noProof/>
          <w:sz w:val="28"/>
          <w:szCs w:val="28"/>
          <w:lang w:val="ru-RU"/>
        </w:rPr>
      </w:pPr>
      <w:r>
        <w:rPr>
          <w:caps/>
          <w:noProof/>
          <w:sz w:val="28"/>
          <w:szCs w:val="28"/>
          <w:lang w:val="ru-RU"/>
        </w:rPr>
        <w:t>ВВЕДЕНИЕ</w:t>
      </w:r>
    </w:p>
    <w:p w14:paraId="0863EA62" w14:textId="77777777" w:rsidR="00000000" w:rsidRDefault="007D369A">
      <w:pPr>
        <w:rPr>
          <w:caps/>
          <w:noProof/>
          <w:sz w:val="28"/>
          <w:szCs w:val="28"/>
          <w:lang w:val="ru-RU"/>
        </w:rPr>
      </w:pPr>
      <w:r>
        <w:rPr>
          <w:caps/>
          <w:noProof/>
          <w:sz w:val="28"/>
          <w:szCs w:val="28"/>
          <w:lang w:val="ru-RU"/>
        </w:rPr>
        <w:t>. ОСНОВНАЯ ЧАСТЬ</w:t>
      </w:r>
    </w:p>
    <w:p w14:paraId="7C235D48" w14:textId="77777777" w:rsidR="00000000" w:rsidRDefault="007D369A">
      <w:pPr>
        <w:rPr>
          <w:rFonts w:ascii="Calibri" w:hAnsi="Calibri" w:cs="Calibri"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1.1 Этиология хронического неязвенного колита</w:t>
      </w:r>
    </w:p>
    <w:p w14:paraId="73BE8F62" w14:textId="77777777" w:rsidR="00000000" w:rsidRDefault="007D369A">
      <w:pPr>
        <w:rPr>
          <w:rFonts w:ascii="Calibri" w:hAnsi="Calibri" w:cs="Calibri"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1.2 Патогенез хронического неязвенного колита</w:t>
      </w:r>
    </w:p>
    <w:p w14:paraId="708FA918" w14:textId="77777777" w:rsidR="00000000" w:rsidRDefault="007D369A">
      <w:pPr>
        <w:rPr>
          <w:rFonts w:ascii="Calibri" w:hAnsi="Calibri" w:cs="Calibri"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1.3 Клиническая картина при хроническом неязвенном колите</w:t>
      </w:r>
    </w:p>
    <w:p w14:paraId="5256FFB8" w14:textId="77777777" w:rsidR="00000000" w:rsidRDefault="007D369A">
      <w:pPr>
        <w:rPr>
          <w:rFonts w:ascii="Calibri" w:hAnsi="Calibri" w:cs="Calibri"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1.4 Диагностика хронического неязвенного колита</w:t>
      </w:r>
    </w:p>
    <w:p w14:paraId="6E9D1560" w14:textId="77777777" w:rsidR="00000000" w:rsidRDefault="007D369A">
      <w:pPr>
        <w:rPr>
          <w:rFonts w:ascii="Calibri" w:hAnsi="Calibri" w:cs="Calibri"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1.5 Дифференциальный диагноз неспецифического неязвенного колита</w:t>
      </w:r>
    </w:p>
    <w:p w14:paraId="1B49F46B" w14:textId="77777777" w:rsidR="00000000" w:rsidRDefault="007D369A">
      <w:pPr>
        <w:rPr>
          <w:rFonts w:ascii="Calibri" w:hAnsi="Calibri" w:cs="Calibri"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1.6 Лечение хронического неязвенного колита</w:t>
      </w:r>
    </w:p>
    <w:p w14:paraId="7F32801D" w14:textId="77777777" w:rsidR="00000000" w:rsidRDefault="007D369A">
      <w:pPr>
        <w:rPr>
          <w:caps/>
          <w:noProof/>
          <w:sz w:val="28"/>
          <w:szCs w:val="28"/>
          <w:lang w:val="ru-RU"/>
        </w:rPr>
      </w:pPr>
      <w:r>
        <w:rPr>
          <w:caps/>
          <w:noProof/>
          <w:sz w:val="28"/>
          <w:szCs w:val="28"/>
          <w:lang w:val="ru-RU"/>
        </w:rPr>
        <w:t>ЗАКЛЮЧЕНИЕ</w:t>
      </w:r>
    </w:p>
    <w:p w14:paraId="4F69D12B" w14:textId="77777777" w:rsidR="00000000" w:rsidRDefault="007D369A">
      <w:pPr>
        <w:rPr>
          <w:caps/>
          <w:noProof/>
          <w:sz w:val="28"/>
          <w:szCs w:val="28"/>
          <w:lang w:val="ru-RU"/>
        </w:rPr>
      </w:pPr>
      <w:r>
        <w:rPr>
          <w:caps/>
          <w:noProof/>
          <w:sz w:val="28"/>
          <w:szCs w:val="28"/>
          <w:lang w:val="ru-RU"/>
        </w:rPr>
        <w:t>Список литературы</w:t>
      </w:r>
    </w:p>
    <w:p w14:paraId="298A498C" w14:textId="77777777" w:rsidR="00000000" w:rsidRDefault="007D369A">
      <w:pPr>
        <w:rPr>
          <w:sz w:val="28"/>
          <w:szCs w:val="28"/>
          <w:lang w:val="ru-RU"/>
        </w:rPr>
      </w:pPr>
    </w:p>
    <w:p w14:paraId="39343B0E" w14:textId="77777777" w:rsidR="00000000" w:rsidRDefault="007D369A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br w:type="page"/>
      </w:r>
    </w:p>
    <w:p w14:paraId="23CA4E98" w14:textId="77777777" w:rsidR="00000000" w:rsidRDefault="007D369A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2335F423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7E3B12A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Хронический колит - одно из наиболее распространенных заб</w:t>
      </w:r>
      <w:r>
        <w:rPr>
          <w:sz w:val="28"/>
          <w:szCs w:val="28"/>
          <w:lang w:val="ru-RU"/>
        </w:rPr>
        <w:t>олеваний в детском возрасте. В основе указанной патологии лежит сочетание элементов воспаления и дистрофии слизистой оболочки с функциональными расстройствами толстой кишки. Это заболевание составляет около 10% всей хронической патологии органов пищеварите</w:t>
      </w:r>
      <w:r>
        <w:rPr>
          <w:sz w:val="28"/>
          <w:szCs w:val="28"/>
          <w:lang w:val="ru-RU"/>
        </w:rPr>
        <w:t>льной системы, а распространенность - 5-12 случаев на 1000 детей.</w:t>
      </w:r>
    </w:p>
    <w:p w14:paraId="251078EB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многочисленные исследования, посвященные хроническим воспалительным заболеваниям толстой кишки, проблема хронического колита остается актуальной. Длительное время этим термином о</w:t>
      </w:r>
      <w:r>
        <w:rPr>
          <w:sz w:val="28"/>
          <w:szCs w:val="28"/>
          <w:lang w:val="ru-RU"/>
        </w:rPr>
        <w:t xml:space="preserve">бозначались самые разнообразные патологические состояния кишечника, что связано с отсутствием достаточно четких представлений о сущности заболевания. </w:t>
      </w:r>
    </w:p>
    <w:p w14:paraId="03FB8EFD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позиций современных представлений хронический неязвенный колит следует рассматривать как клинико-морфол</w:t>
      </w:r>
      <w:r>
        <w:rPr>
          <w:sz w:val="28"/>
          <w:szCs w:val="28"/>
          <w:lang w:val="ru-RU"/>
        </w:rPr>
        <w:t>огический феномен, характеризующийся свойственным заболеваниям кишечника болевым и диспептическим синдромами с морфологически определяемыми признаками дистрофии эпителия, уменьшением глубины крипт и развитием лимфоплазматической инфильтрации разной степени</w:t>
      </w:r>
      <w:r>
        <w:rPr>
          <w:sz w:val="28"/>
          <w:szCs w:val="28"/>
          <w:lang w:val="ru-RU"/>
        </w:rPr>
        <w:t xml:space="preserve"> выраженности. Однако, несмотря на вполне определенные изменения слизистой оболочки толстой кишки, свойственные хроническому колиту, этот диагноз в последние годы был практически вытеснен из клинической практики. Это связано, по-видимому, с чрезмерным увле</w:t>
      </w:r>
      <w:r>
        <w:rPr>
          <w:sz w:val="28"/>
          <w:szCs w:val="28"/>
          <w:lang w:val="ru-RU"/>
        </w:rPr>
        <w:t xml:space="preserve">чением диагнозом «синдром раздраженного кишечника», который имеет много общих признаков с хроническим неязвенным колитом, но проявляется преимущественно нарушениями моторики толстой кишки и не обусловлен морфологическими изменениями ее слизистой оболочки. </w:t>
      </w:r>
      <w:r>
        <w:rPr>
          <w:sz w:val="28"/>
          <w:szCs w:val="28"/>
          <w:lang w:val="ru-RU"/>
        </w:rPr>
        <w:t xml:space="preserve">Способствовало этому обстоятельству и то, что в МКБ-10 под воспалительными </w:t>
      </w:r>
      <w:r>
        <w:rPr>
          <w:sz w:val="28"/>
          <w:szCs w:val="28"/>
          <w:lang w:val="ru-RU"/>
        </w:rPr>
        <w:lastRenderedPageBreak/>
        <w:t>заболеваниями толстой кишки подразумеваются лишь неспецифический язвенный колит и болезнь Крона, тогда как хронический колит в нашем понимании (неспецифический, неязвенный, спастиче</w:t>
      </w:r>
      <w:r>
        <w:rPr>
          <w:sz w:val="28"/>
          <w:szCs w:val="28"/>
          <w:lang w:val="ru-RU"/>
        </w:rPr>
        <w:t>ский и т.д.) отсутствует и подменяется диагнозом «синдром раздраженного кишечника». С такой постановкой вопроса трудно согласиться, прежде всего, потому что хронический неязвенный колит, как указывалось выше, имеет четкую морфологическую характеристику.</w:t>
      </w:r>
    </w:p>
    <w:p w14:paraId="64A93B8D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B5E808A" w14:textId="77777777" w:rsidR="00000000" w:rsidRDefault="007D369A">
      <w:pPr>
        <w:spacing w:line="360" w:lineRule="auto"/>
        <w:rPr>
          <w:sz w:val="28"/>
          <w:szCs w:val="28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br w:type="page"/>
      </w:r>
    </w:p>
    <w:p w14:paraId="037612B1" w14:textId="77777777" w:rsidR="00000000" w:rsidRDefault="007D369A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ОСНОВНАЯ ЧАСТЬ</w:t>
      </w:r>
    </w:p>
    <w:p w14:paraId="63B7BAA2" w14:textId="77777777" w:rsidR="00000000" w:rsidRDefault="007D369A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A7FCABF" w14:textId="77777777" w:rsidR="00000000" w:rsidRDefault="007D369A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Этиология хронического неязвенного колита</w:t>
      </w:r>
    </w:p>
    <w:p w14:paraId="3391B876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85E4DBF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Хронический неязвенный колит - хроническое воспалительное заболевание толстой кишки, характеризующееся развитием воспалительно-дистрофических, а при длительном существовании - атрофических </w:t>
      </w:r>
      <w:r>
        <w:rPr>
          <w:sz w:val="28"/>
          <w:szCs w:val="28"/>
          <w:lang w:val="ru-RU"/>
        </w:rPr>
        <w:t>изменений слизистой оболочки, а также нарушением функции толстого кишечника.</w:t>
      </w:r>
    </w:p>
    <w:p w14:paraId="54D99225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патологический процесс может быть вовлечена как вся толстая кишка (тотальный колит), так и преимущественно различные ее отделы (правосторонний колит, левосторонний колит, прокто</w:t>
      </w:r>
      <w:r>
        <w:rPr>
          <w:sz w:val="28"/>
          <w:szCs w:val="28"/>
          <w:lang w:val="ru-RU"/>
        </w:rPr>
        <w:t>сигмоидит, трансверзит). Нередко хронический колит сочетается с хроническим энтеритом. Тщательное обследование больных с использованием эндоскопии, бактериологических и морфологических методов позволяет выделить следующие этиологические формы колитов:</w:t>
      </w:r>
    </w:p>
    <w:p w14:paraId="39C875BA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иш</w:t>
      </w:r>
      <w:r>
        <w:rPr>
          <w:sz w:val="28"/>
          <w:szCs w:val="28"/>
          <w:lang w:val="ru-RU"/>
        </w:rPr>
        <w:t>емический,</w:t>
      </w:r>
    </w:p>
    <w:p w14:paraId="5A5923B4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инфекционный, </w:t>
      </w:r>
    </w:p>
    <w:p w14:paraId="28BBA701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псевдомембранозный (после лечения антибиотиками), </w:t>
      </w:r>
    </w:p>
    <w:p w14:paraId="42029972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лекарственный, </w:t>
      </w:r>
    </w:p>
    <w:p w14:paraId="78C57A36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радиационный, </w:t>
      </w:r>
    </w:p>
    <w:p w14:paraId="4AEE549D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коллагеновый, </w:t>
      </w:r>
    </w:p>
    <w:p w14:paraId="3430F390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лимфоцитарный, </w:t>
      </w:r>
    </w:p>
    <w:p w14:paraId="54FC9DB3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эозинофильный, </w:t>
      </w:r>
    </w:p>
    <w:p w14:paraId="7A3AB351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при дивертикулярной болезни, </w:t>
      </w:r>
    </w:p>
    <w:p w14:paraId="38FE1BB8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при системных заболеваниях, </w:t>
      </w:r>
    </w:p>
    <w:p w14:paraId="077A2DE6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трансплантационный цит</w:t>
      </w:r>
      <w:r>
        <w:rPr>
          <w:sz w:val="28"/>
          <w:szCs w:val="28"/>
          <w:lang w:val="ru-RU"/>
        </w:rPr>
        <w:t>остатический (нейропенический).</w:t>
      </w:r>
    </w:p>
    <w:p w14:paraId="753F920A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Ишемический колит - это воспалительные изменения толстой кишки, обусловленные нарушением кровоснабжения кишечной стенки, которые варьируют от скоротечного обратимого эпизода воспаления до массивной стриктуры. Среди наиболее </w:t>
      </w:r>
      <w:r>
        <w:rPr>
          <w:sz w:val="28"/>
          <w:szCs w:val="28"/>
          <w:lang w:val="ru-RU"/>
        </w:rPr>
        <w:t>частых причин ишемического колита можно выделить следующие: атеросклероз брыжеечных сосудов, тромбозы и эмболии нижней брыжеечной артерии, сердечная недостаточность, шок, интоксикация медикаментозными препаратами, васкулиты, пероральные контрацептивы, пара</w:t>
      </w:r>
      <w:r>
        <w:rPr>
          <w:sz w:val="28"/>
          <w:szCs w:val="28"/>
          <w:lang w:val="ru-RU"/>
        </w:rPr>
        <w:t>зитарная инвазия, травматическое повреждение органов брюшной полости, аллергические реакции, хирургическое лечение аневризмы брюшной аорты, реконструкция аортоподвздошных сосудов, гинекологические операции, переливание несовместимой крови, операции на желу</w:t>
      </w:r>
      <w:r>
        <w:rPr>
          <w:sz w:val="28"/>
          <w:szCs w:val="28"/>
          <w:lang w:val="ru-RU"/>
        </w:rPr>
        <w:t>дке, ободочной и прямой кишке.</w:t>
      </w:r>
    </w:p>
    <w:p w14:paraId="22D28065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Псевдомембранозный колит - воспалительное заболевание кишечника, вызываемое Clostridium difficile и ассоциированное с приемом антибиотиков.</w:t>
      </w:r>
    </w:p>
    <w:p w14:paraId="009478CA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Радиационный энтерит и колит (син. лучевая энтеропатия, лучевой колит) - поражение ки</w:t>
      </w:r>
      <w:r>
        <w:rPr>
          <w:sz w:val="28"/>
          <w:szCs w:val="28"/>
          <w:lang w:val="ru-RU"/>
        </w:rPr>
        <w:t>шечника, обусловленное воздействием на организм ионизирующего излучения. У подвергающихся лучевой терапии при опухолях малого таза (прямой кишки, матки, цервикального канала, предстательной железы, мочевого пузыря и яичек) или лимфатических узлов, может ра</w:t>
      </w:r>
      <w:r>
        <w:rPr>
          <w:sz w:val="28"/>
          <w:szCs w:val="28"/>
          <w:lang w:val="ru-RU"/>
        </w:rPr>
        <w:t>звиться радиационный колит. Этиология</w:t>
      </w:r>
    </w:p>
    <w:p w14:paraId="5AEA858B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Перенесенные в прошлом острые заболевания кишечника - дизентерия, сальмонеллез, пищевые токсикоинфекции, брюшной тиф, иерсиниоз и др. Особенно важное значение придается перенесенной дизентерии и иерсиниозу, которые м</w:t>
      </w:r>
      <w:r>
        <w:rPr>
          <w:sz w:val="28"/>
          <w:szCs w:val="28"/>
          <w:lang w:val="ru-RU"/>
        </w:rPr>
        <w:t>огут принимать хроническое течение. Многие гастроэнтерологи предлагают выделять постдизентерийные колиты.</w:t>
      </w:r>
    </w:p>
    <w:p w14:paraId="72120D1F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Паразитарные и глистные инвазии. Хронический колит может быть обусловлен простейшими (амебами, лямблиями, балантидиями, </w:t>
      </w:r>
      <w:r>
        <w:rPr>
          <w:sz w:val="28"/>
          <w:szCs w:val="28"/>
          <w:lang w:val="ru-RU"/>
        </w:rPr>
        <w:lastRenderedPageBreak/>
        <w:t>трихомонадами), гельминтами.</w:t>
      </w:r>
    </w:p>
    <w:p w14:paraId="398E4B95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Условно-патогенная и сапрофитная флора вызывает развитие хронического колита, как правило, при длительно протекающем дисбактериозе кишечника.</w:t>
      </w:r>
    </w:p>
    <w:p w14:paraId="22F66D92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Алиментарный фактор - нерегулярный прием пищи, однообразное, преимущественно углеводистое или белковое питани</w:t>
      </w:r>
      <w:r>
        <w:rPr>
          <w:sz w:val="28"/>
          <w:szCs w:val="28"/>
          <w:lang w:val="ru-RU"/>
        </w:rPr>
        <w:t>е, обедненное витаминами и растительной клетчаткой; частое употребление трудно перевариваемой и острой пищи, злоупотребление алкоголем. Однако вероятно, алиментарный фактор является скорее предрасполагающим к развитию хронического колита, чем вызывающим ег</w:t>
      </w:r>
      <w:r>
        <w:rPr>
          <w:sz w:val="28"/>
          <w:szCs w:val="28"/>
          <w:lang w:val="ru-RU"/>
        </w:rPr>
        <w:t>о.</w:t>
      </w:r>
    </w:p>
    <w:p w14:paraId="62D636BB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Интоксикации экзогенные (отравления солями ртути, мышьяка, фосфора и др.) и эндогенные (почечная и печеночная недостаточность). В этих условиях происходит выделение токсических веществ слизистой оболочкой толстого кишечника, что способствует развитию </w:t>
      </w:r>
      <w:r>
        <w:rPr>
          <w:sz w:val="28"/>
          <w:szCs w:val="28"/>
          <w:lang w:val="ru-RU"/>
        </w:rPr>
        <w:t>в ней воспалительно-дистрофических изменений.</w:t>
      </w:r>
    </w:p>
    <w:p w14:paraId="4EFE82B8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Радиационное воздействие - рентгеновское облучение, лучевая терапия, длительная работа с ионизирующим излечением при отсутствии должных мер и противорадиационной защиты. Наибольшее значение имеют так называем</w:t>
      </w:r>
      <w:r>
        <w:rPr>
          <w:sz w:val="28"/>
          <w:szCs w:val="28"/>
          <w:lang w:val="ru-RU"/>
        </w:rPr>
        <w:t>ые «лучевые» колиты, возникающие при лучевой терапии злокачественных новообразований органов малого таза и брюшной полости.</w:t>
      </w:r>
    </w:p>
    <w:p w14:paraId="14E99E12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Прием определенных лекарственных средств. Развитие хронического «медикаментозного» колита возможно при длительном лечении содержащ</w:t>
      </w:r>
      <w:r>
        <w:rPr>
          <w:sz w:val="28"/>
          <w:szCs w:val="28"/>
          <w:lang w:val="ru-RU"/>
        </w:rPr>
        <w:t>ими антрагликозиды слабительными средствами, антибиотиками, салицилатами и другими нестероидными противовоспалительными средствами, препаратами наперстянки и др.</w:t>
      </w:r>
    </w:p>
    <w:p w14:paraId="6161C81E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Пищевая и медикаментозная аллергия. Нередкая причина хронических колитов в связи с большой р</w:t>
      </w:r>
      <w:r>
        <w:rPr>
          <w:sz w:val="28"/>
          <w:szCs w:val="28"/>
          <w:lang w:val="ru-RU"/>
        </w:rPr>
        <w:t xml:space="preserve">аспространенностью пищевой и лекарственной аллергии. Аллергический компонент присутствует также в </w:t>
      </w:r>
      <w:r>
        <w:rPr>
          <w:sz w:val="28"/>
          <w:szCs w:val="28"/>
          <w:lang w:val="ru-RU"/>
        </w:rPr>
        <w:lastRenderedPageBreak/>
        <w:t>патогенезе многих форм хронического колита.</w:t>
      </w:r>
    </w:p>
    <w:p w14:paraId="7F470DD9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Врожденные ферментопатии. Наибольшее значение в силу своей распространенности имеет дисахаридазная недостаточно</w:t>
      </w:r>
      <w:r>
        <w:rPr>
          <w:sz w:val="28"/>
          <w:szCs w:val="28"/>
          <w:lang w:val="ru-RU"/>
        </w:rPr>
        <w:t>сть (прежде всего дефицит лактазы). При этом происходит постоянное раздражение слизистой оболочки толстой кишки продуктами неполного гидролиза пищи. Ишемия стенки толстой кишки при атеросклерозе мезентериальных артерий, недостаточности кровообращения Ишеми</w:t>
      </w:r>
      <w:r>
        <w:rPr>
          <w:sz w:val="28"/>
          <w:szCs w:val="28"/>
          <w:lang w:val="ru-RU"/>
        </w:rPr>
        <w:t>ческие колиты возникают преимущественно у лиц пожилого возраста.</w:t>
      </w:r>
    </w:p>
    <w:p w14:paraId="63EB2DB3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Заболевания других органов системы пищеварения. Например, гастрит (особенно атрофическим), хронический панкреатит с внешнесекреторной недостаточностью, хронический холецистит, язвенной боле</w:t>
      </w:r>
      <w:r>
        <w:rPr>
          <w:sz w:val="28"/>
          <w:szCs w:val="28"/>
          <w:lang w:val="ru-RU"/>
        </w:rPr>
        <w:t>знью желудка и 12-перстной кишки - часто провоцируют так называемые «вторичные» колиты. В развитии «вторичных» колитов имеют значение нарушение пищеварительной функции кишечника, развитие дисбактериоза.</w:t>
      </w:r>
    </w:p>
    <w:p w14:paraId="50450D35" w14:textId="77777777" w:rsidR="00000000" w:rsidRDefault="007D369A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189AA6" w14:textId="77777777" w:rsidR="00000000" w:rsidRDefault="007D369A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Патогенез хронического неязвенного колита</w:t>
      </w:r>
    </w:p>
    <w:p w14:paraId="3EF19777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4C7CCE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Повреж</w:t>
      </w:r>
      <w:r>
        <w:rPr>
          <w:sz w:val="28"/>
          <w:szCs w:val="28"/>
          <w:lang w:val="ru-RU"/>
        </w:rPr>
        <w:t>дается слизистая оболочка толстой кишки под влиянием этиологических факторов. Это относится прежде всего к влиянию инфекции, лекарственных веществ, токсических и аллергических факторов.</w:t>
      </w:r>
    </w:p>
    <w:p w14:paraId="725CDD19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Происходит нарушение функции иммунной системы, в частности, снижение з</w:t>
      </w:r>
      <w:r>
        <w:rPr>
          <w:sz w:val="28"/>
          <w:szCs w:val="28"/>
          <w:lang w:val="ru-RU"/>
        </w:rPr>
        <w:t>ащитных функций гастроинтестинальной иммунной системы. Лимфоидная ткань желудочно-кишечного тракта выполняет функцию первой линии специфической защиты от микроорганизмов. При хронических энтеритах и колитах снижается продукция кишечной стенкой иммуноглобул</w:t>
      </w:r>
      <w:r>
        <w:rPr>
          <w:sz w:val="28"/>
          <w:szCs w:val="28"/>
          <w:lang w:val="ru-RU"/>
        </w:rPr>
        <w:t xml:space="preserve">инов (прежде всего IgA), лизоцима, что способствует развитию хронического колита. Развивается сенсибилизация организма больных к аутомикрофлоре кишечника и микроорганизмам, находящимся в других очагах инфекции. В механизме </w:t>
      </w:r>
      <w:r>
        <w:rPr>
          <w:sz w:val="28"/>
          <w:szCs w:val="28"/>
          <w:lang w:val="ru-RU"/>
        </w:rPr>
        <w:lastRenderedPageBreak/>
        <w:t>развития микробной аллергии имеют</w:t>
      </w:r>
      <w:r>
        <w:rPr>
          <w:sz w:val="28"/>
          <w:szCs w:val="28"/>
          <w:lang w:val="ru-RU"/>
        </w:rPr>
        <w:t xml:space="preserve"> значение изменения свойств аутомикрофлоры, повышение проницаемости слизистой оболочки кишечника для микробных антигенов, а также пищевая аллергия. Аутоиммунные нарушения также играют определенную роль в развитии хронического колита (преимущественно при тя</w:t>
      </w:r>
      <w:r>
        <w:rPr>
          <w:sz w:val="28"/>
          <w:szCs w:val="28"/>
          <w:lang w:val="ru-RU"/>
        </w:rPr>
        <w:t xml:space="preserve">желом его течении). </w:t>
      </w:r>
    </w:p>
    <w:p w14:paraId="6F9B085B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Затем в патологический процесс вовлекается нервный аппарат кишечника, что приводит к нарушению моторной функции кишечника и способствует развитию трофических нарушений слизистой оболочки толстой кишки.</w:t>
      </w:r>
    </w:p>
    <w:p w14:paraId="299C8A10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Дисбактериоз - важнейший патогене</w:t>
      </w:r>
      <w:r>
        <w:rPr>
          <w:sz w:val="28"/>
          <w:szCs w:val="28"/>
          <w:lang w:val="ru-RU"/>
        </w:rPr>
        <w:t xml:space="preserve">тический фактор хронического колита, поддерживающий воспалительный процесс в слизистой оболочке толстой кишки. </w:t>
      </w:r>
    </w:p>
    <w:p w14:paraId="75695D27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Нарушение секреции гастроинтестинальных гормонов, биогенных аминов, простагландинов. Это способствует расстройствам моторной функции кишечника, </w:t>
      </w:r>
      <w:r>
        <w:rPr>
          <w:sz w:val="28"/>
          <w:szCs w:val="28"/>
          <w:lang w:val="ru-RU"/>
        </w:rPr>
        <w:t>развитию дисбактериоза, усугублению воспалительного процесса в слизистой оболочке кишечника, нарушениям секреторной, экскреторной функции толстой кишки. В частности, при хроническом колите снижается всасывание воды в правой половине толстой кишки, нарушают</w:t>
      </w:r>
      <w:r>
        <w:rPr>
          <w:sz w:val="28"/>
          <w:szCs w:val="28"/>
          <w:lang w:val="ru-RU"/>
        </w:rPr>
        <w:t>ся всасывание и секреция воды и электролитов в левом отделе.</w:t>
      </w:r>
    </w:p>
    <w:p w14:paraId="66279D19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C2B2B5" w14:textId="77777777" w:rsidR="00000000" w:rsidRDefault="007D369A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 Клиническая картина при хроническом неязвенном колите</w:t>
      </w:r>
    </w:p>
    <w:p w14:paraId="004E8F71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0E192AD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Болевой синдром. Для хронического колита характерны боли, локализующиеся преимущественно в нижней части живота, в боковых отделах живот</w:t>
      </w:r>
      <w:r>
        <w:rPr>
          <w:sz w:val="28"/>
          <w:szCs w:val="28"/>
          <w:lang w:val="ru-RU"/>
        </w:rPr>
        <w:t>а, т.е. в проекции толстого кишечника, реже - вокруг пупка. Боли могут носить разнообразный характер, бывают тупые, ноющие, иногда приступообразные, спастического типа, распирающие. Характерной особенностью болей является то, что они уменьшаются после отхо</w:t>
      </w:r>
      <w:r>
        <w:rPr>
          <w:sz w:val="28"/>
          <w:szCs w:val="28"/>
          <w:lang w:val="ru-RU"/>
        </w:rPr>
        <w:t xml:space="preserve">ждения газов, дефекации, после применения тепла на область живота, а также после приема </w:t>
      </w:r>
      <w:r>
        <w:rPr>
          <w:sz w:val="28"/>
          <w:szCs w:val="28"/>
          <w:lang w:val="ru-RU"/>
        </w:rPr>
        <w:lastRenderedPageBreak/>
        <w:t>спазмолитических препаратов. Усиление болей отмечается при приеме грубой растительной клетчатки (капусты, яблок), молока, жирных, жареных блюд, алкоголя, шампанского, г</w:t>
      </w:r>
      <w:r>
        <w:rPr>
          <w:sz w:val="28"/>
          <w:szCs w:val="28"/>
          <w:lang w:val="ru-RU"/>
        </w:rPr>
        <w:t>азированных напитковУ многих больных усиление боли сопровождается позывами на дефекацию, урчанием и переливанием в животе, ощущением вздутия, распирания живота.</w:t>
      </w:r>
    </w:p>
    <w:p w14:paraId="48C4F2A1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Нарушения стула. Хронический колит сопровождается нарушениями стула практически у всех больных.</w:t>
      </w:r>
      <w:r>
        <w:rPr>
          <w:sz w:val="28"/>
          <w:szCs w:val="28"/>
          <w:lang w:val="ru-RU"/>
        </w:rPr>
        <w:t xml:space="preserve"> Характер этих нарушений различен и обусловлен расстройством моторной функции кишечника. Часто наблюдается неоформленный жидкий или кашицеобразный стул с примесью слизи. У некоторых больных позывы на дефекацию возникают вскоре после приема пищи (гастроинте</w:t>
      </w:r>
      <w:r>
        <w:rPr>
          <w:sz w:val="28"/>
          <w:szCs w:val="28"/>
          <w:lang w:val="ru-RU"/>
        </w:rPr>
        <w:t>стинальный или гастроцекальный рефлекс). В ряде случаев наблюдается синдром недостаточного опорожнения кишечника.</w:t>
      </w:r>
    </w:p>
    <w:p w14:paraId="469CF569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поражении преимущественно дистального отдела толстой кишки, особенно при вовлечении в патологический процесс заднего прохода, появляются ч</w:t>
      </w:r>
      <w:r>
        <w:rPr>
          <w:sz w:val="28"/>
          <w:szCs w:val="28"/>
          <w:lang w:val="ru-RU"/>
        </w:rPr>
        <w:t>астые позывы на дефекацию, тенезмы, выделение небольших количеств кала и газов. Возможны ложные позывы на дефекацию, при этом каловых масс почти нет, выделяется лишь небольшое количество газов и слизи.</w:t>
      </w:r>
    </w:p>
    <w:p w14:paraId="0E7F9EB4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Профузные поносы при хроническом колите бывают редко и</w:t>
      </w:r>
      <w:r>
        <w:rPr>
          <w:sz w:val="28"/>
          <w:szCs w:val="28"/>
          <w:lang w:val="ru-RU"/>
        </w:rPr>
        <w:t xml:space="preserve"> наблюдаются преимущественно при паразитарном колите.</w:t>
      </w:r>
    </w:p>
    <w:p w14:paraId="50F825E6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Диспептический синдром наблюдается часто, особенно в периоде обострения хронического колита, и проявляется тошнотой, снижением аппетита ощущением металлического привкуса во рту.</w:t>
      </w:r>
    </w:p>
    <w:p w14:paraId="5AD2BF78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Астеноневротические проя</w:t>
      </w:r>
      <w:r>
        <w:rPr>
          <w:sz w:val="28"/>
          <w:szCs w:val="28"/>
          <w:lang w:val="ru-RU"/>
        </w:rPr>
        <w:t>вления могут быть выражены достаточно ярко, особенно при длительном течении заболевания. Больные жалуются на слабость, быструю утомляемость, головную боль, снижение работоспособности, плохой сон. Некоторые больные очень мнительны, раздражительны.</w:t>
      </w:r>
    </w:p>
    <w:p w14:paraId="62085368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4749D70" w14:textId="77777777" w:rsidR="00000000" w:rsidRDefault="007D369A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1.4 Диаг</w:t>
      </w:r>
      <w:r>
        <w:rPr>
          <w:sz w:val="28"/>
          <w:szCs w:val="28"/>
          <w:lang w:val="ru-RU"/>
        </w:rPr>
        <w:t>ностика хронического неязвенного колита</w:t>
      </w:r>
    </w:p>
    <w:p w14:paraId="38C8B7AA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3AD6D8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бактериальной флоры выявляет дисбактериоз - уменьшение количества бифидобактерий, лактобактерий, увеличение количества гемолитических и лактозонегативных эшерихий, патогенного стафилококка, протея, гемо</w:t>
      </w:r>
      <w:r>
        <w:rPr>
          <w:sz w:val="28"/>
          <w:szCs w:val="28"/>
          <w:lang w:val="ru-RU"/>
        </w:rPr>
        <w:t>литического стрептококка.</w:t>
      </w:r>
    </w:p>
    <w:p w14:paraId="7750C706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Эндоскопическое исследование толстого кишечника (ректороманоскопия, колоноскопия) выявляет воспалительные изменения слизистой оболочки, эрозии, усиление или обеднение сосудистого рисунка, атрофию - при длительном течении воспалите</w:t>
      </w:r>
      <w:r>
        <w:rPr>
          <w:sz w:val="28"/>
          <w:szCs w:val="28"/>
          <w:lang w:val="ru-RU"/>
        </w:rPr>
        <w:t xml:space="preserve">льного процесса. С помощью колоноскопии верифицируется также диагноз сегментарного колита в соответствующем отделе толстого кишечника. </w:t>
      </w:r>
    </w:p>
    <w:p w14:paraId="70F037F9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Диагноз хронического колита подтверждается также и с помощью гистологического исследования биоптатов. Этот метод особенн</w:t>
      </w:r>
      <w:r>
        <w:rPr>
          <w:sz w:val="28"/>
          <w:szCs w:val="28"/>
          <w:lang w:val="ru-RU"/>
        </w:rPr>
        <w:t>о важен при дифференциальной диагностике хронического колита и рака толстой кишки.</w:t>
      </w:r>
    </w:p>
    <w:p w14:paraId="4AA042F8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Копрологические признаки обострения колита. Проба Трибуле (на растворимый белок) положительная, в кале увеличено количество лейкоцитов, много клеток слущенного эпителия.</w:t>
      </w:r>
    </w:p>
    <w:p w14:paraId="0135F326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</w:t>
      </w:r>
      <w:r>
        <w:rPr>
          <w:sz w:val="28"/>
          <w:szCs w:val="28"/>
          <w:lang w:val="ru-RU"/>
        </w:rPr>
        <w:t>нтгенологическое исследование толстого кишечника (ирригоскопия) - при хроническом колите выявляется асимметричная гаустрация, гипо- или гипермоторная дискинезия, сглаженность рельефа слизистой оболочки, неравномерность заполнения барием толстой кишки.</w:t>
      </w:r>
    </w:p>
    <w:p w14:paraId="0DBD9E1F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67D046" w14:textId="77777777" w:rsidR="00000000" w:rsidRDefault="007D369A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</w:t>
      </w:r>
      <w:r>
        <w:rPr>
          <w:sz w:val="28"/>
          <w:szCs w:val="28"/>
          <w:lang w:val="ru-RU"/>
        </w:rPr>
        <w:t xml:space="preserve"> Дифференциальный диагноз неспецифического неязвенного колита</w:t>
      </w:r>
    </w:p>
    <w:p w14:paraId="2FADD793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33DECC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Дифференциальная диагностика хронического неязвенного колита и рака толстой кишки.</w:t>
      </w:r>
    </w:p>
    <w:p w14:paraId="4FF6FB05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начальном, раннем периоде рака толстого кишечника характерных </w:t>
      </w:r>
      <w:r>
        <w:rPr>
          <w:sz w:val="28"/>
          <w:szCs w:val="28"/>
          <w:lang w:val="ru-RU"/>
        </w:rPr>
        <w:lastRenderedPageBreak/>
        <w:t>симптомов обычно нет, рак чаще всего протекает</w:t>
      </w:r>
      <w:r>
        <w:rPr>
          <w:sz w:val="28"/>
          <w:szCs w:val="28"/>
          <w:lang w:val="ru-RU"/>
        </w:rPr>
        <w:t xml:space="preserve"> бессимптомно и обычно обнаруживается случайно при диспансерном обследовании, колоноскопии, ректороманоскопии, пальцевом исследовании прямой кишки. Эти исследования обычно предпринимаются по поводу какого-либо другого заболевания или хронического колита, к</w:t>
      </w:r>
      <w:r>
        <w:rPr>
          <w:sz w:val="28"/>
          <w:szCs w:val="28"/>
          <w:lang w:val="ru-RU"/>
        </w:rPr>
        <w:t xml:space="preserve">оторым пациент страдал много лет. В дальнейшем развивается так называемый «общий интоксикационный синдром», проявляющийся нарастающей общей слабостью, снижением аппетита, похуданием, тяжестью после еды, неопределенными болями в животе, урчанием и вздутием </w:t>
      </w:r>
      <w:r>
        <w:rPr>
          <w:sz w:val="28"/>
          <w:szCs w:val="28"/>
          <w:lang w:val="ru-RU"/>
        </w:rPr>
        <w:t>живота, неустойчивым стулом. Эти симптомы весьма подозрительны в отношении рака толстой кишки, особенно если при этом имеются анемия, увеличение СОЭ, определяются слизь и кровь в кале, боли при дефекации. Симптоматика рака толстого кишечника зависит от лок</w:t>
      </w:r>
      <w:r>
        <w:rPr>
          <w:sz w:val="28"/>
          <w:szCs w:val="28"/>
          <w:lang w:val="ru-RU"/>
        </w:rPr>
        <w:t>ализации опухоли.</w:t>
      </w:r>
    </w:p>
    <w:p w14:paraId="5108D086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Рак правой половины толстой кишки имеет следующие характерные проявления:</w:t>
      </w:r>
    </w:p>
    <w:p w14:paraId="5A34791F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кишечные кровотечения (клинически выраженные или скрытые) и гипохромная анемия;</w:t>
      </w:r>
    </w:p>
    <w:p w14:paraId="2A178F4D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боли в правой половине живота постоянного характера;</w:t>
      </w:r>
    </w:p>
    <w:p w14:paraId="64E14C2C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пальпируемая бугристая пл</w:t>
      </w:r>
      <w:r>
        <w:rPr>
          <w:sz w:val="28"/>
          <w:szCs w:val="28"/>
          <w:lang w:val="ru-RU"/>
        </w:rPr>
        <w:t>отная опухоль в области слепой кишки или восходящего отдела поперечной ободочной кишки;</w:t>
      </w:r>
    </w:p>
    <w:p w14:paraId="32340D9A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отсутствие симптомов кишечной непроходимости (содержимое правой половины толстого кишечника достаточно жидкое и хорошо проходит через суженный отдел кишки).</w:t>
      </w:r>
    </w:p>
    <w:p w14:paraId="11FA89B7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Рак левой</w:t>
      </w:r>
      <w:r>
        <w:rPr>
          <w:sz w:val="28"/>
          <w:szCs w:val="28"/>
          <w:lang w:val="ru-RU"/>
        </w:rPr>
        <w:t xml:space="preserve"> половины толстой кишки имеет следующую характерную симптоматику:</w:t>
      </w:r>
    </w:p>
    <w:p w14:paraId="5381F0DE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схваткообразные боли в животе, чередование поносов и запоров;</w:t>
      </w:r>
    </w:p>
    <w:p w14:paraId="3B02681D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ограниченное вздутие левой половины живота, видимая на глаз перистальтика кишечника;</w:t>
      </w:r>
    </w:p>
    <w:p w14:paraId="6660F6DA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)</w:t>
      </w:r>
      <w:r>
        <w:rPr>
          <w:sz w:val="28"/>
          <w:szCs w:val="28"/>
          <w:lang w:val="ru-RU"/>
        </w:rPr>
        <w:tab/>
        <w:t>картина частичной кишечной непроходим</w:t>
      </w:r>
      <w:r>
        <w:rPr>
          <w:sz w:val="28"/>
          <w:szCs w:val="28"/>
          <w:lang w:val="ru-RU"/>
        </w:rPr>
        <w:t>ости (в связи с выраженным кольцевидным сужением просвета кишки);</w:t>
      </w:r>
    </w:p>
    <w:p w14:paraId="30EAECA0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пальпируемая бугристая опухоль в левой половине толстой кишки;</w:t>
      </w:r>
    </w:p>
    <w:p w14:paraId="3F849163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рак прямой кишки легко определяется при пальцевом ее исследовании;</w:t>
      </w:r>
    </w:p>
    <w:p w14:paraId="5BCA65F2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выделение крови с калом (в виде сукровицы или прожилок</w:t>
      </w:r>
      <w:r>
        <w:rPr>
          <w:sz w:val="28"/>
          <w:szCs w:val="28"/>
          <w:lang w:val="ru-RU"/>
        </w:rPr>
        <w:t>), слизи и гноя (обычно при распаде опухоли в прямой кишке)</w:t>
      </w:r>
    </w:p>
    <w:p w14:paraId="7EB5CCBA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боли в области заднего прохода и затруднение дефекации (при опухоли прямой кишки);</w:t>
      </w:r>
    </w:p>
    <w:p w14:paraId="1F7BF747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постоянно положительная реакция на скрытую кровь в кале.</w:t>
      </w:r>
    </w:p>
    <w:p w14:paraId="71CA346F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Основное значение для диагностики колита имеют жалоб</w:t>
      </w:r>
      <w:r>
        <w:rPr>
          <w:sz w:val="28"/>
          <w:szCs w:val="28"/>
          <w:lang w:val="ru-RU"/>
        </w:rPr>
        <w:t>ы больных на расстройства стула (преобладают поносы), боли в животе, болезненность всей толстой кишки и некоторых ее отделов при пальпации, а также урчание, признаки воспаления слизистой оболочки толстой кишки при ректоромано- или колоноскопии, наличие сли</w:t>
      </w:r>
      <w:r>
        <w:rPr>
          <w:sz w:val="28"/>
          <w:szCs w:val="28"/>
          <w:lang w:val="ru-RU"/>
        </w:rPr>
        <w:t xml:space="preserve">зи. </w:t>
      </w:r>
    </w:p>
    <w:p w14:paraId="754A77C3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хронических колитов, возникающих в результате паразитарных инвазий, основное значение имеет обнаружение соответствующих возбудителей, цист, члеников или яичек гельминтов в испражнениях. Однако положительные результаты нередко можно получить только</w:t>
      </w:r>
      <w:r>
        <w:rPr>
          <w:sz w:val="28"/>
          <w:szCs w:val="28"/>
          <w:lang w:val="ru-RU"/>
        </w:rPr>
        <w:t xml:space="preserve"> при повторных исследованиях нативных препаратов из свежих, только что выделенных испражнений; для определения яиц гельминтов пользуются специальными методами их концентрации. </w:t>
      </w:r>
    </w:p>
    <w:p w14:paraId="44E17458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Своеобразную форму хронического колита представляют так называемые постдизентер</w:t>
      </w:r>
      <w:r>
        <w:rPr>
          <w:sz w:val="28"/>
          <w:szCs w:val="28"/>
          <w:lang w:val="ru-RU"/>
        </w:rPr>
        <w:t>ийные колиты, которые выявляются у части больных, перенесших в прошлом дизентерию. В отличие от затяжных и хронических форм бактериальной дизентерии при повторных бактериологических исследованиях не обнаруживается возбудителя дизентерии (шигелл) в испражне</w:t>
      </w:r>
      <w:r>
        <w:rPr>
          <w:sz w:val="28"/>
          <w:szCs w:val="28"/>
          <w:lang w:val="ru-RU"/>
        </w:rPr>
        <w:t xml:space="preserve">ниях больного. </w:t>
      </w:r>
    </w:p>
    <w:p w14:paraId="18391B3A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Хронические колиты необходимо отличать от дискинезий толстой кишки </w:t>
      </w:r>
      <w:r>
        <w:rPr>
          <w:sz w:val="28"/>
          <w:szCs w:val="28"/>
          <w:lang w:val="ru-RU"/>
        </w:rPr>
        <w:lastRenderedPageBreak/>
        <w:t xml:space="preserve">различного происхождения, хотя длительные функциональные расстройства кишки могут привести к развитию хронического колита. </w:t>
      </w:r>
    </w:p>
    <w:p w14:paraId="61D64FF1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колитах, протекающих с запорами, с целью дифф</w:t>
      </w:r>
      <w:r>
        <w:rPr>
          <w:sz w:val="28"/>
          <w:szCs w:val="28"/>
          <w:lang w:val="ru-RU"/>
        </w:rPr>
        <w:t xml:space="preserve">еренциальной диагностики следует исключить неврогенные (рефлекторные, связанные с условиями работы и т. д.), токсические (хроническая интоксикация свинцом, морфином, при длительном приеме холинолитиков и т. д.), алиментарные (при недостаточном поступлении </w:t>
      </w:r>
      <w:r>
        <w:rPr>
          <w:sz w:val="28"/>
          <w:szCs w:val="28"/>
          <w:lang w:val="ru-RU"/>
        </w:rPr>
        <w:t xml:space="preserve">с пищевыми продуктами клетчатки) и механические (вследствие стенозов толстой кишки) причины хронической задержки стула. </w:t>
      </w:r>
    </w:p>
    <w:p w14:paraId="75C5C284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Следует проводить дифференциальный диагноз хронических колитов и хронических энтеритов, панкреатитов, анацидного гастрита, так как эти </w:t>
      </w:r>
      <w:r>
        <w:rPr>
          <w:sz w:val="28"/>
          <w:szCs w:val="28"/>
          <w:lang w:val="ru-RU"/>
        </w:rPr>
        <w:t>заболевания обычно протекают с поносами и разнообразной кишечной симптоматикой, напоминающей в ряде случаев клиническую картину колита. Однако, помимо характерных клинических симптомов, обнаружение желудочной ахилии, недостаточности внешнесекреторной функц</w:t>
      </w:r>
      <w:r>
        <w:rPr>
          <w:sz w:val="28"/>
          <w:szCs w:val="28"/>
          <w:lang w:val="ru-RU"/>
        </w:rPr>
        <w:t xml:space="preserve">ии поджелудочной железы, выявление признаков нарушения полостного и пристеночного пищеварения в тонкой кишке и процессов всасывания с помощью специальных методов исследования, приведенных в соответствующих разделах, позволяют поставить правильный диагноз. </w:t>
      </w:r>
      <w:r>
        <w:rPr>
          <w:sz w:val="28"/>
          <w:szCs w:val="28"/>
          <w:lang w:val="ru-RU"/>
        </w:rPr>
        <w:t>Следует еще раз отметить, что очень часто встречается и сочетание этих заболеваний с хроническим колитом.</w:t>
      </w:r>
    </w:p>
    <w:p w14:paraId="3EC4265C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Наконец, опухоли толстой кишки могут протекать под маской хронического колита, поэтому в подозрительных случаях всегда нужно проводить ирригоскопию</w:t>
      </w:r>
      <w:r>
        <w:rPr>
          <w:sz w:val="28"/>
          <w:szCs w:val="28"/>
          <w:lang w:val="ru-RU"/>
        </w:rPr>
        <w:t xml:space="preserve">, а при недостаточно ясной картине - и эндоскопическое исследование толстой кишки. </w:t>
      </w:r>
    </w:p>
    <w:p w14:paraId="06005A30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Специфические воспалительные поражения толстой кишки при туберкулезе возникают крайне редко и обычно на фоне генерализованного процесса, что облегчает диагностику</w:t>
      </w:r>
    </w:p>
    <w:p w14:paraId="569090D8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3118B29" w14:textId="77777777" w:rsidR="00000000" w:rsidRDefault="007D369A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 Лече</w:t>
      </w:r>
      <w:r>
        <w:rPr>
          <w:sz w:val="28"/>
          <w:szCs w:val="28"/>
          <w:lang w:val="ru-RU"/>
        </w:rPr>
        <w:t>ние хронического неязвенного колита</w:t>
      </w:r>
    </w:p>
    <w:p w14:paraId="53144B75" w14:textId="77777777" w:rsidR="00000000" w:rsidRDefault="007D369A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хронический неязвенный колит лечение</w:t>
      </w:r>
    </w:p>
    <w:p w14:paraId="4C9F9DC0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 3 принципа терапии хронического неязвенного колита: лечение дисбактериоза, противовоспалительная терапия, лечение моторных расстройств и дискинезии толстой кишки. Необходимым</w:t>
      </w:r>
      <w:r>
        <w:rPr>
          <w:sz w:val="28"/>
          <w:szCs w:val="28"/>
          <w:lang w:val="ru-RU"/>
        </w:rPr>
        <w:t xml:space="preserve"> является назначение диеты. При этом из рациона временно исключаются жирная пища, черный хлеб, сладости, газированные напитки, бобовые, капуста, цельное молоко, сырые овощи, фрукты, специи и приправы. Если хронический неязвенный колит протекает с запорами,</w:t>
      </w:r>
      <w:r>
        <w:rPr>
          <w:sz w:val="28"/>
          <w:szCs w:val="28"/>
          <w:lang w:val="ru-RU"/>
        </w:rPr>
        <w:t xml:space="preserve"> то в рацион должны быть включены продукты, содержащие большое количество пищевых волокон. К таким продуктам относятся винегреты, хлеб с отрубями, йогурты, кефир, простокваша, соки, бифидопродукты. В случае запоров пищевые волокна уменьшают время нахождени</w:t>
      </w:r>
      <w:r>
        <w:rPr>
          <w:sz w:val="28"/>
          <w:szCs w:val="28"/>
          <w:lang w:val="ru-RU"/>
        </w:rPr>
        <w:t>я химуса в кишечнике. В случае диареи пищевые волокна оказывают противоположное действие. Рекомендуется при соблюдении диеты дополнительно принимать «Фибромед». Этот препарат состоит из пищевых волокон, которые нормализуют стул за счет размягчения и увелич</w:t>
      </w:r>
      <w:r>
        <w:rPr>
          <w:sz w:val="28"/>
          <w:szCs w:val="28"/>
          <w:lang w:val="ru-RU"/>
        </w:rPr>
        <w:t>ения объема кала. Необходимым является проведение антибактериальной терапии для устранения дисбактериоза и процесса воспаления в толстой кишке. Если хронический неязвенный колит протекает без дисбактериоза, то назначается сульфасалазин в сочетании с произв</w:t>
      </w:r>
      <w:r>
        <w:rPr>
          <w:sz w:val="28"/>
          <w:szCs w:val="28"/>
          <w:lang w:val="ru-RU"/>
        </w:rPr>
        <w:t>одными нитрофурана или метронидазолом. Доза сульфасалазина составляет 2 г в сутки, длительность приема - 7-10 дней. Производные нитрофурана принимаются 3-4 раза в день по 0,05-0,1 г. Доза метронидазола составляет 500 мг 2 раза в день. Если положительного т</w:t>
      </w:r>
      <w:r>
        <w:rPr>
          <w:sz w:val="28"/>
          <w:szCs w:val="28"/>
          <w:lang w:val="ru-RU"/>
        </w:rPr>
        <w:t>ерапевтического эффекта не наблюдаются спустя 10-15 дней, то длительность лечения может быть продолжена до 3 недель. Лечение дисбактериоза аналогично таковому при синдроме мальабсорбции. В том случае, если дисбактериоз является грибковым, дополнительно наз</w:t>
      </w:r>
      <w:r>
        <w:rPr>
          <w:sz w:val="28"/>
          <w:szCs w:val="28"/>
          <w:lang w:val="ru-RU"/>
        </w:rPr>
        <w:t xml:space="preserve">начаются нистатин 3 раза в день по 500 000 ЕД, леворин в такой же дозировке и </w:t>
      </w:r>
      <w:r>
        <w:rPr>
          <w:sz w:val="28"/>
          <w:szCs w:val="28"/>
          <w:lang w:val="ru-RU"/>
        </w:rPr>
        <w:lastRenderedPageBreak/>
        <w:t>нитроксолин 4 раза в день по 0,1 г. Длительность этой терапии составляет 10-14 дней. Так как дисбактериоз всегда сопровождается недостатком ферментов, то необходимо назначение фе</w:t>
      </w:r>
      <w:r>
        <w:rPr>
          <w:sz w:val="28"/>
          <w:szCs w:val="28"/>
          <w:lang w:val="ru-RU"/>
        </w:rPr>
        <w:t>рментных препаратов. Широко используются креон, панцитрат и финский панкреатин. Данные препараты содержат ферменты поджелудочной железы. Курс лечения составляет 2-3 недели.</w:t>
      </w:r>
    </w:p>
    <w:p w14:paraId="22739BDA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физиотерапевтических процедур в период обострения, сопровождающегося болью в жив</w:t>
      </w:r>
      <w:r>
        <w:rPr>
          <w:sz w:val="28"/>
          <w:szCs w:val="28"/>
          <w:lang w:val="ru-RU"/>
        </w:rPr>
        <w:t>оте, рекомендуются согревающие компрессы (водные, полуспиртовые, масляные), а в период ремиссии - грязи, озокерит, парафин, диатермия, тепловые ванны. Широко используют электрофорез новокаина, платифиллина, хлорида кальция, а также УВЧ, ультразвук. Санатор</w:t>
      </w:r>
      <w:r>
        <w:rPr>
          <w:sz w:val="28"/>
          <w:szCs w:val="28"/>
          <w:lang w:val="ru-RU"/>
        </w:rPr>
        <w:t xml:space="preserve">ное лечение в специализированных санаториях показано только в период ремиссии. </w:t>
      </w:r>
    </w:p>
    <w:p w14:paraId="482ED083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7021505" w14:textId="77777777" w:rsidR="00000000" w:rsidRDefault="007D369A">
      <w:pPr>
        <w:spacing w:line="360" w:lineRule="auto"/>
        <w:rPr>
          <w:sz w:val="28"/>
          <w:szCs w:val="28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br w:type="page"/>
      </w:r>
    </w:p>
    <w:p w14:paraId="35ED3C14" w14:textId="77777777" w:rsidR="00000000" w:rsidRDefault="007D369A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6926AE3E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BF77EB5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Хронический неязвенный гастрит является распространенным заболеванием, которое имеет обширную этиологию. Поэтому прежде всего нужно сделать все, чтобы предостере</w:t>
      </w:r>
      <w:r>
        <w:rPr>
          <w:sz w:val="28"/>
          <w:szCs w:val="28"/>
          <w:lang w:val="ru-RU"/>
        </w:rPr>
        <w:t>чь себя от данного заболевания.</w:t>
      </w:r>
    </w:p>
    <w:p w14:paraId="30C494BC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Профилактика состоит в предупреждении острых кишечных инфекций, своевременном этиологическом лечении острых колитов, ликвидации инфекционных очагов в организме, рациональном питании, соблюдении правил личной гигиены и гигиен</w:t>
      </w:r>
      <w:r>
        <w:rPr>
          <w:sz w:val="28"/>
          <w:szCs w:val="28"/>
          <w:lang w:val="ru-RU"/>
        </w:rPr>
        <w:t>ы питания, диспансеризации больных, перенесших острый колит и страдающих часто обостряющимся хроническим колитом.</w:t>
      </w:r>
    </w:p>
    <w:p w14:paraId="008AC5DF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Прогноз. При своевременном и активном лечении хронического колита, соблюдении рекомендуемого режима прогноз благоприятный - больные, как прави</w:t>
      </w:r>
      <w:r>
        <w:rPr>
          <w:sz w:val="28"/>
          <w:szCs w:val="28"/>
          <w:lang w:val="ru-RU"/>
        </w:rPr>
        <w:t>ло, сохраняют длительную ремиссию.</w:t>
      </w:r>
    </w:p>
    <w:p w14:paraId="66D599C2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B788597" w14:textId="77777777" w:rsidR="00000000" w:rsidRDefault="007D369A">
      <w:pPr>
        <w:spacing w:line="360" w:lineRule="auto"/>
        <w:rPr>
          <w:sz w:val="28"/>
          <w:szCs w:val="28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br w:type="page"/>
      </w:r>
    </w:p>
    <w:p w14:paraId="49A9B631" w14:textId="77777777" w:rsidR="00000000" w:rsidRDefault="007D369A">
      <w:pPr>
        <w:pStyle w:val="1"/>
        <w:keepNext/>
        <w:keepLines/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Список литературы</w:t>
      </w:r>
    </w:p>
    <w:p w14:paraId="0EBF4275" w14:textId="77777777" w:rsidR="00000000" w:rsidRDefault="007D36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A652F03" w14:textId="77777777" w:rsidR="00000000" w:rsidRDefault="007D36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Окороков, А. Н. Диагностика болезней внутренних органов: Т. 1. Диагностика болезней органов пищеварения / А. Н. Окороков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М. : Мед. лит., 2000.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560 с.</w:t>
      </w:r>
    </w:p>
    <w:p w14:paraId="76C95BE1" w14:textId="77777777" w:rsidR="00000000" w:rsidRDefault="007D36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Воробьев, Г. И. Неспецифические воспалит</w:t>
      </w:r>
      <w:r>
        <w:rPr>
          <w:sz w:val="28"/>
          <w:szCs w:val="28"/>
          <w:lang w:val="ru-RU"/>
        </w:rPr>
        <w:t xml:space="preserve">ельные заболевания кишечника / Г. И. Воробьев, И. Л. Халиф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М. : Миклош, 2008. - 422 с.</w:t>
      </w:r>
    </w:p>
    <w:p w14:paraId="25D6C61E" w14:textId="77777777" w:rsidR="007D369A" w:rsidRDefault="007D36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Ивашкин, В. Т Гастроэнтерология. Национальное руководство / В. Т. Ивашкин, Т. Л. Лапина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- Москва : ГЭОТАР-Медиа, 2008. - 700 c.</w:t>
      </w:r>
    </w:p>
    <w:sectPr w:rsidR="007D36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BC"/>
    <w:rsid w:val="002B73BC"/>
    <w:rsid w:val="007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F204E"/>
  <w14:defaultImageDpi w14:val="0"/>
  <w15:docId w15:val="{FDBF2A5D-A3F4-4710-BA85-008D8519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3355</Words>
  <Characters>19126</Characters>
  <Application>Microsoft Office Word</Application>
  <DocSecurity>0</DocSecurity>
  <Lines>159</Lines>
  <Paragraphs>44</Paragraphs>
  <ScaleCrop>false</ScaleCrop>
  <Company/>
  <LinksUpToDate>false</LinksUpToDate>
  <CharactersWithSpaces>22437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2024-12-04T12:34:00Z</dcterms:created>
  <dcterms:modified xsi:type="dcterms:W3CDTF">2024-12-04T12:34:00Z</dcterms:modified>
</cp:coreProperties>
</file>