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1FB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1.ПАСПОРТНАЯ ЧАСТЬ</w:t>
      </w:r>
    </w:p>
    <w:p w14:paraId="08D2B88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инфильтративный туберкулез легкое</w:t>
      </w:r>
    </w:p>
    <w:p w14:paraId="16FEF53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Ф.И.О.:Б.А.П. </w:t>
      </w:r>
    </w:p>
    <w:p w14:paraId="4E12A383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62 лет</w:t>
      </w:r>
    </w:p>
    <w:p w14:paraId="3C17B29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Мужской</w:t>
      </w:r>
    </w:p>
    <w:p w14:paraId="742AB75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среднее специальное</w:t>
      </w:r>
    </w:p>
    <w:p w14:paraId="25C9AF0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Гражданство: беларус</w:t>
      </w:r>
    </w:p>
    <w:p w14:paraId="454C483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страховки: -</w:t>
      </w:r>
    </w:p>
    <w:p w14:paraId="1A7BCB1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 пенсионер</w:t>
      </w:r>
    </w:p>
    <w:p w14:paraId="1A2BDC8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Занимаемая должность: слесарь</w:t>
      </w:r>
    </w:p>
    <w:p w14:paraId="1FB8A58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Синьковский сельск</w:t>
      </w:r>
      <w:r>
        <w:rPr>
          <w:sz w:val="28"/>
          <w:szCs w:val="28"/>
        </w:rPr>
        <w:t>ий совет Сморгоньского района</w:t>
      </w:r>
    </w:p>
    <w:p w14:paraId="09B1F3A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адрес: БСУ «Войстомский амбулаторий( сестринский уход)» Гродненская область, Сморгоньский район д.Синьки </w:t>
      </w:r>
    </w:p>
    <w:p w14:paraId="0ADCDA1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27.07.2015</w:t>
      </w:r>
    </w:p>
    <w:p w14:paraId="55A81D7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направлен: Сморгоньский ЦРБ « Противотуберкулёзный диспансер»</w:t>
      </w:r>
    </w:p>
    <w:p w14:paraId="2D8042E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Диагноз: Инфильт</w:t>
      </w:r>
      <w:r>
        <w:rPr>
          <w:sz w:val="28"/>
          <w:szCs w:val="28"/>
        </w:rPr>
        <w:t>ративный туберкулёз обоих лёгких. Рецидив «I Б гр.Д4.МКБ.</w:t>
      </w:r>
    </w:p>
    <w:p w14:paraId="2C92EFA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Атеросклероз сосудов нижних конечностей</w:t>
      </w:r>
    </w:p>
    <w:p w14:paraId="1C01D1A9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CD50602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ЖАЛОБЫ</w:t>
      </w:r>
    </w:p>
    <w:p w14:paraId="63542463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E04C381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стационар пациент предъявлял жалобы на редкий кашель с отхождением слизистой мокроты больше в утренн</w:t>
      </w:r>
      <w:r>
        <w:rPr>
          <w:sz w:val="28"/>
          <w:szCs w:val="28"/>
        </w:rPr>
        <w:t>ие часы, общую слабость, повышенную утомляемость, незначительное снижение массы тела за последние 3 месяца. На момент курации пациент жалоб не предъявляет.</w:t>
      </w:r>
    </w:p>
    <w:p w14:paraId="07CD080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FB9B80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3.АНАМНЕЗ БОЛЕЗНИ</w:t>
      </w:r>
    </w:p>
    <w:p w14:paraId="72D6BDC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33CAE6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считается больным с 1 июня 2006 года, когда при прохождении флюорограф</w:t>
      </w:r>
      <w:r>
        <w:rPr>
          <w:sz w:val="28"/>
          <w:szCs w:val="28"/>
        </w:rPr>
        <w:t>ии был выявлен инфильтративный туберкулез легких (МКБ-1 А гр). После чего проходил лечение в ГОКЦ «Фтизиатрия» с 01.06.2006 по 08.06.2006, затем походил лечение в санатории « Ашмяны». Был снят с ДУ в 2010 году после прохождении очередной флюорографии. Ухуд</w:t>
      </w:r>
      <w:r>
        <w:rPr>
          <w:sz w:val="28"/>
          <w:szCs w:val="28"/>
        </w:rPr>
        <w:t>шение в самочувствии с июня 2015 года, когда появились слабость, редкий сухой кашель. При прохождении флюорографического обследования 27.07.2015 выявлены изменения в лёгких. Проведён курс антибактериальной терапии 10 дней, после проведенной контрольной флю</w:t>
      </w:r>
      <w:r>
        <w:rPr>
          <w:sz w:val="28"/>
          <w:szCs w:val="28"/>
        </w:rPr>
        <w:t>орографии выявлена отрицательная динамика. Направлен в ГОКЦ « Фтизиатрия» с целью уточнения активности инфильтративного туберкулёза обоих лёгких, в связи с нахождение на койке социального ухода.</w:t>
      </w:r>
    </w:p>
    <w:p w14:paraId="39FB772A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F17669D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4.АНАМНЕЗ ЖИЗНИ</w:t>
      </w:r>
    </w:p>
    <w:p w14:paraId="3FC8858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AB6721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родился 21.03.1953 года в д. Загор</w:t>
      </w:r>
      <w:r>
        <w:rPr>
          <w:sz w:val="28"/>
          <w:szCs w:val="28"/>
        </w:rPr>
        <w:t>ье Сморгоньского района Гродненской области. Был вторым ребёнком в семье. Вскармливался молоком матери. Ходить и говорить начал в срок. Материально-бытовые условия были удовлетворительные. Простудными заболеваниями болел редко. В физическом развитии от све</w:t>
      </w:r>
      <w:r>
        <w:rPr>
          <w:sz w:val="28"/>
          <w:szCs w:val="28"/>
        </w:rPr>
        <w:t xml:space="preserve">рстников не отставал. В школу пошёл в 6 лет. Окончил 8 классов. В городе Сморгони получил среднеспециальное образование слесаря. Работал в Синьковсковском сельском совете Сморгоньского района - слесарем. Условия жизни были относительно удовлетворительные. </w:t>
      </w:r>
      <w:r>
        <w:rPr>
          <w:sz w:val="28"/>
          <w:szCs w:val="28"/>
        </w:rPr>
        <w:t>Со слов пациента чрезмерно употреблял алкоголь, курит до 2 пачек сигарет в день, питался не регулярно.</w:t>
      </w:r>
    </w:p>
    <w:p w14:paraId="1442C59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роду больных туберкулёзом не отмечает. В 2006 году прошел лечение по поводу инфильтративного туберкулеза легких. Был снят с ДУ в 2010 году после прохож</w:t>
      </w:r>
      <w:r>
        <w:rPr>
          <w:sz w:val="28"/>
          <w:szCs w:val="28"/>
        </w:rPr>
        <w:t>дении очередной флюорографии. На данный момент проживает в БСУ «Войстомский амбулаторий(сестринский уход)» Гродненская область, Сморгоньский район д.Синьки.. Со слов пациента в контакте с туберкулёзными больными не был.</w:t>
      </w:r>
    </w:p>
    <w:p w14:paraId="60A36D1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питается регулярно</w:t>
      </w:r>
      <w:r>
        <w:rPr>
          <w:sz w:val="28"/>
          <w:szCs w:val="28"/>
        </w:rPr>
        <w:t xml:space="preserve"> в достаточном количестве. Аллергию на медицинские препараты и аллергию не лекарственного происхождения исключает. Гемотрансфузий не было.</w:t>
      </w:r>
    </w:p>
    <w:p w14:paraId="789D553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46DADF7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5 .НАСТОЯЩЕЕ СОСТОЯНИЕ БОЛЬНОГО</w:t>
      </w:r>
    </w:p>
    <w:p w14:paraId="55BCCDB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472E0495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.1 Общее состояние</w:t>
      </w:r>
    </w:p>
    <w:p w14:paraId="4B72AD0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965E5A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Общее состояние пациента удовлетворительное, положение активно</w:t>
      </w:r>
      <w:r>
        <w:rPr>
          <w:sz w:val="28"/>
          <w:szCs w:val="28"/>
        </w:rPr>
        <w:t>е, сознание ясное, выражение лица обычное, телосложение нормостеническое. Температура тела 36.7. Вес 60 кг, рост 165 см. Кожные покровы чистые, бледно-розовые, умеренной влажности, тургор нормальный. Сыпи и другие патологические изменения отсутствуют. Види</w:t>
      </w:r>
      <w:r>
        <w:rPr>
          <w:sz w:val="28"/>
          <w:szCs w:val="28"/>
        </w:rPr>
        <w:t>мые слизистые розового цвета. Подкожно-жировая клетчатка умеренно выражена, толщина кожной складки на уровне пупка 1,5 см. Лимфотические узлы не увеличены, эластичные, безболезненные, подвижные. Периферические лимфоузлы не пальпируются. Мышцы средней степе</w:t>
      </w:r>
      <w:r>
        <w:rPr>
          <w:sz w:val="28"/>
          <w:szCs w:val="28"/>
        </w:rPr>
        <w:t>ни развития, тонус нормальный при пальпации безболезненны. Суставы не деформированы, безболезненны. Активная и пассивная подвижность в суставах в полном объёме. Тонус мышц снижен. Ощущает слабость в нижних конечностях, передвигается с помощью трости. Суста</w:t>
      </w:r>
      <w:r>
        <w:rPr>
          <w:sz w:val="28"/>
          <w:szCs w:val="28"/>
        </w:rPr>
        <w:t>вы не изменены.</w:t>
      </w:r>
    </w:p>
    <w:p w14:paraId="2527086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657A837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.2 Органы дыхания</w:t>
      </w:r>
    </w:p>
    <w:p w14:paraId="2811D4C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F1CB5C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Форма грудной клетки нормальная. Обе половины симметричны, в равной степени участвуют в акте дыхания. Тип дыхания-брюшной. Частота дыхания - 17 дыхательных движений в минуту. Дыхание везикуля</w:t>
      </w:r>
      <w:r>
        <w:rPr>
          <w:sz w:val="28"/>
          <w:szCs w:val="28"/>
        </w:rPr>
        <w:t>рное, ослаблено с двух сторон. Побочные дыхательные шумы отсутствуют. Ритм дыхания правильный, средней глубины. Грудная клетка правильной формы. Эластичность снижена. При пальпации безболезненна. Межрёберные промежутки не расширены и не выбухают. Ключицы с</w:t>
      </w:r>
      <w:r>
        <w:rPr>
          <w:sz w:val="28"/>
          <w:szCs w:val="28"/>
        </w:rPr>
        <w:t xml:space="preserve">имметричны. Лопатки плотно прилегают к грудной клетке. Соотношение </w:t>
      </w:r>
      <w:r>
        <w:rPr>
          <w:sz w:val="28"/>
          <w:szCs w:val="28"/>
        </w:rPr>
        <w:lastRenderedPageBreak/>
        <w:t>продолжительности фаз вдоха и выдоха не нарушено. Дыхание бесшумное, без участия вспомогательной мускулатуры. При пальпации нарушения целостности рёбер, межрёберных промежутков и грудных мы</w:t>
      </w:r>
      <w:r>
        <w:rPr>
          <w:sz w:val="28"/>
          <w:szCs w:val="28"/>
        </w:rPr>
        <w:t>щц не обнаружено. Голосовое дрожание выражено умеренно, равномерно проводится во все отделы грудной клетки. При проведении сравнительной перкуссии выявлен ясный легочной звук. Хрипы отсутствуют.</w:t>
      </w:r>
    </w:p>
    <w:p w14:paraId="1B75705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</w:t>
      </w:r>
    </w:p>
    <w:p w14:paraId="0362F75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3188"/>
        <w:gridCol w:w="3188"/>
      </w:tblGrid>
      <w:tr w:rsidR="00000000" w14:paraId="5D7A27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BB7A" w14:textId="77777777" w:rsidR="00000000" w:rsidRDefault="00D774DA">
            <w:pPr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E121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9677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6F73B9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A74D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l.parasternalis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F689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м/р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BD23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00000" w14:paraId="3ADC48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83F7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l.mediaclaviculari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ечно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82F4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 ребро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BDE1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00000" w14:paraId="170E28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B962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l.axillaris anterior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BEBD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 ребро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4635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 ребро</w:t>
            </w:r>
          </w:p>
        </w:tc>
      </w:tr>
      <w:tr w:rsidR="00000000" w14:paraId="40EB71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7C9F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l.axillaris media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9D6E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 ребро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4B3F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 ребро</w:t>
            </w:r>
          </w:p>
        </w:tc>
      </w:tr>
      <w:tr w:rsidR="00000000" w14:paraId="2D7E0E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5F5F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l.axillaris posterior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78AF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IX ребро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9BC1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IX ребро</w:t>
            </w:r>
          </w:p>
        </w:tc>
      </w:tr>
      <w:tr w:rsidR="00000000" w14:paraId="22A5DE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F1F3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l.scapularis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EA4B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 ребро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121E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 ребро</w:t>
            </w:r>
          </w:p>
        </w:tc>
      </w:tr>
      <w:tr w:rsidR="00000000" w14:paraId="302F08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0551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l.paravertebralis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C62D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рудного позвонка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6658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14:paraId="17558D0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810345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подвижность нижнего края лёгких (см)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985"/>
        <w:gridCol w:w="1119"/>
        <w:gridCol w:w="985"/>
        <w:gridCol w:w="1119"/>
      </w:tblGrid>
      <w:tr w:rsidR="00000000" w14:paraId="7F49EB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A010" w14:textId="77777777" w:rsidR="00000000" w:rsidRDefault="00D774D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5C34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лёгкое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2149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лёгкое</w:t>
            </w:r>
          </w:p>
        </w:tc>
      </w:tr>
      <w:tr w:rsidR="00000000" w14:paraId="56A538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2889" w14:textId="77777777" w:rsidR="00000000" w:rsidRDefault="00D774D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E436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E0A8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5C3C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1D0C" w14:textId="77777777" w:rsidR="00000000" w:rsidRDefault="00D77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</w:tr>
      <w:tr w:rsidR="00000000" w14:paraId="1FDD07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F92A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l.mediaclavicularis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8D5B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D8BC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AE17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83B1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00000" w14:paraId="5CBAF2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F617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l.axillaris media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DA60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5ED5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CF91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E4BC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00000" w14:paraId="5BFDBA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D8D2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l.scapularis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BA05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2178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AF4A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9AA7" w14:textId="77777777" w:rsidR="00000000" w:rsidRDefault="00D774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2FE4008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8F59E2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перкуссии пространство Траубе - тимпанический звук.</w:t>
      </w:r>
    </w:p>
    <w:p w14:paraId="61C106D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лёгких.</w:t>
      </w:r>
    </w:p>
    <w:p w14:paraId="4530940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стояния верхушек лёгких. Спереди: справа - 3 см выше уровня ключицы; слева - 4 см выше уровня ключицы. Сзади : справа - на уровне остистого отростка VII шейного позвонка; с</w:t>
      </w:r>
      <w:r>
        <w:rPr>
          <w:sz w:val="28"/>
          <w:szCs w:val="28"/>
        </w:rPr>
        <w:t>лева - 0,5 см выше уровня остистого отростка VII шейного позвонка. Ширина полей Кренинга: справа - 5 см, слева - 6 см.</w:t>
      </w:r>
    </w:p>
    <w:p w14:paraId="73AB277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лёгких</w:t>
      </w:r>
    </w:p>
    <w:p w14:paraId="0816853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определяется ослабленное везикулярное дыхание. Хрипы и шум трения плевры не прослушиваются. </w:t>
      </w:r>
    </w:p>
    <w:p w14:paraId="63010EE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br w:type="page"/>
      </w:r>
      <w:r>
        <w:rPr>
          <w:sz w:val="28"/>
          <w:szCs w:val="28"/>
          <w:lang w:val="be-BY"/>
        </w:rPr>
        <w:lastRenderedPageBreak/>
        <w:t xml:space="preserve">5.3 </w:t>
      </w:r>
      <w:r>
        <w:rPr>
          <w:sz w:val="28"/>
          <w:szCs w:val="28"/>
        </w:rPr>
        <w:t>Сердечно-сосудистая система</w:t>
      </w:r>
    </w:p>
    <w:p w14:paraId="3AA5AD2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0F086F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сосудов шеи видная слабая пульсация сонных артерий. Пляски каротид нет. Венный пульс не обнаруживается, набухания шейных вен нет. Пульсации аорты в ярёмной ямке не обнаружено. При осмотре грудной клетки « сердеч</w:t>
      </w:r>
      <w:r>
        <w:rPr>
          <w:sz w:val="28"/>
          <w:szCs w:val="28"/>
        </w:rPr>
        <w:t>ного горба», сердечного толчка, пульсации восходящего отдела аорты справа от грудины, пульсации легочной артерии не обнаружено. Верхушечный толчок пальпируется в V межреберье на 1 см кнутри от левой срединно-ключичной линии. Сердечный толчок не определяетс</w:t>
      </w:r>
      <w:r>
        <w:rPr>
          <w:sz w:val="28"/>
          <w:szCs w:val="28"/>
        </w:rPr>
        <w:t xml:space="preserve">я. Диастолическое, систолическое дрожание, симптом « кошачьего мурлыканья» не определяется. </w:t>
      </w:r>
    </w:p>
    <w:p w14:paraId="2676646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 и сосудистого пучка .</w:t>
      </w:r>
    </w:p>
    <w:p w14:paraId="26F5D55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граница относительной сердечной тупости: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на 1 см кнаружи от правого края грудины. Левая граница :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жреберье 2см кнутри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Mediaclavicularis</w:t>
      </w:r>
      <w:r>
        <w:rPr>
          <w:sz w:val="28"/>
          <w:szCs w:val="28"/>
        </w:rPr>
        <w:t xml:space="preserve">, 5 м/р 0,5см кнутри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Mediaclavicularis</w:t>
      </w:r>
      <w:r>
        <w:rPr>
          <w:sz w:val="28"/>
          <w:szCs w:val="28"/>
        </w:rPr>
        <w:t xml:space="preserve">. Верхняя граница на уровне 3-го ребра. Нормальная конфигурация относительной тупости сердца. Ширина сосудистого пучка 5 см. Правая граница абсолютной тупости сердца по </w:t>
      </w:r>
      <w:r>
        <w:rPr>
          <w:sz w:val="28"/>
          <w:szCs w:val="28"/>
        </w:rPr>
        <w:t xml:space="preserve">левому краю грудины. Левая граница в 5 м/р 2см. кнутри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Mediaclavicularis</w:t>
      </w:r>
      <w:r>
        <w:rPr>
          <w:sz w:val="28"/>
          <w:szCs w:val="28"/>
        </w:rPr>
        <w:t xml:space="preserve">. Верхняя граница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ребро по левой окологрудинной линии. </w:t>
      </w:r>
    </w:p>
    <w:p w14:paraId="4006A33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Аускульптация сердца и крупных сосудов .</w:t>
      </w:r>
    </w:p>
    <w:p w14:paraId="59AF678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приглушенные ритмичные. Артериальное давление на левой руке 120/80</w:t>
      </w:r>
      <w:r>
        <w:rPr>
          <w:sz w:val="28"/>
          <w:szCs w:val="28"/>
        </w:rPr>
        <w:t xml:space="preserve"> мм.рт.ст, на правой 125/90мм.рт.ст. Пульс одинаковый на обеих руках, полный, нормального напряжения, 75 ударов/мин. Ритм правильный, равномерный. </w:t>
      </w:r>
    </w:p>
    <w:p w14:paraId="39247F2A" w14:textId="77777777" w:rsidR="00000000" w:rsidRDefault="00D774DA">
      <w:pPr>
        <w:pStyle w:val="3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82F3A29" w14:textId="77777777" w:rsidR="00000000" w:rsidRDefault="00D774DA">
      <w:pPr>
        <w:pStyle w:val="3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5.4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Пищеварительная система</w:t>
      </w:r>
    </w:p>
    <w:p w14:paraId="56D710C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3ACADD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полости рта</w:t>
      </w:r>
    </w:p>
    <w:p w14:paraId="6295E65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Запах изо рта обычный. Губы: цвет нормальный, влажные. Сли</w:t>
      </w:r>
      <w:r>
        <w:rPr>
          <w:sz w:val="28"/>
          <w:szCs w:val="28"/>
        </w:rPr>
        <w:t>зистая оболочка рта розового цвета. Язык влажный, обложен белым налётом, сосочки выражены . Зев нормальной окраски, миндалины не выступают из-за нёбных дужек.</w:t>
      </w:r>
    </w:p>
    <w:p w14:paraId="2BB3BF7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живота .</w:t>
      </w:r>
    </w:p>
    <w:p w14:paraId="29C5738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живот имеет обычную конфигурацию, выпячиваний и неравномерных втяжени</w:t>
      </w:r>
      <w:r>
        <w:rPr>
          <w:sz w:val="28"/>
          <w:szCs w:val="28"/>
        </w:rPr>
        <w:t>й не отмечено. Живот симметричен, в клиностатическом положении не выступает за края реберных дуг. Участие брюшной стенки в акте дыхания равномерное. Расширенных подкожных вен нет.</w:t>
      </w:r>
    </w:p>
    <w:p w14:paraId="16EEC5F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 над передней брюшной стенкой не изменены. Дефектов пупочного </w:t>
      </w:r>
      <w:r>
        <w:rPr>
          <w:sz w:val="28"/>
          <w:szCs w:val="28"/>
        </w:rPr>
        <w:t>кольца и расхождения прямых мышц живота нет.</w:t>
      </w:r>
    </w:p>
    <w:p w14:paraId="612D2AC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Свободная жидкость в брюшной полости перкуторно не определяется. Симптом баллотирования отрицательный. При перкуссии определяется тимпанический звук. При аускультации выявлена ослабленная перистальтика кишечника</w:t>
      </w:r>
      <w:r>
        <w:rPr>
          <w:sz w:val="28"/>
          <w:szCs w:val="28"/>
        </w:rPr>
        <w:t>.</w:t>
      </w:r>
    </w:p>
    <w:p w14:paraId="1CCE3DC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живота на уровне пупка - 76 см.</w:t>
      </w:r>
    </w:p>
    <w:p w14:paraId="2F23D075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живота</w:t>
      </w:r>
    </w:p>
    <w:p w14:paraId="0C00ECF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ориентировочная пальпация: живот мягкий, ненапряжённый и безболезненный. Перистальтика кишечника обычна. Видимых грыжевых выпячиваний не обнаружено. Симптомы раздражения брюшины от</w:t>
      </w:r>
      <w:r>
        <w:rPr>
          <w:sz w:val="28"/>
          <w:szCs w:val="28"/>
        </w:rPr>
        <w:t>рицательны..</w:t>
      </w:r>
    </w:p>
    <w:p w14:paraId="1A8EF4F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Глубокая методическая скользящая пальпация по Образцову-Стражеско:</w:t>
      </w:r>
    </w:p>
    <w:p w14:paraId="795803D6" w14:textId="77777777" w:rsidR="00000000" w:rsidRDefault="00D774DA">
      <w:pPr>
        <w:shd w:val="clear" w:color="000000" w:fill="auto"/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Сигмовидная кишка пальпируется в левой подвздошной области ввиде гладкого цилиндра диаметром 3см, плотной эластической консистенции, </w:t>
      </w:r>
      <w:r>
        <w:rPr>
          <w:sz w:val="28"/>
          <w:szCs w:val="28"/>
        </w:rPr>
        <w:lastRenderedPageBreak/>
        <w:t>безболезненная, подвижная, не урчит.</w:t>
      </w:r>
    </w:p>
    <w:p w14:paraId="409828B8" w14:textId="77777777" w:rsidR="00000000" w:rsidRDefault="00D774DA">
      <w:pPr>
        <w:shd w:val="clear" w:color="000000" w:fill="auto"/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Слепа</w:t>
      </w:r>
      <w:r>
        <w:rPr>
          <w:sz w:val="28"/>
          <w:szCs w:val="28"/>
        </w:rPr>
        <w:t>я кишка пальпируется в правой подвздошной области в виде гладкого цилиндра диаметром 2 см, плотной эластической консистенции, безболезненная, подвижная, не урчит.</w:t>
      </w:r>
    </w:p>
    <w:p w14:paraId="285EFDFA" w14:textId="77777777" w:rsidR="00000000" w:rsidRDefault="00D774DA">
      <w:pPr>
        <w:shd w:val="clear" w:color="000000" w:fill="auto"/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Конечный отдел подвздошной кишки пальпируется в виде тяжа диаметром 1см, безболезненный, глад</w:t>
      </w:r>
      <w:r>
        <w:rPr>
          <w:sz w:val="28"/>
          <w:szCs w:val="28"/>
        </w:rPr>
        <w:t>кий, плотной эластической консистенции, урчит.</w:t>
      </w:r>
    </w:p>
    <w:p w14:paraId="5F421F35" w14:textId="77777777" w:rsidR="00000000" w:rsidRDefault="00D774DA">
      <w:pPr>
        <w:shd w:val="clear" w:color="000000" w:fill="auto"/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Аппендикс не пальпируется.</w:t>
      </w:r>
    </w:p>
    <w:p w14:paraId="06B427B9" w14:textId="77777777" w:rsidR="00000000" w:rsidRDefault="00D774DA">
      <w:pPr>
        <w:shd w:val="clear" w:color="000000" w:fill="auto"/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кривизна желудка пальпируется в виде безболезненной складки толщиной 1 см на уровне пупка. Пилорический отдел в виде безболезненного тяжа толщиной 1см, подвижный.</w:t>
      </w:r>
    </w:p>
    <w:p w14:paraId="48649429" w14:textId="77777777" w:rsidR="00000000" w:rsidRDefault="00D774DA">
      <w:pPr>
        <w:shd w:val="clear" w:color="000000" w:fill="auto"/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Поперечно-о</w:t>
      </w:r>
      <w:r>
        <w:rPr>
          <w:sz w:val="28"/>
          <w:szCs w:val="28"/>
        </w:rPr>
        <w:t>бодочная кишка пальпируется на 2 см ниже пупка в виде тяжа диаметром 3см с ровной поверхностью, плотно-эластической консистенции, легко перемещается вверх и вниз на 3 см, не урчит, пальпация болезненности не вызывает.</w:t>
      </w:r>
    </w:p>
    <w:p w14:paraId="5594CC53" w14:textId="77777777" w:rsidR="00000000" w:rsidRDefault="00D774DA">
      <w:pPr>
        <w:shd w:val="clear" w:color="000000" w:fill="auto"/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Восходящая и нисходящая части ободочно</w:t>
      </w:r>
      <w:r>
        <w:rPr>
          <w:sz w:val="28"/>
          <w:szCs w:val="28"/>
        </w:rPr>
        <w:t>й кишки пальпируются в области правого и левого фланков соответственно, по краю прямой мышцы живота, перпендикулярно к их оси, у места перехода ее в слепую (или сигмовидную) кишку в виде цилиндра эластической консистенции 3,5 см в диаметре подвижная, не ур</w:t>
      </w:r>
      <w:r>
        <w:rPr>
          <w:sz w:val="28"/>
          <w:szCs w:val="28"/>
        </w:rPr>
        <w:t>чит, безболезненная.</w:t>
      </w:r>
    </w:p>
    <w:p w14:paraId="486F676A" w14:textId="77777777" w:rsidR="00000000" w:rsidRDefault="00D774DA">
      <w:pPr>
        <w:shd w:val="clear" w:color="000000" w:fill="auto"/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Мезентериальные узлы не пальпируются..</w:t>
      </w:r>
    </w:p>
    <w:p w14:paraId="74DF307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печени</w:t>
      </w:r>
    </w:p>
    <w:p w14:paraId="3154033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печени.</w:t>
      </w:r>
    </w:p>
    <w:p w14:paraId="7F0C9D6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абсолютной печёночной тупости :</w:t>
      </w:r>
    </w:p>
    <w:p w14:paraId="21FFC11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окологрудинной линии ------------ верхний край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ребра</w:t>
      </w:r>
    </w:p>
    <w:p w14:paraId="6B9EE08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------ ни</w:t>
      </w:r>
      <w:r>
        <w:rPr>
          <w:sz w:val="28"/>
          <w:szCs w:val="28"/>
        </w:rPr>
        <w:t xml:space="preserve">жний край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ребра</w:t>
      </w:r>
    </w:p>
    <w:p w14:paraId="491860B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передней подмышечной линии -- на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ребре</w:t>
      </w:r>
    </w:p>
    <w:p w14:paraId="474396B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абсолютной печёночной тупости :</w:t>
      </w:r>
    </w:p>
    <w:p w14:paraId="06F9A77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окологрудинной линии - -на 1 см . ниже нижнего края правой рёберной дуги</w:t>
      </w:r>
    </w:p>
    <w:p w14:paraId="329AA14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------ по нижнему к</w:t>
      </w:r>
      <w:r>
        <w:rPr>
          <w:sz w:val="28"/>
          <w:szCs w:val="28"/>
        </w:rPr>
        <w:t xml:space="preserve">раю правой реберной дуги </w:t>
      </w:r>
    </w:p>
    <w:p w14:paraId="7128FB5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передней подмышечной линии -- по нижнему краю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ребра</w:t>
      </w:r>
    </w:p>
    <w:p w14:paraId="4C3F8323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срединной линии --------------------на 3 см. ниже мечевидного отростка </w:t>
      </w:r>
    </w:p>
    <w:p w14:paraId="3B96AEA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левой доли печени :</w:t>
      </w:r>
    </w:p>
    <w:p w14:paraId="1EB72DD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окологрудинной линии ---- по нижнему краю левой рёберн</w:t>
      </w:r>
      <w:r>
        <w:rPr>
          <w:sz w:val="28"/>
          <w:szCs w:val="28"/>
        </w:rPr>
        <w:t>ой дуги</w:t>
      </w:r>
    </w:p>
    <w:p w14:paraId="746542A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левой рёберной дуге -------------- 6 см. влево от срединной линии </w:t>
      </w:r>
    </w:p>
    <w:p w14:paraId="6BBBD6F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:</w:t>
      </w:r>
    </w:p>
    <w:p w14:paraId="2031AB3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окологрудинной линии ------------- 8 см . </w:t>
      </w:r>
    </w:p>
    <w:p w14:paraId="2C81A0A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------ 9 см .</w:t>
      </w:r>
    </w:p>
    <w:p w14:paraId="03FD6B2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передней подмышечной линии -- 10 см .</w:t>
      </w:r>
    </w:p>
    <w:p w14:paraId="2C03B4D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</w:t>
      </w:r>
      <w:r>
        <w:rPr>
          <w:sz w:val="28"/>
          <w:szCs w:val="28"/>
        </w:rPr>
        <w:t xml:space="preserve">ёберной дуге -------------------------- 6 см. от срединной линии </w:t>
      </w:r>
    </w:p>
    <w:p w14:paraId="253E875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 :</w:t>
      </w:r>
    </w:p>
    <w:p w14:paraId="6ADB9EA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по правой срединно-ключичной линии --- 9 см.</w:t>
      </w:r>
    </w:p>
    <w:p w14:paraId="06632CE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поперечник по средней линии ------------------------------- 8 см. </w:t>
      </w:r>
    </w:p>
    <w:p w14:paraId="25BECD6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косой размер --------------------------</w:t>
      </w:r>
      <w:r>
        <w:rPr>
          <w:sz w:val="28"/>
          <w:szCs w:val="28"/>
        </w:rPr>
        <w:t>---------------------------- 7 см.</w:t>
      </w:r>
    </w:p>
    <w:p w14:paraId="23D9907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печени по Образцову - Стражеско :</w:t>
      </w:r>
    </w:p>
    <w:p w14:paraId="6C885F6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Нижний край печени у края рёберной дуги по среднеключичной линии. Край мягкий, острый, ровный, безболезненный; поверхность гладкая. Желчный пузырь не пальпируется. </w:t>
      </w:r>
    </w:p>
    <w:p w14:paraId="46C1C0E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желчного пузыря:</w:t>
      </w:r>
    </w:p>
    <w:p w14:paraId="12120B6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пальпируется, что соответствует норме. Пальпация желчного пузыря безболезненна, пузырные симптомы Кера-Гаусмана, Лепене, Ортнера, Мерфи, Курвуазье отрицательные.</w:t>
      </w:r>
    </w:p>
    <w:p w14:paraId="594C2BB5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селезёнки.</w:t>
      </w:r>
    </w:p>
    <w:p w14:paraId="5A35AEE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селезёнки.</w:t>
      </w:r>
    </w:p>
    <w:p w14:paraId="58846A5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селез</w:t>
      </w:r>
      <w:r>
        <w:rPr>
          <w:sz w:val="28"/>
          <w:szCs w:val="28"/>
        </w:rPr>
        <w:t>ёнки : Длинник-------- 6 см . Поперечник --- 5 см .</w:t>
      </w:r>
    </w:p>
    <w:p w14:paraId="6AF0D7A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 не пальпируется . Селезенка не пальпируется, что соответствует норме.Стул регулярный, оформленный, безболезненный, без примесей крови и слизи.</w:t>
      </w:r>
    </w:p>
    <w:p w14:paraId="348D52F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CB5BEE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Мочевыделительная и половая система</w:t>
      </w:r>
    </w:p>
    <w:p w14:paraId="53697B95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0B6F0E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Отёков на </w:t>
      </w:r>
      <w:r>
        <w:rPr>
          <w:sz w:val="28"/>
          <w:szCs w:val="28"/>
        </w:rPr>
        <w:t>лице не наблюдается. Мочеиспускание свободное, безболезненное. Диурез достаточный. Цвет мочи соломенно-жёлтый. Почки не пальпируются. При пальпации почек и трёх мочеточниковых точек (рёберно-позвоночная, верхняя и нижняя) болезненных ощущений не наблюдаетс</w:t>
      </w:r>
      <w:r>
        <w:rPr>
          <w:sz w:val="28"/>
          <w:szCs w:val="28"/>
        </w:rPr>
        <w:t xml:space="preserve">я. Пальпаторно мочевой пузырь безболезненный. Симптом поколачивания отрицательный. </w:t>
      </w:r>
    </w:p>
    <w:p w14:paraId="5544855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40BD2A8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.6 </w:t>
      </w:r>
      <w:r>
        <w:rPr>
          <w:sz w:val="28"/>
          <w:szCs w:val="28"/>
        </w:rPr>
        <w:t>Нервная система</w:t>
      </w:r>
    </w:p>
    <w:p w14:paraId="3414A26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A6455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хорошее. Ориентирование в окружающей обстановке правильное. Сон не нарушен. В контакт вступает охотно. Нарушение сна не отмечает: засыпает б</w:t>
      </w:r>
      <w:r>
        <w:rPr>
          <w:sz w:val="28"/>
          <w:szCs w:val="28"/>
        </w:rPr>
        <w:t xml:space="preserve">ыстро, ночью не просыпается, сновидения видит редко. Головные боли не беспокоят. Походка ровная. Нарушений со стороны органов зрения, слуха, обоняния нет, чувствительность не изменена. Навязчивых идей и особенностей нет. </w:t>
      </w:r>
    </w:p>
    <w:p w14:paraId="03BE2BB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319FC58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.7 </w:t>
      </w:r>
      <w:r>
        <w:rPr>
          <w:sz w:val="28"/>
          <w:szCs w:val="28"/>
        </w:rPr>
        <w:t>Эндокринная система</w:t>
      </w:r>
    </w:p>
    <w:p w14:paraId="596A834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63BC29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нет</w:t>
      </w:r>
      <w:r>
        <w:rPr>
          <w:sz w:val="28"/>
          <w:szCs w:val="28"/>
        </w:rPr>
        <w:t>. Сахарным диабетом и другими эндокринными заболеваниями не болеет. Симптомы Мебиуса, Грефе, Кохера - отрицательные, мелкий тремор пальцев вытянутых рук и экзофтальм отсутствуют. Повышенного блеска или тусклости глазных яблок не наблюдается. На передней по</w:t>
      </w:r>
      <w:r>
        <w:rPr>
          <w:sz w:val="28"/>
          <w:szCs w:val="28"/>
        </w:rPr>
        <w:t>верхности шеи изменений не обнаружено. Щитовидная железа не пальпируется. При перкуссии и аускультации патологических изменений в области щитовидной железы не обнаружено.</w:t>
      </w:r>
    </w:p>
    <w:p w14:paraId="1DA5F03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1FDD031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be-BY"/>
        </w:rPr>
        <w:br w:type="page"/>
        <w:t>6.ДАННЫЕ ЛАБОРАТОРНЫХ ИССЛЕДОВАНИЙ</w:t>
      </w:r>
    </w:p>
    <w:p w14:paraId="0128A99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0FFECBC5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Анализы:</w:t>
      </w:r>
    </w:p>
    <w:p w14:paraId="3CDBFAB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.08.2015.</w:t>
      </w:r>
    </w:p>
    <w:p w14:paraId="5E2ED18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Общий анализ крови:</w:t>
      </w:r>
    </w:p>
    <w:p w14:paraId="4528DBD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Эритроц</w:t>
      </w:r>
      <w:r>
        <w:rPr>
          <w:sz w:val="28"/>
          <w:szCs w:val="28"/>
          <w:lang w:val="be-BY"/>
        </w:rPr>
        <w:t>иты -4,2</w:t>
      </w:r>
      <w:r>
        <w:rPr>
          <w:sz w:val="28"/>
          <w:szCs w:val="28"/>
        </w:rPr>
        <w:t>/л</w:t>
      </w:r>
    </w:p>
    <w:p w14:paraId="4B85CE7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Гемоглобин - 148г</w:t>
      </w:r>
      <w:r>
        <w:rPr>
          <w:sz w:val="28"/>
          <w:szCs w:val="28"/>
        </w:rPr>
        <w:t>/</w:t>
      </w:r>
      <w:r>
        <w:rPr>
          <w:sz w:val="28"/>
          <w:szCs w:val="28"/>
          <w:lang w:val="be-BY"/>
        </w:rPr>
        <w:t>л</w:t>
      </w:r>
    </w:p>
    <w:p w14:paraId="674EC0D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Лейкоциты - 11,2/</w:t>
      </w:r>
      <w:r>
        <w:rPr>
          <w:sz w:val="28"/>
          <w:szCs w:val="28"/>
          <w:lang w:val="en-US"/>
        </w:rPr>
        <w:t>k</w:t>
      </w:r>
    </w:p>
    <w:p w14:paraId="5349AE0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СОЭ - 18мм/ч</w:t>
      </w:r>
    </w:p>
    <w:p w14:paraId="4CA566C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.08.2015.</w:t>
      </w:r>
    </w:p>
    <w:p w14:paraId="0063E6C3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Эритроциты-5.74/л </w:t>
      </w:r>
    </w:p>
    <w:p w14:paraId="139888D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Гемоглобин-170г/л </w:t>
      </w:r>
    </w:p>
    <w:p w14:paraId="5DC6EE0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Гематокрит-0.51.</w:t>
      </w:r>
    </w:p>
    <w:p w14:paraId="33A5B0A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Тромбоциты-271. </w:t>
      </w:r>
    </w:p>
    <w:p w14:paraId="7675DDB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Лейкоциты-6.03/л</w:t>
      </w:r>
    </w:p>
    <w:p w14:paraId="22C87FE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Эозинофилы-3%</w:t>
      </w:r>
    </w:p>
    <w:p w14:paraId="00E00F5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Нейтрофилы:</w:t>
      </w:r>
    </w:p>
    <w:p w14:paraId="2EB98CE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Палочкоядерные -3%</w:t>
      </w:r>
    </w:p>
    <w:p w14:paraId="1F5FE71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-53%.</w:t>
      </w:r>
    </w:p>
    <w:p w14:paraId="3D305865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Лимфоциты-30%</w:t>
      </w:r>
    </w:p>
    <w:p w14:paraId="02BBFB6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</w:t>
      </w:r>
      <w:r>
        <w:rPr>
          <w:sz w:val="28"/>
          <w:szCs w:val="28"/>
        </w:rPr>
        <w:t>-11%</w:t>
      </w:r>
    </w:p>
    <w:p w14:paraId="00A7DB4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СОЭ-3 мм/ч.</w:t>
      </w:r>
    </w:p>
    <w:p w14:paraId="42943C9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.08.2015.</w:t>
      </w:r>
    </w:p>
    <w:p w14:paraId="4BE538C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сахар</w:t>
      </w:r>
    </w:p>
    <w:p w14:paraId="33BF0AE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- 3.5 ммоль</w:t>
      </w:r>
    </w:p>
    <w:p w14:paraId="4312CC2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мочи:</w:t>
      </w:r>
    </w:p>
    <w:p w14:paraId="432F253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.08.2015</w:t>
      </w:r>
    </w:p>
    <w:p w14:paraId="02B3DDD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соломенно-желтый. Прозрачная. Реакция кислая. Относительная плотность - 1017, белка и сахара в поле зрения нет.</w:t>
      </w:r>
    </w:p>
    <w:p w14:paraId="49533F2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.08.2015</w:t>
      </w:r>
    </w:p>
    <w:p w14:paraId="19AB7DA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Соломенно-желтый, слабая му</w:t>
      </w:r>
      <w:r>
        <w:rPr>
          <w:sz w:val="28"/>
          <w:szCs w:val="28"/>
        </w:rPr>
        <w:t>тность, реакция кислая, белок-0,060 в поле зрения , глюкоза - отрицательна. Обнаружен плоский эпителий-1-4 поле зрения. Эритроциты- 4-5 в поле зрения Лейкоциты-3-4-6 в поле зрения. Оксалаты +. Слизь +++.</w:t>
      </w:r>
    </w:p>
    <w:p w14:paraId="6300A4D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</w:t>
      </w:r>
    </w:p>
    <w:p w14:paraId="2AC0D44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.08.2015</w:t>
      </w:r>
    </w:p>
    <w:p w14:paraId="429B76A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- 4</w:t>
      </w:r>
      <w:r>
        <w:rPr>
          <w:sz w:val="28"/>
          <w:szCs w:val="28"/>
        </w:rPr>
        <w:t>4.5г/моль</w:t>
      </w:r>
    </w:p>
    <w:p w14:paraId="6124224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С-реактивный белок -полож.</w:t>
      </w:r>
    </w:p>
    <w:p w14:paraId="424526A3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Глюкоза- 5.4 ммоль</w:t>
      </w:r>
    </w:p>
    <w:p w14:paraId="71E8114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АСаТ-36мкмоль/л</w:t>
      </w:r>
    </w:p>
    <w:p w14:paraId="6EECD23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АЛаТ-34мкмоль/л</w:t>
      </w:r>
    </w:p>
    <w:p w14:paraId="0E49BC5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билирубин-17.6 мкмоль/л</w:t>
      </w:r>
    </w:p>
    <w:p w14:paraId="3DCAEAD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Связанный билирубин-6,0 мкмоль/л</w:t>
      </w:r>
    </w:p>
    <w:p w14:paraId="2C9EF08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.08.2015</w:t>
      </w:r>
    </w:p>
    <w:p w14:paraId="687F138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Мочевина-4.2ммоль/л</w:t>
      </w:r>
    </w:p>
    <w:p w14:paraId="6E1D3F1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Креатинин- 84мкмоль/л</w:t>
      </w:r>
    </w:p>
    <w:p w14:paraId="730A4AC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общий- 12.3мкмоль/л</w:t>
      </w:r>
    </w:p>
    <w:p w14:paraId="6CE3335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АСаТ-10.4 мкмоль/л</w:t>
      </w:r>
    </w:p>
    <w:p w14:paraId="63349CD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АЛат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7.1 </w:t>
      </w:r>
      <w:r>
        <w:rPr>
          <w:sz w:val="28"/>
          <w:szCs w:val="28"/>
        </w:rPr>
        <w:t>мкмоль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PC(28.08.2015 )Report: MBT not detected (МБТ не обнаружен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</w:t>
      </w:r>
    </w:p>
    <w:p w14:paraId="7471CC0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Мокрота на посев:</w:t>
      </w:r>
    </w:p>
    <w:p w14:paraId="4CAD264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Отрывной талон Бактериоскопии(28.08.2015)</w:t>
      </w:r>
    </w:p>
    <w:p w14:paraId="29A21D7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Бактериоскопия материала: микобактерии туберкулеза не обнаружены</w:t>
      </w:r>
    </w:p>
    <w:p w14:paraId="4B51A73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Отрывной талон Бактериоскопии(31.08.2015)</w:t>
      </w:r>
    </w:p>
    <w:p w14:paraId="1687BC6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Бактериоскопия м</w:t>
      </w:r>
      <w:r>
        <w:rPr>
          <w:sz w:val="28"/>
          <w:szCs w:val="28"/>
        </w:rPr>
        <w:t>атериала: микобактерии туберкулеза не обнаружены</w:t>
      </w:r>
    </w:p>
    <w:p w14:paraId="705448D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C7C00A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7.ИНСТРУМЕНТАЛЬНЫЕ ДАННЫЕ</w:t>
      </w:r>
    </w:p>
    <w:p w14:paraId="6C31F3B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35E8BD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 от 24.08.2015: ритм синусовый, 72 в мин. Нормальное положение ЭОС, неполная блокада правой ножки пучка Гиса. </w:t>
      </w:r>
    </w:p>
    <w:p w14:paraId="6D2890E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 от 24.08.2015: заключение врача: ДИ 2ст.</w:t>
      </w:r>
    </w:p>
    <w:p w14:paraId="484BABC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псих</w:t>
      </w:r>
      <w:r>
        <w:rPr>
          <w:sz w:val="28"/>
          <w:szCs w:val="28"/>
        </w:rPr>
        <w:t>олога(27.08.2015) Заключение: Жалоб не предъявляет. Улыбается, шутит. Внешне спокоен. Охотно идёт на контакт. Многословен. Существенных изменений не выявлено. Проведена беседа.</w:t>
      </w:r>
    </w:p>
    <w:p w14:paraId="1A0AFF8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2FA14B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8.РЕНТГЕНОЛОГИЧЕСКИЕ ИССЛЕДОВАНИЯ</w:t>
      </w:r>
    </w:p>
    <w:p w14:paraId="3EF9AA8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B1045D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)Обзорная рентгенограмма грудной клетки № </w:t>
      </w:r>
      <w:r>
        <w:rPr>
          <w:sz w:val="28"/>
          <w:szCs w:val="28"/>
        </w:rPr>
        <w:t>1594 от 26.10.10</w:t>
      </w:r>
    </w:p>
    <w:p w14:paraId="0A548E3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Обзорная рентгенограмма грудной клетки № 82032 (снимков нет; без динамики)</w:t>
      </w:r>
    </w:p>
    <w:p w14:paraId="68E1B66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)Обзорная рентгенограмма грудной клетки № 100913 от 27.07.15 распечатка прилагается.</w:t>
      </w:r>
    </w:p>
    <w:p w14:paraId="361EFA5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)Обзорная рентгенограмма грудной клетки № 1745 от 25.08.15</w:t>
      </w:r>
    </w:p>
    <w:p w14:paraId="5D759CB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обоих лёгких в вер</w:t>
      </w:r>
      <w:r>
        <w:rPr>
          <w:sz w:val="28"/>
          <w:szCs w:val="28"/>
        </w:rPr>
        <w:t>хних и средних определяются интенсивные, неправильной формы, неоднородной структуры тени, в плащевом слое левого лёгкого обострение процесса средней степени интенсивности с нечётким контуром. Корни уплотнены. Синусы свободны. Сердце не расширено в поперечн</w:t>
      </w:r>
      <w:r>
        <w:rPr>
          <w:sz w:val="28"/>
          <w:szCs w:val="28"/>
        </w:rPr>
        <w:t>ике.</w:t>
      </w:r>
    </w:p>
    <w:p w14:paraId="0408ECA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На обзорной рентгенограмме может быть диссеминированный туберкулёз обоих лёгких.</w:t>
      </w:r>
    </w:p>
    <w:p w14:paraId="656C4911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63BEF11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9.ПРЕДВАРИТЕЛЬНЫЙ ДИАГНОЗ И ЕГО ОБОСНОВАНИЕ</w:t>
      </w:r>
    </w:p>
    <w:p w14:paraId="444F0324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6385D1D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:</w:t>
      </w:r>
    </w:p>
    <w:p w14:paraId="5B58DDA0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 на редкий кашель с отхождением слизистой мокроты больше в утренние часы, общую слабость</w:t>
      </w:r>
      <w:r>
        <w:rPr>
          <w:sz w:val="28"/>
          <w:szCs w:val="28"/>
        </w:rPr>
        <w:t xml:space="preserve">, повышенную утомляемость, незначительное снижение массы тела за последние 3 месяца </w:t>
      </w:r>
    </w:p>
    <w:p w14:paraId="7B3B36E3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данных анамнеза заболевания: ухудшение в самочувствии с июня 2015 года, когда появились слабость, редкий сухой кашель. При прохождении флюорографического обследования 27</w:t>
      </w:r>
      <w:r>
        <w:rPr>
          <w:sz w:val="28"/>
          <w:szCs w:val="28"/>
        </w:rPr>
        <w:t>.07.2015 выявлены изменения в лёгких. После проведенного курса антибактериальной терапии выявлена отрицательная динамика.</w:t>
      </w:r>
    </w:p>
    <w:p w14:paraId="29B594A8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данных анамнеза жизни : в 2006 году прошел лечение по поводу инфильтративного туберкулеза легких (МКБ-1 А гр). В 2010 году был снят </w:t>
      </w:r>
      <w:r>
        <w:rPr>
          <w:sz w:val="28"/>
          <w:szCs w:val="28"/>
        </w:rPr>
        <w:t xml:space="preserve">с диспансерного учета. </w:t>
      </w:r>
    </w:p>
    <w:p w14:paraId="3614C3FA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Данных объективного обследования: При аускультации определяется ослабленное везикулярное дыхание </w:t>
      </w:r>
    </w:p>
    <w:p w14:paraId="55AF2A95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Данных инструментальных методов обследования: </w:t>
      </w:r>
    </w:p>
    <w:p w14:paraId="3C016B0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Обзорной рентгенограмма грудной клетки № 100913 от 27.07.15 и обзорной рентгенограм</w:t>
      </w:r>
      <w:r>
        <w:rPr>
          <w:sz w:val="28"/>
          <w:szCs w:val="28"/>
        </w:rPr>
        <w:t>ма грудной клетки № 1745 от 25.08.15</w:t>
      </w:r>
    </w:p>
    <w:p w14:paraId="1D73974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обоих лёгких в верхних и средних определяются интенсивные, неправильной формы, неоднородной структуры тени, в плащевом слое левого лёгкого обострение процесса средней степени интенсивности с нечётким контуром. Динамик</w:t>
      </w:r>
      <w:r>
        <w:rPr>
          <w:sz w:val="28"/>
          <w:szCs w:val="28"/>
        </w:rPr>
        <w:t xml:space="preserve">а не наблюдается </w:t>
      </w:r>
    </w:p>
    <w:p w14:paraId="768041C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.Выставлен диагноз: Инфильтративный туберкулёз обоих лёгких. Рецидив.</w:t>
      </w:r>
    </w:p>
    <w:p w14:paraId="31697E1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3715F9F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  <w:t>10.ДИФФЕРЕНЦИАЛЬНАЯ ДИАГНОСТИКА И ЛЕЧЕНИЕ</w:t>
      </w:r>
    </w:p>
    <w:p w14:paraId="61233D83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1FFBC10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Дифференциальную диагностику следует проводить с </w:t>
      </w:r>
      <w:r>
        <w:rPr>
          <w:sz w:val="28"/>
          <w:szCs w:val="28"/>
        </w:rPr>
        <w:t>крупозной пневмонией; центральным раком лёгкого; абсцессом лёгкого; инфарк</w:t>
      </w:r>
      <w:r>
        <w:rPr>
          <w:sz w:val="28"/>
          <w:szCs w:val="28"/>
        </w:rPr>
        <w:t>том лёгкого; эозинофильным инфильтратом (пневмония).</w:t>
      </w:r>
    </w:p>
    <w:p w14:paraId="1829F03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ДИАГНОЗ</w:t>
      </w:r>
    </w:p>
    <w:p w14:paraId="1BF1DF7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Инфильтративный туберкулёз обоих лёгких, МБТ - ,рецидив. Атеросклероз сосудов нижних конечностей.</w:t>
      </w:r>
    </w:p>
    <w:p w14:paraId="29170F35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ЛЕЧЕНИЕ</w:t>
      </w:r>
    </w:p>
    <w:p w14:paraId="74AF2D75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режима дня с правильной последовательностью труда и отдыха,ч</w:t>
      </w:r>
      <w:r>
        <w:rPr>
          <w:sz w:val="28"/>
          <w:szCs w:val="28"/>
        </w:rPr>
        <w:t>астыми прогулками на свежем воздухе.</w:t>
      </w:r>
    </w:p>
    <w:p w14:paraId="7F6FCD19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Полноценное, богатое белками и витаминами, регулярное питание.</w:t>
      </w:r>
    </w:p>
    <w:p w14:paraId="7F1C31F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3.Антибактериальная терапия в интенсивной фазе осуществляют по I стандартному режиму комбинацией основных противотуберкулезных препаратов (изониазид, рифа</w:t>
      </w:r>
      <w:r>
        <w:rPr>
          <w:sz w:val="28"/>
          <w:szCs w:val="28"/>
        </w:rPr>
        <w:t>мпицин, пиразинамид и этамбутол) в течение двух-трех месяцев.</w:t>
      </w:r>
    </w:p>
    <w:p w14:paraId="77B6A52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.Изониазид - чистый гидразид изоникотиновой кислоты, ингибирует синтезфосфолипидов, ДНК и РНК, нарушает целостность стенки МБТ. В высоких концентрациях оказывает бактерицидное действие на МБТ. П</w:t>
      </w:r>
      <w:r>
        <w:rPr>
          <w:sz w:val="28"/>
          <w:szCs w:val="28"/>
        </w:rPr>
        <w:t xml:space="preserve">рименяется для лечения всех форм лёгочного туберкулёза. </w:t>
      </w:r>
    </w:p>
    <w:p w14:paraId="34E9C45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Izoniazidi</w:t>
      </w:r>
      <w:r>
        <w:rPr>
          <w:sz w:val="28"/>
          <w:szCs w:val="28"/>
        </w:rPr>
        <w:t xml:space="preserve"> 0.3 № 100</w:t>
      </w:r>
    </w:p>
    <w:p w14:paraId="071D55D5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.: внутрь по 1 таблетке 1 раз в день</w:t>
      </w:r>
    </w:p>
    <w:p w14:paraId="0B72904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.Рифампицин - полусинтетический антибиотик широкого спектра действия. Высокоактивен по отношению к МБТ. Оказывает выраженное б</w:t>
      </w:r>
      <w:r>
        <w:rPr>
          <w:sz w:val="28"/>
          <w:szCs w:val="28"/>
        </w:rPr>
        <w:t xml:space="preserve">актериостатическое и бактерицидное действие на быстроразмножающиеся и персистирующие, расположенные внутри и внеклеточно МБТ путём ингибирования зависимой от ДНК полимеразы РНК и прекращение передачи бактериальных генов новым особям. </w:t>
      </w:r>
    </w:p>
    <w:p w14:paraId="451549E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2.Rp: Rifampicini 0.6</w:t>
      </w:r>
      <w:r>
        <w:rPr>
          <w:sz w:val="28"/>
          <w:szCs w:val="28"/>
          <w:lang w:val="en-US"/>
        </w:rPr>
        <w:t>.t.d. № 30 in caps.</w:t>
      </w:r>
      <w:r>
        <w:rPr>
          <w:sz w:val="28"/>
          <w:szCs w:val="28"/>
        </w:rPr>
        <w:t>.: внутрь по 1 капсуле 1 раз в день</w:t>
      </w:r>
    </w:p>
    <w:p w14:paraId="5CC134E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.Пиразинамид - избирательно действует на МБТ человеческого вида. Эффективен по отношению МБТ, резистентным к изониазиду и стрептомицину. Действует на внутриклеточно расположенные микроорганизмы, на мик</w:t>
      </w:r>
      <w:r>
        <w:rPr>
          <w:sz w:val="28"/>
          <w:szCs w:val="28"/>
        </w:rPr>
        <w:t>обактерии, медленно размножающиеся и персистирующие в макрофагах.</w:t>
      </w:r>
    </w:p>
    <w:p w14:paraId="7B166F4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3.Rp: Pyrazinamidi 2,0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№30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caps</w:t>
      </w:r>
      <w:r>
        <w:rPr>
          <w:sz w:val="28"/>
          <w:szCs w:val="28"/>
        </w:rPr>
        <w:t>.</w:t>
      </w:r>
    </w:p>
    <w:p w14:paraId="26B80B4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 внутрь по 1 капсуле 1 раз в день</w:t>
      </w:r>
    </w:p>
    <w:p w14:paraId="7D96636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Этамбутол(Э) - препарат первого ряда. Оказывает бактериостатическое действие</w:t>
      </w:r>
    </w:p>
    <w:p w14:paraId="0D70963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Ethambutol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hydrochloride</w:t>
      </w:r>
      <w:r>
        <w:rPr>
          <w:sz w:val="28"/>
          <w:szCs w:val="28"/>
        </w:rPr>
        <w:t xml:space="preserve"> 1,6</w:t>
      </w:r>
    </w:p>
    <w:p w14:paraId="333F017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№30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caps</w:t>
      </w:r>
      <w:r>
        <w:rPr>
          <w:sz w:val="28"/>
          <w:szCs w:val="28"/>
        </w:rPr>
        <w:t>.</w:t>
      </w:r>
    </w:p>
    <w:p w14:paraId="1327EB0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 внутрь по 1 капсуле 1 раз в день</w:t>
      </w:r>
    </w:p>
    <w:p w14:paraId="7D70393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5.Rp: Essentiale 0/3.t.d. № 30 in caps.</w:t>
      </w:r>
      <w:r>
        <w:rPr>
          <w:sz w:val="28"/>
          <w:szCs w:val="28"/>
        </w:rPr>
        <w:t>: Внутрь по 1 капсуле 1 раза в день</w:t>
      </w:r>
    </w:p>
    <w:p w14:paraId="5550E739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Пиридоксина гидрохлорид (Vit В6) - для предупреждения токсического действия изониазида. Назначить: внутрь по 0,01 г/сут в 2 п</w:t>
      </w:r>
      <w:r>
        <w:rPr>
          <w:sz w:val="28"/>
          <w:szCs w:val="28"/>
        </w:rPr>
        <w:t>риёма после еды.</w:t>
      </w:r>
    </w:p>
    <w:p w14:paraId="1BC35E89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Тиамина бромид (VitВ1) - для предотвращения нарушений клеточного обмена вследствие токсемии и длительного применения лекарственных средств. Назначить: в/м по 1 мл 3% раствора 1 раз в день N15.</w:t>
      </w:r>
    </w:p>
    <w:p w14:paraId="310E65A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05F17E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11. ПРОГНОЗ ДАННОЙ ФОРМЫ ТУБЕРКУЛЁЗА У КУРИР</w:t>
      </w:r>
      <w:r>
        <w:rPr>
          <w:sz w:val="28"/>
          <w:szCs w:val="28"/>
        </w:rPr>
        <w:t>УЕМОГО БОЛЬНОГО</w:t>
      </w:r>
    </w:p>
    <w:p w14:paraId="2B25D1E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4F1D5C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 при продолжении адекватной терапии и соблюдении больным всех рекомендаций благоприятный, так как наблюдается положительная динамика выздоровления, пациент без бактериовыделения.</w:t>
      </w:r>
    </w:p>
    <w:p w14:paraId="2CA3AEE7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E79ABD0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12.ДНЕВНИКИ</w:t>
      </w:r>
    </w:p>
    <w:p w14:paraId="3CC10083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33D7309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.09.2015</w:t>
      </w:r>
    </w:p>
    <w:p w14:paraId="77730B1D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</w:t>
      </w:r>
      <w:r>
        <w:rPr>
          <w:sz w:val="28"/>
          <w:szCs w:val="28"/>
        </w:rPr>
        <w:t>ьного относительно удовлетворительное. Сознание ясное. Фон настроения ровный. Жалоб не предъявляет. Температура тела-36.7.Объективно:кожные покровы чистые. В легких дыхание везикулярное в нижних отделах ослаблено. Частота дыхания -17 в минуту. Сердечные то</w:t>
      </w:r>
      <w:r>
        <w:rPr>
          <w:sz w:val="28"/>
          <w:szCs w:val="28"/>
        </w:rPr>
        <w:t xml:space="preserve">ны ритмичные, приглушены. Пульс-78 ударов в минуту. Артериальное давление 130/90мм.рт.ст. Живот мягкий безболезненный. Стул ежедневный. Мочеиспускание свободное, безболезненное. Диурез достаточный. </w:t>
      </w:r>
    </w:p>
    <w:p w14:paraId="137E587D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.09.2015</w:t>
      </w:r>
    </w:p>
    <w:p w14:paraId="71157E1C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Сознание яс</w:t>
      </w:r>
      <w:r>
        <w:rPr>
          <w:sz w:val="28"/>
          <w:szCs w:val="28"/>
        </w:rPr>
        <w:t>ное. Жалоб не предъявляет. Температура тела-36.7. Объективно : кожные покровы чистые, обычного цвета, отеков нет. В легких дыхание везикулярное в нижних отделах ослаблено, хрипов нет . Частота дыхательных движений 18 в минуту. Сердечные тоны ритмичны, приг</w:t>
      </w:r>
      <w:r>
        <w:rPr>
          <w:sz w:val="28"/>
          <w:szCs w:val="28"/>
        </w:rPr>
        <w:t xml:space="preserve">лушены, единичные экстрасистолы. Пульс-82 ударов в минуту. Артериальное давление 125/93мм.рт.ст. Живот мягкий безболезненный. Стул ежедневный. Мочеиспускание свободное, безболезненное. Диурез достаточный. </w:t>
      </w:r>
    </w:p>
    <w:p w14:paraId="6093FC0B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839263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13.ЭПИКРИЗ</w:t>
      </w:r>
    </w:p>
    <w:p w14:paraId="337BB4E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BD76F6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ФИО: Б.А.П.</w:t>
      </w:r>
    </w:p>
    <w:p w14:paraId="02D9EE2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62 года</w:t>
      </w:r>
    </w:p>
    <w:p w14:paraId="7D92344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</w:t>
      </w:r>
      <w:r>
        <w:rPr>
          <w:sz w:val="28"/>
          <w:szCs w:val="28"/>
        </w:rPr>
        <w:t>ступления: 27.07.2015 в плановом порядке в ГОКЦ «Фтизиатрия».</w:t>
      </w:r>
    </w:p>
    <w:p w14:paraId="6CED113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адрес: Войстомский амбулаторий( сестринский уход)» Гродненская область, Сморгоньский район д.Синьки </w:t>
      </w:r>
    </w:p>
    <w:p w14:paraId="5DB95D9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Синьковский сельский совет Сморгоньского района</w:t>
      </w:r>
    </w:p>
    <w:p w14:paraId="2B484D23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</w:t>
      </w:r>
      <w:r>
        <w:rPr>
          <w:sz w:val="28"/>
          <w:szCs w:val="28"/>
        </w:rPr>
        <w:t>и: Инфильтративный туберкулёз обоих лёгких МБК-. Рецидив«I Б гр.Д4.МКБ.</w:t>
      </w:r>
    </w:p>
    <w:p w14:paraId="0FC4050B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 с жалобами на редкий кашель с отхождением слизистой мокроты больше в утренние часы, общую слабость, повышенную утомляемость, незначительное снижение массы тела за последние 3 </w:t>
      </w:r>
      <w:r>
        <w:rPr>
          <w:sz w:val="28"/>
          <w:szCs w:val="28"/>
        </w:rPr>
        <w:t>месяца</w:t>
      </w:r>
    </w:p>
    <w:p w14:paraId="6E023BD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анамнеза: Ухудшение в самочувствии с июня 2015 года, когда появились слабость, редкий сухой кашель. При прохождении флюорографического обследования 27.07.2015 выявлены изменения в лёгких. Проведён курс антибактериальной терапии 10 дней, после про</w:t>
      </w:r>
      <w:r>
        <w:rPr>
          <w:sz w:val="28"/>
          <w:szCs w:val="28"/>
        </w:rPr>
        <w:t xml:space="preserve">веденной контрольной флюорографии выявлена отрицательная динамика. Направлен в ГОКЦ « Фтизиатрия» с целью уточнения активности инфильтративного туберкулёза обоих лёгких, в связи с нахождение на койке социального ухода. Из анамнеза жизни в 2006 году прошел </w:t>
      </w:r>
      <w:r>
        <w:rPr>
          <w:sz w:val="28"/>
          <w:szCs w:val="28"/>
        </w:rPr>
        <w:t xml:space="preserve">лечение по поводу инфильтративного туберкулеза легких. Был снят с ДУ в 2010 году после прохождении очередной флюорографии. </w:t>
      </w:r>
    </w:p>
    <w:p w14:paraId="66BF17A0" w14:textId="77777777" w:rsidR="00000000" w:rsidRDefault="00D774DA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Объективно: При поступлении -общее состояние удовлетворительное. Сознание ясное. Температура тела-36.7С. Кожные покровы чистые. В ле</w:t>
      </w:r>
      <w:r>
        <w:rPr>
          <w:sz w:val="28"/>
          <w:szCs w:val="28"/>
        </w:rPr>
        <w:t>гких дыхание везикулярное в нижних отделах ослаблено.Частота дыхательных движений 18 в минуту. Сердечные тоны ритмичны, приглушены.Пульс-75 ударов в минуту. Артериальное давление 130/90мм.рт.ст Живот мягкий безболезненный. Стул ежедневный. Мочеиспускание с</w:t>
      </w:r>
      <w:r>
        <w:rPr>
          <w:sz w:val="28"/>
          <w:szCs w:val="28"/>
        </w:rPr>
        <w:t>вободное, безболезненное. Диурез достаточный ..</w:t>
      </w:r>
    </w:p>
    <w:p w14:paraId="4BFA31A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данные:</w:t>
      </w:r>
    </w:p>
    <w:p w14:paraId="585006BF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Общий анализ крови от 28.08.2015: </w:t>
      </w:r>
      <w:r>
        <w:rPr>
          <w:sz w:val="28"/>
          <w:szCs w:val="28"/>
        </w:rPr>
        <w:t>Эритроциты-5.74/л,гемоглобин-170г/л, гематокрит-0.51, тромбоциты-271,лейкоциты-6.03/л, эозинофилы-3%,нейтрофилы: палочкоядерные -3%, сегментоядерные -53%</w:t>
      </w:r>
      <w:r>
        <w:rPr>
          <w:sz w:val="28"/>
          <w:szCs w:val="28"/>
        </w:rPr>
        <w:t xml:space="preserve">, </w:t>
      </w:r>
    </w:p>
    <w:p w14:paraId="111FABE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сахар 28.08.2015- - 3.5 ммоль/л</w:t>
      </w:r>
    </w:p>
    <w:p w14:paraId="071165B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24.08.2015:Цвет соломенно-желтый, прозрачная. реакция кислая. Относительная плотность - 1017, белка и сахара в поле зрения нет.</w:t>
      </w:r>
    </w:p>
    <w:p w14:paraId="417850A2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28.08.2015:цвет- соломенно-желтый, слабая</w:t>
      </w:r>
      <w:r>
        <w:rPr>
          <w:sz w:val="28"/>
          <w:szCs w:val="28"/>
        </w:rPr>
        <w:t xml:space="preserve"> мутность, реакция кислая, белок-0,060 в поле зрения , глюказа - отрицательна. Обнаружен плоский эпителий-1-4 поле зрения. Эритроциты- 4-5 в поле зрения, лейкоциты-3-4-6 в поле зрения. Оксалаты +. Слизь +++.</w:t>
      </w:r>
    </w:p>
    <w:p w14:paraId="3FBA3C4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от 24.08.2015:общий б</w:t>
      </w:r>
      <w:r>
        <w:rPr>
          <w:sz w:val="28"/>
          <w:szCs w:val="28"/>
        </w:rPr>
        <w:t>елок - 44.5г/моль, с-реактив ный белок -полож., глюкоза- 5.4 ммоль/л, АСаТ-36мкмоль/л, АЛаТ-34мкмоль/л общий билирубин-17.6 мкмоль/л, связанный билирубин-6,0 мкмоль/л</w:t>
      </w:r>
    </w:p>
    <w:p w14:paraId="66A853E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от 31.08.2015: мочевина-4.2ммоль/л, креатинин- 84мкмоль/л, бил</w:t>
      </w:r>
      <w:r>
        <w:rPr>
          <w:sz w:val="28"/>
          <w:szCs w:val="28"/>
        </w:rPr>
        <w:t>ирубин общий- 12.3мкмоль/л, АСаТ-10.4 мкмоль/л, АЛат-7.1 мкмоль/л</w:t>
      </w:r>
    </w:p>
    <w:p w14:paraId="62A891E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GeneXpert PC(28.08.2015 )Report: MBT not detected (МБТ не обнаружен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</w:p>
    <w:p w14:paraId="77F2067C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Мокрота на посев 28.08.2015, 31.08.2015::</w:t>
      </w:r>
    </w:p>
    <w:p w14:paraId="1AEFAC66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Бактериоскопия материала: микобактерии туберкулеза не обнаружены</w:t>
      </w:r>
    </w:p>
    <w:p w14:paraId="77B58783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</w:t>
      </w:r>
      <w:r>
        <w:rPr>
          <w:sz w:val="28"/>
          <w:szCs w:val="28"/>
        </w:rPr>
        <w:t xml:space="preserve"> от 24.08.2015: заключение врача: ДИ 2ст.</w:t>
      </w:r>
    </w:p>
    <w:p w14:paraId="0A1CB137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психолога(27.08.2015) Заключение: Жалоб не предъявляет. </w:t>
      </w:r>
    </w:p>
    <w:p w14:paraId="09C751F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Улыбается, шутит. Внешне спокоен. Охотно идёт на контакт. Многословен. Существенных изменений не выявлено. Проведена беседа.</w:t>
      </w:r>
    </w:p>
    <w:p w14:paraId="3E9F3E8D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 от 24.08.2015: ритм с</w:t>
      </w:r>
      <w:r>
        <w:rPr>
          <w:sz w:val="28"/>
          <w:szCs w:val="28"/>
        </w:rPr>
        <w:t xml:space="preserve">инусовый, 72 в мин. Нормальное положение ЭОС, неполная блокада правой ножки пучка Гиса. </w:t>
      </w:r>
    </w:p>
    <w:p w14:paraId="7E2F834E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Обзорная рентгенограмма грудной клетки № 1745 от 25.08.15: В обоих лёгких в верхних и средних определяются интенсивные, неправильной формы, неоднородной структуры тени</w:t>
      </w:r>
      <w:r>
        <w:rPr>
          <w:sz w:val="28"/>
          <w:szCs w:val="28"/>
        </w:rPr>
        <w:t>, в плащевом слое левого лёгкого обострение процесса средней степени интенсивности с нечётким контуром. Корни уплотнены. Синусы свободны. Сердце не расширено в поперечнике.</w:t>
      </w:r>
    </w:p>
    <w:p w14:paraId="7FCD509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На обзорной рентгенограмме может быть диссеминированный туберкулёз обои</w:t>
      </w:r>
      <w:r>
        <w:rPr>
          <w:sz w:val="28"/>
          <w:szCs w:val="28"/>
        </w:rPr>
        <w:t>х лёгких.</w:t>
      </w:r>
    </w:p>
    <w:p w14:paraId="029A1B29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жалоб больного, анамнеза болезни, а также объективных и дополнительных методов исследования, больному был поставлен клинический диагноз: Инфильтративный туберкулёз обоих лёгких. Рецидив«I Б гр.Д4.МКБ-отрицательный.</w:t>
      </w:r>
    </w:p>
    <w:p w14:paraId="6D10A711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Назначенное</w:t>
      </w:r>
      <w:r>
        <w:rPr>
          <w:sz w:val="28"/>
          <w:szCs w:val="28"/>
        </w:rPr>
        <w:t xml:space="preserve"> лечение:- 0,3 - внутрь по 1 таблетке 1 раз в день, Rifampycini - 0,6 - внутрь по 1 капсуле 1 раз в день,- 1,6 - внутрь по 1 капсуле 1 раз в день.- 2,0 - внутрь по 1 капсуле 1 раз в день.- 0,3- внутрь по 1 капсуле 3 раза в день.B1 (Тиамина бромид) - 1%-1ml</w:t>
      </w:r>
      <w:r>
        <w:rPr>
          <w:sz w:val="28"/>
          <w:szCs w:val="28"/>
        </w:rPr>
        <w:t xml:space="preserve"> - №10- внутримышечно 1 раз в сутки..B6 (Пиридоксина гидрохлорид ) -1% - 2ml - №10 - внутримышечно 1 раз в сутки, чередовать через день.</w:t>
      </w:r>
    </w:p>
    <w:p w14:paraId="32E639B4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Рекомендуемое дальнейшее лечение: продолжение стационарного лечения. </w:t>
      </w:r>
    </w:p>
    <w:p w14:paraId="454088FB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Изониазид, Рифампицин,Вит. Группы B.</w:t>
      </w:r>
    </w:p>
    <w:p w14:paraId="57D3CFD0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3D8351A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ИСПОЛЬЗОВА</w:t>
      </w:r>
      <w:r>
        <w:rPr>
          <w:sz w:val="28"/>
          <w:szCs w:val="28"/>
        </w:rPr>
        <w:t>ННАЯ ЛИТЕРАТУРА</w:t>
      </w:r>
    </w:p>
    <w:p w14:paraId="487A1EC8" w14:textId="77777777" w:rsidR="00000000" w:rsidRDefault="00D774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FFBADB5" w14:textId="77777777" w:rsidR="00000000" w:rsidRDefault="00D774D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«Фтизиатрия» И.С. Гельберг, С.Б. Вольф, Е.Н. Алексо.</w:t>
      </w:r>
    </w:p>
    <w:p w14:paraId="4543C46E" w14:textId="77777777" w:rsidR="00000000" w:rsidRDefault="00D774D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«Вопросы лечения, профилактики туберкулеза» И.С. Гельберг, С.Б.Вольф</w:t>
      </w:r>
    </w:p>
    <w:p w14:paraId="53D39B55" w14:textId="77777777" w:rsidR="00D774DA" w:rsidRDefault="00D774D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«Фтизиатрия» М.И. Перельман, 2007 год</w:t>
      </w:r>
    </w:p>
    <w:sectPr w:rsidR="00D774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E5"/>
    <w:rsid w:val="001565E5"/>
    <w:rsid w:val="00D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7E23E"/>
  <w14:defaultImageDpi w14:val="0"/>
  <w15:docId w15:val="{C4DF55AC-6690-4DE7-8EAB-13A867B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3729</Words>
  <Characters>21259</Characters>
  <Application>Microsoft Office Word</Application>
  <DocSecurity>0</DocSecurity>
  <Lines>177</Lines>
  <Paragraphs>49</Paragraphs>
  <ScaleCrop>false</ScaleCrop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2024-12-07T11:50:00Z</dcterms:created>
  <dcterms:modified xsi:type="dcterms:W3CDTF">2024-12-07T11:50:00Z</dcterms:modified>
</cp:coreProperties>
</file>