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64FA9" w14:textId="77777777" w:rsidR="00000000" w:rsidRDefault="00966C4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Республики Беларусь</w:t>
      </w:r>
    </w:p>
    <w:p w14:paraId="0A5AE9AE" w14:textId="77777777" w:rsidR="00000000" w:rsidRDefault="00966C4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образования</w:t>
      </w:r>
    </w:p>
    <w:p w14:paraId="5CC35F2C" w14:textId="77777777" w:rsidR="00000000" w:rsidRDefault="00966C4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«Гомельский государственный университет</w:t>
      </w:r>
    </w:p>
    <w:p w14:paraId="4E270635" w14:textId="77777777" w:rsidR="00000000" w:rsidRDefault="00966C4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имени Франциска Скорины»</w:t>
      </w:r>
    </w:p>
    <w:p w14:paraId="4A25F652" w14:textId="77777777" w:rsidR="00000000" w:rsidRDefault="00966C4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Биологический факультет</w:t>
      </w:r>
    </w:p>
    <w:p w14:paraId="2D67842D" w14:textId="77777777" w:rsidR="00000000" w:rsidRDefault="00966C4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зоологии, физиологии и генетики</w:t>
      </w:r>
    </w:p>
    <w:p w14:paraId="77468AC3" w14:textId="77777777" w:rsidR="00000000" w:rsidRDefault="00966C40">
      <w:pPr>
        <w:spacing w:line="360" w:lineRule="auto"/>
        <w:jc w:val="center"/>
        <w:rPr>
          <w:sz w:val="28"/>
          <w:szCs w:val="28"/>
        </w:rPr>
      </w:pPr>
    </w:p>
    <w:p w14:paraId="68464190" w14:textId="77777777" w:rsidR="00000000" w:rsidRDefault="00966C40">
      <w:pPr>
        <w:spacing w:line="360" w:lineRule="auto"/>
        <w:jc w:val="center"/>
        <w:rPr>
          <w:sz w:val="28"/>
          <w:szCs w:val="28"/>
        </w:rPr>
      </w:pPr>
    </w:p>
    <w:p w14:paraId="6A4E32B6" w14:textId="77777777" w:rsidR="00000000" w:rsidRDefault="00966C40">
      <w:pPr>
        <w:spacing w:line="360" w:lineRule="auto"/>
        <w:jc w:val="center"/>
        <w:rPr>
          <w:sz w:val="28"/>
          <w:szCs w:val="28"/>
        </w:rPr>
      </w:pPr>
    </w:p>
    <w:p w14:paraId="54FC648E" w14:textId="77777777" w:rsidR="00000000" w:rsidRDefault="00966C40">
      <w:pPr>
        <w:spacing w:line="360" w:lineRule="auto"/>
        <w:jc w:val="center"/>
        <w:rPr>
          <w:sz w:val="28"/>
          <w:szCs w:val="28"/>
        </w:rPr>
      </w:pPr>
    </w:p>
    <w:p w14:paraId="71AA7FC3" w14:textId="77777777" w:rsidR="00000000" w:rsidRDefault="00966C40">
      <w:pPr>
        <w:spacing w:line="360" w:lineRule="auto"/>
        <w:jc w:val="center"/>
        <w:rPr>
          <w:sz w:val="28"/>
          <w:szCs w:val="28"/>
        </w:rPr>
      </w:pPr>
    </w:p>
    <w:p w14:paraId="34F4566C" w14:textId="77777777" w:rsidR="00000000" w:rsidRDefault="00966C40">
      <w:pPr>
        <w:spacing w:line="360" w:lineRule="auto"/>
        <w:jc w:val="center"/>
        <w:rPr>
          <w:sz w:val="28"/>
          <w:szCs w:val="28"/>
        </w:rPr>
      </w:pPr>
    </w:p>
    <w:p w14:paraId="1CA44D5F" w14:textId="77777777" w:rsidR="00000000" w:rsidRDefault="00966C40">
      <w:pPr>
        <w:spacing w:line="360" w:lineRule="auto"/>
        <w:jc w:val="center"/>
        <w:rPr>
          <w:sz w:val="28"/>
          <w:szCs w:val="28"/>
        </w:rPr>
      </w:pPr>
    </w:p>
    <w:p w14:paraId="6638EAB5" w14:textId="77777777" w:rsidR="00000000" w:rsidRDefault="00966C40">
      <w:pPr>
        <w:spacing w:line="360" w:lineRule="auto"/>
        <w:jc w:val="center"/>
        <w:rPr>
          <w:sz w:val="28"/>
          <w:szCs w:val="28"/>
        </w:rPr>
      </w:pPr>
    </w:p>
    <w:p w14:paraId="3091209C" w14:textId="77777777" w:rsidR="00000000" w:rsidRDefault="00966C4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Исследование слухового гнозиса у студенческой моло</w:t>
      </w:r>
      <w:r>
        <w:rPr>
          <w:sz w:val="28"/>
          <w:szCs w:val="28"/>
        </w:rPr>
        <w:t>дежи</w:t>
      </w:r>
    </w:p>
    <w:p w14:paraId="4A9CC801" w14:textId="77777777" w:rsidR="00000000" w:rsidRDefault="00966C4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14:paraId="7BB1A534" w14:textId="77777777" w:rsidR="00000000" w:rsidRDefault="00966C40">
      <w:pPr>
        <w:spacing w:line="360" w:lineRule="auto"/>
        <w:jc w:val="center"/>
        <w:rPr>
          <w:sz w:val="28"/>
          <w:szCs w:val="28"/>
        </w:rPr>
      </w:pPr>
    </w:p>
    <w:p w14:paraId="691BA9BC" w14:textId="77777777" w:rsidR="00000000" w:rsidRDefault="00966C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</w:p>
    <w:p w14:paraId="654B7639" w14:textId="77777777" w:rsidR="00000000" w:rsidRDefault="00966C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студент группы Б-33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_____________________ С.А. Кушина</w:t>
      </w:r>
    </w:p>
    <w:p w14:paraId="1B035C40" w14:textId="77777777" w:rsidR="00000000" w:rsidRDefault="00966C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</w:t>
      </w:r>
    </w:p>
    <w:p w14:paraId="6AF6BA2C" w14:textId="77777777" w:rsidR="00000000" w:rsidRDefault="00966C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ассистент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_____________________ Т.И. Кожедуб</w:t>
      </w:r>
    </w:p>
    <w:p w14:paraId="1651094C" w14:textId="77777777" w:rsidR="00000000" w:rsidRDefault="00966C40">
      <w:pPr>
        <w:spacing w:line="360" w:lineRule="auto"/>
        <w:jc w:val="center"/>
        <w:rPr>
          <w:sz w:val="28"/>
          <w:szCs w:val="28"/>
        </w:rPr>
      </w:pPr>
    </w:p>
    <w:p w14:paraId="3DDE5DE2" w14:textId="77777777" w:rsidR="00000000" w:rsidRDefault="00966C40">
      <w:pPr>
        <w:spacing w:line="360" w:lineRule="auto"/>
        <w:jc w:val="center"/>
        <w:rPr>
          <w:sz w:val="28"/>
          <w:szCs w:val="28"/>
        </w:rPr>
      </w:pPr>
    </w:p>
    <w:p w14:paraId="16C48690" w14:textId="77777777" w:rsidR="00000000" w:rsidRDefault="00966C40">
      <w:pPr>
        <w:spacing w:line="360" w:lineRule="auto"/>
        <w:jc w:val="center"/>
        <w:rPr>
          <w:sz w:val="28"/>
          <w:szCs w:val="28"/>
        </w:rPr>
      </w:pPr>
    </w:p>
    <w:p w14:paraId="0C6B0587" w14:textId="77777777" w:rsidR="00000000" w:rsidRDefault="00966C40">
      <w:pPr>
        <w:spacing w:line="360" w:lineRule="auto"/>
        <w:jc w:val="center"/>
        <w:rPr>
          <w:sz w:val="28"/>
          <w:szCs w:val="28"/>
        </w:rPr>
      </w:pPr>
    </w:p>
    <w:p w14:paraId="00BFBCE7" w14:textId="77777777" w:rsidR="00000000" w:rsidRDefault="00966C40">
      <w:pPr>
        <w:spacing w:line="360" w:lineRule="auto"/>
        <w:jc w:val="center"/>
        <w:rPr>
          <w:sz w:val="28"/>
          <w:szCs w:val="28"/>
        </w:rPr>
      </w:pPr>
    </w:p>
    <w:p w14:paraId="56BE8783" w14:textId="77777777" w:rsidR="00000000" w:rsidRDefault="00966C40">
      <w:pPr>
        <w:spacing w:line="360" w:lineRule="auto"/>
        <w:jc w:val="center"/>
        <w:rPr>
          <w:sz w:val="28"/>
          <w:szCs w:val="28"/>
        </w:rPr>
      </w:pPr>
    </w:p>
    <w:p w14:paraId="6661A320" w14:textId="77777777" w:rsidR="00000000" w:rsidRDefault="00966C40">
      <w:pPr>
        <w:spacing w:line="360" w:lineRule="auto"/>
        <w:jc w:val="center"/>
        <w:rPr>
          <w:sz w:val="28"/>
          <w:szCs w:val="28"/>
        </w:rPr>
      </w:pPr>
    </w:p>
    <w:p w14:paraId="4ABBF591" w14:textId="77777777" w:rsidR="00000000" w:rsidRDefault="00966C40">
      <w:pPr>
        <w:spacing w:line="360" w:lineRule="auto"/>
        <w:jc w:val="center"/>
        <w:rPr>
          <w:sz w:val="28"/>
          <w:szCs w:val="28"/>
        </w:rPr>
      </w:pPr>
    </w:p>
    <w:p w14:paraId="27C88794" w14:textId="77777777" w:rsidR="00000000" w:rsidRDefault="00966C4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Гомель 2014</w:t>
      </w:r>
    </w:p>
    <w:p w14:paraId="530612AE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Реферат</w:t>
      </w:r>
    </w:p>
    <w:p w14:paraId="2B0775DA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</w:p>
    <w:p w14:paraId="58410176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Курсовая работа 25 страниц, 4 рисунка, 5 таблиц, 14 источников.</w:t>
      </w:r>
    </w:p>
    <w:p w14:paraId="50E200D4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>лючевые слова: гнозис, электромагнитное поле, ототипика.</w:t>
      </w:r>
    </w:p>
    <w:p w14:paraId="0946B39D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исследования: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луховой гнозис студентов.</w:t>
      </w:r>
    </w:p>
    <w:p w14:paraId="78654567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работы: изучить особенности слуховой дифференцировки, звуковой пространственной ориентации и процессов восприятия неречевых звуков у студентов.</w:t>
      </w:r>
    </w:p>
    <w:p w14:paraId="60248989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t>етоды исследования: в основе проведения исследования лежит метод физиологического исследования - ототипики.</w:t>
      </w:r>
    </w:p>
    <w:p w14:paraId="74BD3631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исследований: была проведена работа по определению звуковой пространственной ориентации и процессов восприятия неречевых звуков у студент</w:t>
      </w:r>
      <w:r>
        <w:rPr>
          <w:sz w:val="28"/>
          <w:szCs w:val="28"/>
        </w:rPr>
        <w:t>ов. В исследованиях участвовали 134 студента 17-23 лет. Проанализирована взаимосвязь количества ошибок в ответ на неречевой звук с количеством минут, за которые студент использует мобильный телефон и зависимость количества ошибок при пользовании во время р</w:t>
      </w:r>
      <w:r>
        <w:rPr>
          <w:sz w:val="28"/>
          <w:szCs w:val="28"/>
        </w:rPr>
        <w:t>азговора наушниками и без них. Выявлена прямая взаимосвязь, подтверждённая статистически.</w:t>
      </w:r>
    </w:p>
    <w:p w14:paraId="19D4E572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</w:p>
    <w:p w14:paraId="177312C5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Содержание</w:t>
      </w:r>
    </w:p>
    <w:p w14:paraId="34A3C691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</w:p>
    <w:p w14:paraId="0A056898" w14:textId="77777777" w:rsidR="00000000" w:rsidRDefault="00966C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0C8A4060" w14:textId="77777777" w:rsidR="00000000" w:rsidRDefault="00966C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Обзор литературы</w:t>
      </w:r>
    </w:p>
    <w:p w14:paraId="2ED45C59" w14:textId="77777777" w:rsidR="00000000" w:rsidRDefault="00966C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Физиология коры больших полушарий</w:t>
      </w:r>
    </w:p>
    <w:p w14:paraId="23E78206" w14:textId="77777777" w:rsidR="00000000" w:rsidRDefault="00966C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Физиология слухового анализатора</w:t>
      </w:r>
    </w:p>
    <w:p w14:paraId="0373E2CC" w14:textId="77777777" w:rsidR="00000000" w:rsidRDefault="00966C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Влияние электромагнитного излучения на кору боль</w:t>
      </w:r>
      <w:r>
        <w:rPr>
          <w:sz w:val="28"/>
          <w:szCs w:val="28"/>
        </w:rPr>
        <w:t>ших полушарий</w:t>
      </w:r>
    </w:p>
    <w:p w14:paraId="0FD04B95" w14:textId="77777777" w:rsidR="00000000" w:rsidRDefault="00966C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Объект, программа и методика исследований</w:t>
      </w:r>
    </w:p>
    <w:p w14:paraId="44F051B2" w14:textId="77777777" w:rsidR="00000000" w:rsidRDefault="00966C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Объект и программа исследований</w:t>
      </w:r>
    </w:p>
    <w:p w14:paraId="527AE6D7" w14:textId="77777777" w:rsidR="00000000" w:rsidRDefault="00966C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Методика исследований</w:t>
      </w:r>
    </w:p>
    <w:p w14:paraId="4FF6A364" w14:textId="77777777" w:rsidR="00000000" w:rsidRDefault="00966C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Результаты исследований и их обсуждение</w:t>
      </w:r>
    </w:p>
    <w:p w14:paraId="43E712A3" w14:textId="77777777" w:rsidR="00000000" w:rsidRDefault="00966C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Зависимость количества ошибок при пользовании во время разговора наушниками и без их использо</w:t>
      </w:r>
      <w:r>
        <w:rPr>
          <w:sz w:val="28"/>
          <w:szCs w:val="28"/>
        </w:rPr>
        <w:t>вания.</w:t>
      </w:r>
    </w:p>
    <w:p w14:paraId="12C2D2DB" w14:textId="77777777" w:rsidR="00000000" w:rsidRDefault="00966C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Взаимосвязь количества ошибок в ответ на неречевой звук с количеством минут, за которые студент использует мобильный телефон.</w:t>
      </w:r>
    </w:p>
    <w:p w14:paraId="571FD4A7" w14:textId="77777777" w:rsidR="00000000" w:rsidRDefault="00966C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7B2DF43D" w14:textId="77777777" w:rsidR="00000000" w:rsidRDefault="00966C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 w14:paraId="2CFFC5BE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</w:p>
    <w:p w14:paraId="6B51CDFB" w14:textId="77777777" w:rsidR="00000000" w:rsidRDefault="00966C40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14:paraId="3C580CB9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</w:p>
    <w:p w14:paraId="18ECD679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Биологические объекты подвергаются воздействию электромагнитных</w:t>
      </w:r>
      <w:r>
        <w:rPr>
          <w:sz w:val="28"/>
          <w:szCs w:val="28"/>
        </w:rPr>
        <w:t xml:space="preserve"> полей, диапазон частот которых составляет от 10 МГц до 10 ГГц. Электромагнитное излучение при определённых условиях способно оказывать отрицательное влияние на организмы.</w:t>
      </w:r>
    </w:p>
    <w:p w14:paraId="50EC9B73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Научно-техническая революция сопровождается внедрением электромагнитных полей в сфер</w:t>
      </w:r>
      <w:r>
        <w:rPr>
          <w:sz w:val="28"/>
          <w:szCs w:val="28"/>
        </w:rPr>
        <w:t>ы жизни человека: промышленность, быт, средства связи.</w:t>
      </w:r>
    </w:p>
    <w:p w14:paraId="20146D29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проводится множество экспериментальных изысканий о пользе и недостатках электромагнитного излучения, оказываемого телефоном.</w:t>
      </w:r>
    </w:p>
    <w:p w14:paraId="4AAC8454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Воздействие электромагнитного поля мобильного телефона игр</w:t>
      </w:r>
      <w:r>
        <w:rPr>
          <w:sz w:val="28"/>
          <w:szCs w:val="28"/>
        </w:rPr>
        <w:t xml:space="preserve">ает важную роль в восприятии организмом и оказывает: прямое воздействие на центральные структуры мозга головного мозга, на периферические рецепторы вестибулярного, слухового и зрительного анализаторов и рефлексогенное влияние на головной мозг через кожные </w:t>
      </w:r>
      <w:r>
        <w:rPr>
          <w:sz w:val="28"/>
          <w:szCs w:val="28"/>
        </w:rPr>
        <w:t>рецепторы лица и уха. [1]</w:t>
      </w:r>
    </w:p>
    <w:p w14:paraId="575D5A77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работы: Изучить особенности слуховой дифференцировки, звуковой пространственной ориентации и процессов восприятия неречевых звуков у студентов.</w:t>
      </w:r>
    </w:p>
    <w:p w14:paraId="336459CD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Практическое значение: собранный фактический материал имеет определённый научный </w:t>
      </w:r>
      <w:r>
        <w:rPr>
          <w:sz w:val="28"/>
          <w:szCs w:val="28"/>
        </w:rPr>
        <w:t>и практический интерес, т.к. в работе представлены данные о влиянии электромагнитного излучения высокочастотных средств связи - мобильных телефонов.</w:t>
      </w:r>
    </w:p>
    <w:p w14:paraId="2BD5EDC2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</w:p>
    <w:p w14:paraId="490EEE9D" w14:textId="77777777" w:rsidR="00000000" w:rsidRDefault="00966C40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Обзор литературы</w:t>
      </w:r>
    </w:p>
    <w:p w14:paraId="5CE4CD48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</w:p>
    <w:p w14:paraId="50A4319A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Физиология коры больших полушарий</w:t>
      </w:r>
    </w:p>
    <w:p w14:paraId="460FB0BE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</w:p>
    <w:p w14:paraId="62FC5405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рассмотрения темы слухового пространственн</w:t>
      </w:r>
      <w:r>
        <w:rPr>
          <w:sz w:val="28"/>
          <w:szCs w:val="28"/>
        </w:rPr>
        <w:t>ого гнозиса необходимо изучить строение коры полушарий большого мозга, так как именно кора регулирует целенаправленные поведенческие реакции человека, его пространственные взаимоотношения с окружающей средой.</w:t>
      </w:r>
    </w:p>
    <w:p w14:paraId="05302C58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Кора полушарий большого мозга представляет собо</w:t>
      </w:r>
      <w:r>
        <w:rPr>
          <w:sz w:val="28"/>
          <w:szCs w:val="28"/>
        </w:rPr>
        <w:t>й слой серого вещества, покрывающего большие полушария. Нейроны в нём располагаются горизонтальными слоями. Толщина этого слоя колеблется от 1,3 до 4,5 мм. В участках коры, относящихся к лимбической системе, имеются зоны с трёхслойным и пятислойным располо</w:t>
      </w:r>
      <w:r>
        <w:rPr>
          <w:sz w:val="28"/>
          <w:szCs w:val="28"/>
        </w:rPr>
        <w:t>жением нейронов в структуре серого вещества. Это участки филогенетически древней коры, занимающей около 10 % поверхности полушарий мозга. Остальная часть - новая кора. Она имеет шестислойное строение нейронов, различных по цитологическим и функциональным с</w:t>
      </w:r>
      <w:r>
        <w:rPr>
          <w:sz w:val="28"/>
          <w:szCs w:val="28"/>
        </w:rPr>
        <w:t>войствам:</w:t>
      </w:r>
    </w:p>
    <w:p w14:paraId="2421EE5B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Молекулярный слой. Является самым поверхностным. В нем мало нейронов, но много ветвящихся дендритов - отростков пирамидных нейронов, лежащих в более глубоких слоях;</w:t>
      </w:r>
    </w:p>
    <w:p w14:paraId="44C1F05A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Наружный зернистый слой. Его составляют многочисленные мелкие нейроны самой разно</w:t>
      </w:r>
      <w:r>
        <w:rPr>
          <w:sz w:val="28"/>
          <w:szCs w:val="28"/>
        </w:rPr>
        <w:t>й формы. За счет отростков клеток этого слоя обеспечиваются кортико-кортикальные связи;</w:t>
      </w:r>
    </w:p>
    <w:p w14:paraId="5F2E779F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Наружный пирамидный слой. Состоит из пирамидных неронов средней величины, которые наряду с нейронами второго слоя обеспечивают кортико-кортикальные связи между соседним</w:t>
      </w:r>
      <w:r>
        <w:rPr>
          <w:sz w:val="28"/>
          <w:szCs w:val="28"/>
        </w:rPr>
        <w:t>и областями коры;</w:t>
      </w:r>
    </w:p>
    <w:p w14:paraId="14B0012E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Внутренний зернистый слой. По виду клеток и расположению волокон подобен второму слою. Здесь проходят пучки проводящих волокон, </w:t>
      </w:r>
      <w:r>
        <w:rPr>
          <w:sz w:val="28"/>
          <w:szCs w:val="28"/>
        </w:rPr>
        <w:lastRenderedPageBreak/>
        <w:t>связывающих различные участки коры. К нейронам этого слоя приходят импульсации от специфических ядер таламуса;</w:t>
      </w:r>
    </w:p>
    <w:p w14:paraId="3F2A0333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Внутренний пирамидный слой. Образован средними и крупными пирамидными нейронами. В двигательной области коры эти нейроны особенно крупные. Аксоны этих клеток составляют быстропроводящие (до 120 м/с) волокна пирамидного тракта;</w:t>
      </w:r>
    </w:p>
    <w:p w14:paraId="49C98BED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Слой полиморфных клеток. В н</w:t>
      </w:r>
      <w:r>
        <w:rPr>
          <w:sz w:val="28"/>
          <w:szCs w:val="28"/>
        </w:rPr>
        <w:t>ем чаще встречаются клетки, аксоны которых образуют кортико-таламические связи.</w:t>
      </w:r>
    </w:p>
    <w:p w14:paraId="5409D91D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Нейроны 1-4 слоя осуществляют восприятие и переработку приходящих к коре импульсов и перераспределение сигналов между корковыми центрами. На нейронах 5-6 слоев формируются эффе</w:t>
      </w:r>
      <w:r>
        <w:rPr>
          <w:sz w:val="28"/>
          <w:szCs w:val="28"/>
        </w:rPr>
        <w:t>рентные нисходящие импульсации. По этим отличиям Бродман разделил кору на поля.</w:t>
      </w:r>
    </w:p>
    <w:p w14:paraId="18DB1B75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Белое вещество полушарий образовано нервными волокнами. Они дифференцированы на ассоциативные, длинные, комиссуральные и проекционные волокна.</w:t>
      </w:r>
    </w:p>
    <w:p w14:paraId="28B91CE4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Ассоциативне волокна - передают и</w:t>
      </w:r>
      <w:r>
        <w:rPr>
          <w:sz w:val="28"/>
          <w:szCs w:val="28"/>
        </w:rPr>
        <w:t>мпульсы к нейронам рядом лежащих извилин;</w:t>
      </w:r>
    </w:p>
    <w:p w14:paraId="609611F2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Длинные волокна - доставляют импульсацию к более удалённым участкам одноименного полушария;</w:t>
      </w:r>
    </w:p>
    <w:p w14:paraId="783B56D0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Комиссуральные волокна - поперечные волокна, которые передают импульсы между левым и правым полушариями;</w:t>
      </w:r>
    </w:p>
    <w:p w14:paraId="177E6AF7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Проекционные вол</w:t>
      </w:r>
      <w:r>
        <w:rPr>
          <w:sz w:val="28"/>
          <w:szCs w:val="28"/>
        </w:rPr>
        <w:t>окна - проводят импульсы между корой и другими отделами мозга;</w:t>
      </w:r>
    </w:p>
    <w:p w14:paraId="67DA53E1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виды нервных волокон участвуют в создании нейронных цепей с нейронами, которые располагаются на значительных расстояниях.</w:t>
      </w:r>
    </w:p>
    <w:p w14:paraId="3DD0C9E3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функциональному признаку в коре больших полушарий выделяют се</w:t>
      </w:r>
      <w:r>
        <w:rPr>
          <w:sz w:val="28"/>
          <w:szCs w:val="28"/>
        </w:rPr>
        <w:t>нсорные, ассоциативные и двигательные области.</w:t>
      </w:r>
    </w:p>
    <w:p w14:paraId="0DDDD991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Сенсорная область коры. Состоит из нейронов, активация которых </w:t>
      </w:r>
      <w:r>
        <w:rPr>
          <w:sz w:val="28"/>
          <w:szCs w:val="28"/>
        </w:rPr>
        <w:lastRenderedPageBreak/>
        <w:t xml:space="preserve">импульсами от сенсорных рецепторов или прямым воздействием раздражителей вызывает появление чётких ощущений. Зона слуха расположена в латеральной </w:t>
      </w:r>
      <w:r>
        <w:rPr>
          <w:sz w:val="28"/>
          <w:szCs w:val="28"/>
        </w:rPr>
        <w:t>борозде в области извилины Гешля. В верхней и средней височных извилинах находится зона вестибулярного анализатора. Поступающий сюда сигнал формирует ощущение положения тела в пространстве. Данная область взаимодействуя с мозжечком участвует в регуляции ра</w:t>
      </w:r>
      <w:r>
        <w:rPr>
          <w:sz w:val="28"/>
          <w:szCs w:val="28"/>
        </w:rPr>
        <w:t>вновесия;</w:t>
      </w:r>
    </w:p>
    <w:p w14:paraId="12F049D3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Двигательная область коры. Первичная моторная область занимает переднюю центральную извилину. Имеется соматотропическая организация представительства разных мышечных групп в коре. Вторичная моторная область прилегает к первичной моторной области </w:t>
      </w:r>
      <w:r>
        <w:rPr>
          <w:sz w:val="28"/>
          <w:szCs w:val="28"/>
        </w:rPr>
        <w:t>и располагается на боковой поверхности межполушарной щели. Важная роль в регуляции движений принадлежит также обширным участкам лобной доли коры мозга, расположенной перед центральной извилиной. Это премоторная кора и дополнительная моторная область, распо</w:t>
      </w:r>
      <w:r>
        <w:rPr>
          <w:sz w:val="28"/>
          <w:szCs w:val="28"/>
        </w:rPr>
        <w:t>лагающаяся в верхней лобной извилине. Премоторная область коры выполняет высшие двигательные функции, связанные с планированием и координацией произвольных движений;</w:t>
      </w:r>
    </w:p>
    <w:p w14:paraId="274CD555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Ассоциативная область коры. У человека ассоциативная кора занимает около 50% всей коры бол</w:t>
      </w:r>
      <w:r>
        <w:rPr>
          <w:sz w:val="28"/>
          <w:szCs w:val="28"/>
        </w:rPr>
        <w:t>ьшого мозга. Она располагается в участках между сенсорными и двигательными областями. Ассоциативная кора не имеет четких границ со вторичными сенсорными областями как по морфологическим, так и по функциональным признакам. Ассоциативная кора играет первосте</w:t>
      </w:r>
      <w:r>
        <w:rPr>
          <w:sz w:val="28"/>
          <w:szCs w:val="28"/>
        </w:rPr>
        <w:t>пенную роль в формировании высших психических функций человека. Она обеспечивает формирование целевых установок и программ осознанных поведенческих реакций, узнавание и смысловую оценку предметов и явлений, понимание речи, логическое мышление. Нейроны ассо</w:t>
      </w:r>
      <w:r>
        <w:rPr>
          <w:sz w:val="28"/>
          <w:szCs w:val="28"/>
        </w:rPr>
        <w:t xml:space="preserve">циативной коры являются полисенсорными. Полисенсорность нейронов ассоциативной коры создается за счет, во-первых, наличия кортикокортикальных связей с разными проекционными зонами, во-вторых, за счет главного афферентного входа от </w:t>
      </w:r>
      <w:r>
        <w:rPr>
          <w:sz w:val="28"/>
          <w:szCs w:val="28"/>
        </w:rPr>
        <w:lastRenderedPageBreak/>
        <w:t>ассоциативных ядер таламу</w:t>
      </w:r>
      <w:r>
        <w:rPr>
          <w:sz w:val="28"/>
          <w:szCs w:val="28"/>
        </w:rPr>
        <w:t>са, в которых уже произошла сложная обработка информации от различных чувствительных путей. В результате этого ассоциативная кора представляет собой мощный аппарат конвергенции различных сенсорных возбуждений, позволяющих произвести сложную обработку инфор</w:t>
      </w:r>
      <w:r>
        <w:rPr>
          <w:sz w:val="28"/>
          <w:szCs w:val="28"/>
        </w:rPr>
        <w:t>мации о внешней и внутренней среде организма и использовать ее для осуществления высших психофизиологических функций. В ассоциативной коре выделяют три ассоциативные системы мозга: таламотеменную, таламолобную и таламовисочную.</w:t>
      </w:r>
    </w:p>
    <w:p w14:paraId="49A0E1C4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Таламотеменная система предс</w:t>
      </w:r>
      <w:r>
        <w:rPr>
          <w:sz w:val="28"/>
          <w:szCs w:val="28"/>
        </w:rPr>
        <w:t>тавлена ассоциативными зонами теменной коры, получающими основные афферентные входы от задней группы ассоциативных ядер таламуса (латеральное заднее ядро и подушка). Теменная ассоциативная кора имеет эфферентные выходы на ядра таламуса и гипоталамуса, мото</w:t>
      </w:r>
      <w:r>
        <w:rPr>
          <w:sz w:val="28"/>
          <w:szCs w:val="28"/>
        </w:rPr>
        <w:t>рную кору и ядра экстрапирамидной системы. Основными функциями таламотеменной системы являются гнозис, формирование «схемы тела» и праксис. Под гнозисом понимают функцию различных видов узнавания: формы, величины, значения предметов, понимание речи, познан</w:t>
      </w:r>
      <w:r>
        <w:rPr>
          <w:sz w:val="28"/>
          <w:szCs w:val="28"/>
        </w:rPr>
        <w:t>ие процессов, закономерностей. К гностическим функциям относится оценка пространственных отношений. В теменной коре выделяют центр стереогнозиса, расположенный сзади от средних отделов постцентральной извилины и обеспечивающий способность узнавания предмет</w:t>
      </w:r>
      <w:r>
        <w:rPr>
          <w:sz w:val="28"/>
          <w:szCs w:val="28"/>
        </w:rPr>
        <w:t>ов на ощупь. Вариантом гностической функции является формирование в сознании трехмерной модели тела («схемы тела»). Под праксисом понимают целенаправленное действие, центр его находится в надкраевой извилине. Этот центр обеспечивает хранение и реализацию п</w:t>
      </w:r>
      <w:r>
        <w:rPr>
          <w:sz w:val="28"/>
          <w:szCs w:val="28"/>
        </w:rPr>
        <w:t>рограммы двигательных автоматизированных актов;</w:t>
      </w:r>
    </w:p>
    <w:p w14:paraId="3C01E569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Таламолобная система представлена ассоциативными зонами лобной коры, имеющими основной афферентный вход от ассоциативного медиодорсального ядра таламуса. Главной функцией лобной ассоциативной коры является фо</w:t>
      </w:r>
      <w:r>
        <w:rPr>
          <w:sz w:val="28"/>
          <w:szCs w:val="28"/>
        </w:rPr>
        <w:t xml:space="preserve">рмирование программ целенаправленного поведения, </w:t>
      </w:r>
      <w:r>
        <w:rPr>
          <w:sz w:val="28"/>
          <w:szCs w:val="28"/>
        </w:rPr>
        <w:lastRenderedPageBreak/>
        <w:t>особенно в новой для человека обстановке. Реализация этой общей функции основывается на других функциях таламолобной системы:</w:t>
      </w:r>
    </w:p>
    <w:p w14:paraId="2FCAB261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доминирующей мотивации обеспечивающей направление поведения человека</w:t>
      </w:r>
      <w:r>
        <w:rPr>
          <w:sz w:val="28"/>
          <w:szCs w:val="28"/>
        </w:rPr>
        <w:t>. Эта функция основана на тесных двусторонних связях лобной коры с лимбической системой и ролью последней в регуляции высших эмоций человека, связанных с его социальной деятельностью и творчеством;</w:t>
      </w:r>
    </w:p>
    <w:p w14:paraId="0E2A06C9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вероятностного прогнозирования, что выражается</w:t>
      </w:r>
      <w:r>
        <w:rPr>
          <w:sz w:val="28"/>
          <w:szCs w:val="28"/>
        </w:rPr>
        <w:t xml:space="preserve"> изменением поведения в ответ на изменения обстановки окружающей среды и доминирующей мотивации;</w:t>
      </w:r>
    </w:p>
    <w:p w14:paraId="7D5314CC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Самоконтроль действий путем постоянного сравнения результата действия с исходными намерениями, что связано с созданием аппарата предвидения (акцептора результа</w:t>
      </w:r>
      <w:r>
        <w:rPr>
          <w:sz w:val="28"/>
          <w:szCs w:val="28"/>
        </w:rPr>
        <w:t>та действия);</w:t>
      </w:r>
    </w:p>
    <w:p w14:paraId="7751D6C2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повреждении префронтальной лобной коры, где пересекаются связи между лобной долей и таламусом, человек становится грубым, нетактичным, ненадежным, у него появляется тенденция к повторению каких-либо двигательных актов, хотя обстановка уже</w:t>
      </w:r>
      <w:r>
        <w:rPr>
          <w:sz w:val="28"/>
          <w:szCs w:val="28"/>
        </w:rPr>
        <w:t xml:space="preserve"> изменилась и надо выполнять другие действия.</w:t>
      </w:r>
    </w:p>
    <w:p w14:paraId="19A8CC09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Таламовисочная система изучена не достаточно. Но если говорить о височной коре, то надо отметить, что некоторые ассоциативные центры, например стереогнозиса и праксиса, включают в себя и участки височной коры. </w:t>
      </w:r>
      <w:r>
        <w:rPr>
          <w:sz w:val="28"/>
          <w:szCs w:val="28"/>
        </w:rPr>
        <w:t>В височной коре расположен слуховой центр речи Вернике, находящийся в задних отделах верхней височной извилины. Этот центр обеспечивает речевой гнозис - распознавание и хранение устной речи, как собственной, так и чужой. В средней части верхней височной из</w:t>
      </w:r>
      <w:r>
        <w:rPr>
          <w:sz w:val="28"/>
          <w:szCs w:val="28"/>
        </w:rPr>
        <w:t>вилины находится центр распознавания музыкальных звуков и их сочетаний. На границе височной, теменной и затылочной долей находится центр чтения письменной речи, обеспечивающий распознавание и хранение образов письменной речи. [</w:t>
      </w:r>
      <w:r>
        <w:rPr>
          <w:sz w:val="28"/>
          <w:szCs w:val="28"/>
          <w:lang w:val="en-US"/>
        </w:rPr>
        <w:t>2]</w:t>
      </w:r>
    </w:p>
    <w:p w14:paraId="7BA83CF9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</w:p>
    <w:p w14:paraId="00381625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.2 Физиология слухового а</w:t>
      </w:r>
      <w:r>
        <w:rPr>
          <w:sz w:val="28"/>
          <w:szCs w:val="28"/>
        </w:rPr>
        <w:t>нализатора</w:t>
      </w:r>
    </w:p>
    <w:p w14:paraId="02B63C52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</w:p>
    <w:p w14:paraId="2434D615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Слуховой анализатор - это совокупность механических, рецепторных и нервных структур, воспринимающих и анализирующих звуковые колебания. Орган слуха - это структурное образование, которое преобразует различные параметры звука в активность перифе</w:t>
      </w:r>
      <w:r>
        <w:rPr>
          <w:sz w:val="28"/>
          <w:szCs w:val="28"/>
        </w:rPr>
        <w:t>рических и центральных слуховых нейронов, на основе чего строятся субъективные характеристики звука.</w:t>
      </w:r>
    </w:p>
    <w:p w14:paraId="1A059FA3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Звук - это колебательные движения частиц упругих тел, распространяющиеся в виде волн в самых различных средах, включая воздушную, и воспринимающиеся ухом. </w:t>
      </w:r>
      <w:r>
        <w:rPr>
          <w:sz w:val="28"/>
          <w:szCs w:val="28"/>
        </w:rPr>
        <w:t xml:space="preserve">Звуковые волны характеризуются частотой и амплитудой. Частота звуковых волн определяет высоту звука. Ухо человека различает звуковые волны с частотой от 20 до 20 000 Гц. Человек имеет наибольшую чувствительность к восприятию звуковых волн в области частот </w:t>
      </w:r>
      <w:r>
        <w:rPr>
          <w:sz w:val="28"/>
          <w:szCs w:val="28"/>
        </w:rPr>
        <w:t>1000 - 4000 Гц.</w:t>
      </w:r>
    </w:p>
    <w:p w14:paraId="64C9F6C2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и другие анализаторы, слуховой состоит из трёх отделов: рецепторный, проводниковый и центральный.</w:t>
      </w:r>
    </w:p>
    <w:p w14:paraId="330C5E0F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</w:p>
    <w:p w14:paraId="7C81450E" w14:textId="27EB438E" w:rsidR="00000000" w:rsidRDefault="008F1A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E9AB1A" wp14:editId="0F82CC7B">
            <wp:extent cx="4514850" cy="2990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3219A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</w:p>
    <w:p w14:paraId="586CB9A1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Рецепторный отдел представлен ухом. Ушная раковина обеспечивает улавливание звуков, их концентрацию</w:t>
      </w:r>
      <w:r>
        <w:rPr>
          <w:sz w:val="28"/>
          <w:szCs w:val="28"/>
        </w:rPr>
        <w:t xml:space="preserve"> в направлении наружного слухового прохода и усиление их интенсивности, в результате чего звуковое давление на барабанную перепонку увеличивается по сравнению с давлением во внешнем акустическом поле (у человека примерно в 3 раза). Собственная частота нару</w:t>
      </w:r>
      <w:r>
        <w:rPr>
          <w:sz w:val="28"/>
          <w:szCs w:val="28"/>
        </w:rPr>
        <w:t>жного слухового прохода находится в области 3 кГц. При совпадении частоты падающего звука с собственной частотой колебаний наружного уха чувствительность уха максимальна.</w:t>
      </w:r>
    </w:p>
    <w:p w14:paraId="5E1A4787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Ушная раковина состоит из эластичного хряща и имеет сложную конфигурацию, снаружи пок</w:t>
      </w:r>
      <w:r>
        <w:rPr>
          <w:sz w:val="28"/>
          <w:szCs w:val="28"/>
        </w:rPr>
        <w:t>рыта кожей. Хрящ отсутствует в нижней части, так называемой дольке ушной раковины или мочке. Свободный край раковины завернут, и называется завитком, а параллельно ему идущий валик - противозавитком. У переднего края ушной раковины выделяется выступ - козе</w:t>
      </w:r>
      <w:r>
        <w:rPr>
          <w:sz w:val="28"/>
          <w:szCs w:val="28"/>
        </w:rPr>
        <w:t>лок, а сзади него располагается противокозелок. Ушная раковина прикрепляется к височной кости связками, имеет рудиментарные мышцы, которые хорошо выражены у животных. Ушная раковина устроена так, чтобы максимально концентрировать звуковые колебания и напра</w:t>
      </w:r>
      <w:r>
        <w:rPr>
          <w:sz w:val="28"/>
          <w:szCs w:val="28"/>
        </w:rPr>
        <w:t>влять их в наружное слуховое отверстие.</w:t>
      </w:r>
    </w:p>
    <w:p w14:paraId="3136F16B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Наружный слуховой проход представляет собой S-образную трубку, которая снаружи открывается слуховым отверстием и слепо заканчивается в глубине и отделяется от полости среднего уха барабанной перепонкой. Длина слухово</w:t>
      </w:r>
      <w:r>
        <w:rPr>
          <w:sz w:val="28"/>
          <w:szCs w:val="28"/>
        </w:rPr>
        <w:t xml:space="preserve">го прохода у взрослого человека составляет около 36 мм, диаметр в начале достигает 9 мм, а в узком месте 6 мм. Хрящевая часть, являющаяся продолжением хряща ушной раковины, составляет 1/3 его длины, остальные 2/3 образованы костным каналом височной кости. </w:t>
      </w:r>
      <w:r>
        <w:rPr>
          <w:sz w:val="28"/>
          <w:szCs w:val="28"/>
        </w:rPr>
        <w:t>В месте перехода одной части в другую наружный слуховой проход суженный и изогнутый. Он выстлан кожей и богат жировыми железами, которые выделяют ушную серу.</w:t>
      </w:r>
    </w:p>
    <w:p w14:paraId="23D85483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Барабанная перепонка - тонкая полупрозрачная овальная пластинка </w:t>
      </w:r>
      <w:r>
        <w:rPr>
          <w:sz w:val="28"/>
          <w:szCs w:val="28"/>
        </w:rPr>
        <w:lastRenderedPageBreak/>
        <w:t>размером 11х 9 мм, которая находит</w:t>
      </w:r>
      <w:r>
        <w:rPr>
          <w:sz w:val="28"/>
          <w:szCs w:val="28"/>
        </w:rPr>
        <w:t xml:space="preserve">ся на границе наружного и среднего уха. Расположена наискось, с нижней стенкой слухового прохода образует острый угол. Барабанная перепонка состоит из двух частей: большой нижней - натянутой части и меньшей верхней - ненатянутой части. Снаружи она покрыта </w:t>
      </w:r>
      <w:r>
        <w:rPr>
          <w:sz w:val="28"/>
          <w:szCs w:val="28"/>
        </w:rPr>
        <w:t>кожей, основу ее образует соединительная ткань, внутри выстлана слизистой оболочкой. В центре барабанной перепонки есть углубление - пупок, который соответствует прикреплению с внутренней стороны рукояти молоточка.</w:t>
      </w:r>
    </w:p>
    <w:p w14:paraId="3D2EF9BC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Среднее ухо включает выстланную слизистой</w:t>
      </w:r>
      <w:r>
        <w:rPr>
          <w:sz w:val="28"/>
          <w:szCs w:val="28"/>
        </w:rPr>
        <w:t xml:space="preserve"> оболочкой и заполненную воздухом барабанную полость (объем около 1 см3) и слуховую (евстахиеву) трубу. Полость среднего уха соединяется с сосцевидной пещерой и через нее - с сосцевидными ячейками сосцевидного отростка.</w:t>
      </w:r>
    </w:p>
    <w:p w14:paraId="4E2F7A76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Барабанная полость находится в толщ</w:t>
      </w:r>
      <w:r>
        <w:rPr>
          <w:sz w:val="28"/>
          <w:szCs w:val="28"/>
        </w:rPr>
        <w:t xml:space="preserve">ине пирамиды височной кости, между барабанной перепонкой латерально и костным лабиринтом медиально. Она имеет шесть стенок: 1верхнюю покрышечную - отделяет ее от полости черепа и находится на верхней поверхности пирамиды височной кости; 2 нижнюю яремную - </w:t>
      </w:r>
      <w:r>
        <w:rPr>
          <w:sz w:val="28"/>
          <w:szCs w:val="28"/>
        </w:rPr>
        <w:t xml:space="preserve">стенка отделяет барабанную полость от наружного основания черепа, находится на нижней поверхности пирамиды височной кости и соответствует области яремной ямки; 3медиальную лабиринтную - отделяет барабанную полость от костного лабиринта внутреннего уха. На </w:t>
      </w:r>
      <w:r>
        <w:rPr>
          <w:sz w:val="28"/>
          <w:szCs w:val="28"/>
        </w:rPr>
        <w:t>этой стенке находится овальное отверстие - окно преддверия, закрытое основанием стремени; несколько выше на этой стенке находится выступ лицевого канала, а ниже - окно улитки, закрытое вторичной барабанной перепонкой, которая отделяет барабанную полость от</w:t>
      </w:r>
      <w:r>
        <w:rPr>
          <w:sz w:val="28"/>
          <w:szCs w:val="28"/>
        </w:rPr>
        <w:t xml:space="preserve"> барабанной лестницы; 4заднюю сосцевидную - отделяет барабанную полость от сосцевидного отростка и имеет отверстие, которое ведет в сосцевидную пещеру, последняя в свою очередь соединяется с сосцевидными ячейками; 5переднюю сонную - граничит с сонным канал</w:t>
      </w:r>
      <w:r>
        <w:rPr>
          <w:sz w:val="28"/>
          <w:szCs w:val="28"/>
        </w:rPr>
        <w:t xml:space="preserve">ом. Здесь находится барабанное отверстие слуховой трубы, через которую барабанная полость соединяется с носоглоткой; 6латеральную перепончатую - </w:t>
      </w:r>
      <w:r>
        <w:rPr>
          <w:sz w:val="28"/>
          <w:szCs w:val="28"/>
        </w:rPr>
        <w:lastRenderedPageBreak/>
        <w:t>образована барабанной перепонкой и окружающими ее частями височной кости.</w:t>
      </w:r>
    </w:p>
    <w:p w14:paraId="0E79E08E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барабанной полости находятся покрыт</w:t>
      </w:r>
      <w:r>
        <w:rPr>
          <w:sz w:val="28"/>
          <w:szCs w:val="28"/>
        </w:rPr>
        <w:t>ые слизистой оболочкой три слуховые косточки, а также связки и мышцы. Слуховые косточки имеют небольшие размеры. Соединяясь между собой, они образуют цепь, которая протянулась от барабанной перепонки до овального отверстия. Все косточки соединяются между с</w:t>
      </w:r>
      <w:r>
        <w:rPr>
          <w:sz w:val="28"/>
          <w:szCs w:val="28"/>
        </w:rPr>
        <w:t>обой при помощи суставов и покрыты слизистой оболочкой. Молоточек рукояткой сращен с барабанной перепонкой, а головкой при помощи сустава соединяется с наковальней, которая в свою очередь подвижно соединена со стременем. Основание стремени закрывает окно п</w:t>
      </w:r>
      <w:r>
        <w:rPr>
          <w:sz w:val="28"/>
          <w:szCs w:val="28"/>
        </w:rPr>
        <w:t>реддверия.</w:t>
      </w:r>
    </w:p>
    <w:p w14:paraId="74A85956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барабанной полости находятся две мышцы: одна идет от одноименного канала до рукоятки молоточка, а другая - стременная мышца - направляется от задней стенки к задней ножке стремени. При сокращении стременной мышцы изменяется давление основания </w:t>
      </w:r>
      <w:r>
        <w:rPr>
          <w:sz w:val="28"/>
          <w:szCs w:val="28"/>
        </w:rPr>
        <w:t>на перилимфу.</w:t>
      </w:r>
    </w:p>
    <w:p w14:paraId="79782975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Слуховая труба имеет в среднем длину 35 мм, ширину 2 мм служит для поступления воздуха из глотки в барабанную полость и поддерживает в полости давление, одинаковое с внешним, что очень важно для нормальной работы звукопроводящего аппарата. Сл</w:t>
      </w:r>
      <w:r>
        <w:rPr>
          <w:sz w:val="28"/>
          <w:szCs w:val="28"/>
        </w:rPr>
        <w:t>уховая труба имеет хрящевую и костную части, выстлана мерцательным эпителием. Хрящевая часть слуховой трубы начинается глоточным отверстием на боковой стенке носоглотки, направляется вниз и латерально, затем суживается и образует перешеек. Костная часть ме</w:t>
      </w:r>
      <w:r>
        <w:rPr>
          <w:sz w:val="28"/>
          <w:szCs w:val="28"/>
        </w:rPr>
        <w:t>ньше хрящевой, лежит в одноименной полуканале пирамиды височной кости и открывается в барабанную полость отверстием слуховой трубы.</w:t>
      </w:r>
    </w:p>
    <w:p w14:paraId="11DB5907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Внутреннее ухо расположено в толще пирамиды височной кости, отдельно от барабанной полости ее лабиринтной стенкой. Оно состо</w:t>
      </w:r>
      <w:r>
        <w:rPr>
          <w:sz w:val="28"/>
          <w:szCs w:val="28"/>
        </w:rPr>
        <w:t>ит из костного и вставленного в него перепончатого лабиринта.</w:t>
      </w:r>
    </w:p>
    <w:p w14:paraId="26F32E32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Костный лабиринт состоит из улитки, преддверия и полукружных </w:t>
      </w:r>
      <w:r>
        <w:rPr>
          <w:sz w:val="28"/>
          <w:szCs w:val="28"/>
        </w:rPr>
        <w:lastRenderedPageBreak/>
        <w:t>каналов. Преддверие представляет собой полость небольших размеров и неправильной формы. На латеральной стенке находятся два отверстия</w:t>
      </w:r>
      <w:r>
        <w:rPr>
          <w:sz w:val="28"/>
          <w:szCs w:val="28"/>
        </w:rPr>
        <w:t>: окно преддверия и окно улитки. На медиальной стенке преддверия расположен гребень преддверия, который делит полость преддверия на два углубления - переднее сферическое и заднее эллиптическое. Через отверстие на задней стенке полость преддверия соединяетс</w:t>
      </w:r>
      <w:r>
        <w:rPr>
          <w:sz w:val="28"/>
          <w:szCs w:val="28"/>
        </w:rPr>
        <w:t>я с костными полукружными каналами, а через отверстие на передней стенке сферическое углубление преддверия соединяется с костным спиральным каналом улитки.</w:t>
      </w:r>
    </w:p>
    <w:p w14:paraId="5A400709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Улитка - передняя часть костного лабиринта, она представляет собой извитый спиральный канал улитки, </w:t>
      </w:r>
      <w:r>
        <w:rPr>
          <w:sz w:val="28"/>
          <w:szCs w:val="28"/>
        </w:rPr>
        <w:t>который образует 2,5 оборота вокруг оси улитки. Основание улитки направленно медиально в сторону внутреннего слухового прохода; верхушка купола улитки - в сторону барабанной полости. Ось улитки лежит горизонтально и называется костным стержнем улитки. Вокр</w:t>
      </w:r>
      <w:r>
        <w:rPr>
          <w:sz w:val="28"/>
          <w:szCs w:val="28"/>
        </w:rPr>
        <w:t>уг стержня обвивается костная спиральная пластинка, которая частично перегораживает спиральный канал улитки. У основания этой пластинки находится спиральный канал стержня, где лежит спиральный нервный узел улитки.</w:t>
      </w:r>
    </w:p>
    <w:p w14:paraId="655ABA0F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Костные полукружные каналы представляют со</w:t>
      </w:r>
      <w:r>
        <w:rPr>
          <w:sz w:val="28"/>
          <w:szCs w:val="28"/>
        </w:rPr>
        <w:t>бой три дугообразно изогнутые тонкие трубки, которые лежат в трех взаимно перпендикулярных плоскостях. На поперечном срезе ширина каждого костного полукружного канала составляет около 2 мм. Передний (сагиттальный, верхний) полукружный канал лежит выше друг</w:t>
      </w:r>
      <w:r>
        <w:rPr>
          <w:sz w:val="28"/>
          <w:szCs w:val="28"/>
        </w:rPr>
        <w:t>их каналов, а верхняя его точка на передней стенке пирамиды образует дугообразное возвышение. Задний (фронтальный) полукружный канал расположен параллельно задней поверхности пирамиды височной кости. Латеральный (горизонтальный) полукружный канал слегка вы</w:t>
      </w:r>
      <w:r>
        <w:rPr>
          <w:sz w:val="28"/>
          <w:szCs w:val="28"/>
        </w:rPr>
        <w:t>ступает в барабанную полость. Каждый полукружный канал имеет два конца - костные ножки. Одна из них - простая костная ножка, другая - ампулярная костная ножка. Полукружные каналы открываются пятью отверстиями в полость преддверия, причем соседние ножки пер</w:t>
      </w:r>
      <w:r>
        <w:rPr>
          <w:sz w:val="28"/>
          <w:szCs w:val="28"/>
        </w:rPr>
        <w:t>еднего и заднего клапанов образуют общую костную ножку, которая открывается одним отверстием.</w:t>
      </w:r>
    </w:p>
    <w:p w14:paraId="64A0D0D3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Перепончатый лабиринт по своей форме и структуре совпадает с формой костного лабиринта и отличается только по размеру, так как располагается внутри костного. </w:t>
      </w:r>
    </w:p>
    <w:p w14:paraId="087826C4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>
        <w:rPr>
          <w:sz w:val="28"/>
          <w:szCs w:val="28"/>
        </w:rPr>
        <w:t>межуток между костным и перепончатым лабиринтами заполнен перилимфой, а полость перепончатого лабиринта - эндолимфой.</w:t>
      </w:r>
    </w:p>
    <w:p w14:paraId="0473E734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Стенки перепончатого лабиринта образуются соединительно-тканным слоем, основной мембраной и эпителиальным слоем.</w:t>
      </w:r>
    </w:p>
    <w:p w14:paraId="6D7959A1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Перепончатое преддверие с</w:t>
      </w:r>
      <w:r>
        <w:rPr>
          <w:sz w:val="28"/>
          <w:szCs w:val="28"/>
        </w:rPr>
        <w:t xml:space="preserve">остоит из двух углублений: эллиптического, которое называется маточкой, и сферического - мешочка. Мешочек переходит в эндолимфатический проток, который заканчивается эндолимфатическим мешком. </w:t>
      </w:r>
    </w:p>
    <w:p w14:paraId="637067FA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Оба углубления вместе с перепончатыми полукружными протоками, с</w:t>
      </w:r>
      <w:r>
        <w:rPr>
          <w:sz w:val="28"/>
          <w:szCs w:val="28"/>
        </w:rPr>
        <w:t xml:space="preserve"> которыми соединяется маточка, образуют вестибулярный аппарат и являются органом равновесия. В них располагаются периферические аппараты нерва преддверия. </w:t>
      </w:r>
    </w:p>
    <w:p w14:paraId="6A51D0A3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Перепончатые полукружные протоки имеют общую перепончатую ножку и соединяются с костными полукружным</w:t>
      </w:r>
      <w:r>
        <w:rPr>
          <w:sz w:val="28"/>
          <w:szCs w:val="28"/>
        </w:rPr>
        <w:t>и каналами, в которых залегают, посредством соединительно-тканных тяжей. Мешочек сообщается с полостью улиткового канала.</w:t>
      </w:r>
    </w:p>
    <w:p w14:paraId="5FBDEFDB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Перепончатая улитка, которая также называется улитковым протоком, включает в себя периферические аппараты улиткового нерва. На базиляр</w:t>
      </w:r>
      <w:r>
        <w:rPr>
          <w:sz w:val="28"/>
          <w:szCs w:val="28"/>
        </w:rPr>
        <w:t xml:space="preserve">ной пластинке улиткового протока, которая является продолжением костной спиральной пластинки, находится выступ нейроэпителия, носящий название спирального или кортиева органа. </w:t>
      </w:r>
    </w:p>
    <w:p w14:paraId="14A77AF4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 состоит из опорных и эпителиальных клеток, располагающихся на основной мембр</w:t>
      </w:r>
      <w:r>
        <w:rPr>
          <w:sz w:val="28"/>
          <w:szCs w:val="28"/>
        </w:rPr>
        <w:t>ане. К ним подходят нервные волоконца - отростки нервных клеток основного ганглия. Именно кортиев орган отвечает за восприятие звуковых раздражений, так как нервные отростки представляют собой рецепторы улитковой части преддверно-улиткового нерва. Над спир</w:t>
      </w:r>
      <w:r>
        <w:rPr>
          <w:sz w:val="28"/>
          <w:szCs w:val="28"/>
        </w:rPr>
        <w:t>альным органом располагается покровная мембрана.</w:t>
      </w:r>
    </w:p>
    <w:p w14:paraId="7824A6AC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Проводниковый отдел слухового анализатора начинается с периферического биполярного нейрона, расположенного в спинальном ганглии улитки. Волокна слухового нерва заканчиваются на клетках ядер кохлеарного компл</w:t>
      </w:r>
      <w:r>
        <w:rPr>
          <w:sz w:val="28"/>
          <w:szCs w:val="28"/>
        </w:rPr>
        <w:t>екса продолговатого мозга (второй нейрон). Далее волокна доходят до оливы продолговатого мозга, откуда начинается третий нейрон. Волокна третьего нейрона заканчиваются в подкорковых слуховых центрах - заднем двухолмии и внутреннем коленчатом теле, через ко</w:t>
      </w:r>
      <w:r>
        <w:rPr>
          <w:sz w:val="28"/>
          <w:szCs w:val="28"/>
        </w:rPr>
        <w:t>торые осуществляются двигательные рефлексы на звуковые раздражители. Данные отделы являются структурами среднего мозга. Средний мозг состоит из четверохолмия и ножек мозга. Верхнее двухолмие - подкорковых центр слуха. В нем заканчивается часть волокон зрит</w:t>
      </w:r>
      <w:r>
        <w:rPr>
          <w:sz w:val="28"/>
          <w:szCs w:val="28"/>
        </w:rPr>
        <w:t>ельной системы. Переднее двухолмие служит центром анализа и координации зрительных сигналов и двигательной активности. Нижнее двухолмие - подкорковый центр слуха. Оно переключает слуховые и частично вестибулярные сигналы на высшие уровни головного мозга. Ч</w:t>
      </w:r>
      <w:r>
        <w:rPr>
          <w:sz w:val="28"/>
          <w:szCs w:val="28"/>
        </w:rPr>
        <w:t>етверохолмие участвует в осуществлении ориентировочных рефлексов на световые и звуковые раздражители.</w:t>
      </w:r>
    </w:p>
    <w:p w14:paraId="311B11FE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заднего двухолмия и коленчатого тела начинается четвертый нейрон слухового пути, заканчивающийся в корковом конце слухового анализатора - височной доле</w:t>
      </w:r>
      <w:r>
        <w:rPr>
          <w:sz w:val="28"/>
          <w:szCs w:val="28"/>
        </w:rPr>
        <w:t xml:space="preserve"> мозга.</w:t>
      </w:r>
    </w:p>
    <w:p w14:paraId="768DFA56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</w:p>
    <w:p w14:paraId="3FC9B6DE" w14:textId="2B093458" w:rsidR="00000000" w:rsidRDefault="008F1A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55DBD0" wp14:editId="400C1833">
            <wp:extent cx="4086225" cy="4962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945C8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</w:p>
    <w:p w14:paraId="1F76C90C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1.3 Влияние электромагнитного излучения на кору больших полушарий</w:t>
      </w:r>
    </w:p>
    <w:p w14:paraId="2B0B9E76" w14:textId="77777777" w:rsidR="00000000" w:rsidRDefault="00966C40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слуховой анализатор неречевой звук</w:t>
      </w:r>
    </w:p>
    <w:p w14:paraId="77CAEB2E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Наблюдения за людьми показывают, что электромагнитные поля оказывают воздействие на многие функции организм</w:t>
      </w:r>
      <w:r>
        <w:rPr>
          <w:sz w:val="28"/>
          <w:szCs w:val="28"/>
        </w:rPr>
        <w:t>а.</w:t>
      </w:r>
    </w:p>
    <w:p w14:paraId="3EAD4D81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Электромагнитное поле (ЭМП) - физическое поле движущихся электрических зарядов, в котором осуществляется взаимодействие между ними. Частные проявления ЭМП - электрическое и магнитное поля. ЭМП характеризуются частотой колебаний f (или периодом Т = 1/f),</w:t>
      </w:r>
      <w:r>
        <w:rPr>
          <w:sz w:val="28"/>
          <w:szCs w:val="28"/>
        </w:rPr>
        <w:t xml:space="preserve"> амплитудой Е (или Н) и фазой, определяющей состоянии волнового процесса в каждый момент времени. Частоту колебаний выражают в герцах (Гц), килогерцах (1 кГц = 103 Гц), мегагерцах (1 МГц = 106 Гц) и гигагерцах (1х 109 Гц). Фазу выражают в градусах или отно</w:t>
      </w:r>
      <w:r>
        <w:rPr>
          <w:sz w:val="28"/>
          <w:szCs w:val="28"/>
        </w:rPr>
        <w:t>сительных единицах, кратных. Колебания электрического (Е) и магнитного (Н) полей, составляющих единое ЭМП, распространяются в виде электромагнитных волн, основными параметрами которых являются длина волны ( ), частота (f) и скорость распространения. Формир</w:t>
      </w:r>
      <w:r>
        <w:rPr>
          <w:sz w:val="28"/>
          <w:szCs w:val="28"/>
        </w:rPr>
        <w:t>ование волн происходит в волновой зоне на расстоянии больше от источника. В этой зоне волны изменяются в фазе. На меньших расстояниях - в зоне индукции - Е - волны изменяются не в фазе и быстро убывают с удалением от источника. В зоне индукции энергия попе</w:t>
      </w:r>
      <w:r>
        <w:rPr>
          <w:sz w:val="28"/>
          <w:szCs w:val="28"/>
        </w:rPr>
        <w:t>ременно переходит то в электрическое, то в магнитное поле. Раздельно оценивают Е и Н. В волновой зоне излучение оценивается в величинах плотности потока мощности - ваттах на квадратный сантиметр. В электромагнитном спектре ЭМП занимают диапазон радиочастот</w:t>
      </w:r>
      <w:r>
        <w:rPr>
          <w:sz w:val="28"/>
          <w:szCs w:val="28"/>
        </w:rPr>
        <w:t xml:space="preserve"> (частота от 3х104 до 3х1012 Гц) и подразделяются на несколько видов.</w:t>
      </w:r>
    </w:p>
    <w:p w14:paraId="19832934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биологического действия ЭМП на живой организм лежит поглощение энергии тканями. Его величина определяется свойствами облучаемой ткани или ее биофизическими параметрами - диэлект</w:t>
      </w:r>
      <w:r>
        <w:rPr>
          <w:sz w:val="28"/>
          <w:szCs w:val="28"/>
        </w:rPr>
        <w:t xml:space="preserve">рической постоянной и проводимостью. Ткани организма в связи с большим содержанием в них воды следует рассматривать как диэлектрики с потерями. Глубина проникновения ЭМП в ткани тем больше, чем меньше поглощение. При общем облучении тела энергия проникает </w:t>
      </w:r>
      <w:r>
        <w:rPr>
          <w:sz w:val="28"/>
          <w:szCs w:val="28"/>
        </w:rPr>
        <w:t>на глубину 0,001 длины волны. В зависимости от интенсивности воздействия и экспозиции, длины волны и исходного функционального состояния организма ЭМП вызывают в изучаемых тканях изменения с повышением или без повышения их температуры.</w:t>
      </w:r>
    </w:p>
    <w:p w14:paraId="57D0737A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Экспериментальные да</w:t>
      </w:r>
      <w:r>
        <w:rPr>
          <w:sz w:val="28"/>
          <w:szCs w:val="28"/>
        </w:rPr>
        <w:t xml:space="preserve">нные как отечественных, так и зарубежных исследователей свидетельствуют о высокой биологической активности электромагнитных полей во всех частотных диапазонах. При относительно высоких уровнях облучающего электромагнитного поля современная теория признает </w:t>
      </w:r>
      <w:r>
        <w:rPr>
          <w:sz w:val="28"/>
          <w:szCs w:val="28"/>
        </w:rPr>
        <w:t>тепловой механизм воздействия.</w:t>
      </w:r>
    </w:p>
    <w:p w14:paraId="72EAE303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относительно низком уровне - принято говорить о нетепловом или информационном характере воздействия на организм. Механизмы действия ЭМП в этом случае еще мало изучены.</w:t>
      </w:r>
    </w:p>
    <w:p w14:paraId="3813E62C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биологическую реакцию влияют следующие параметры </w:t>
      </w:r>
      <w:r>
        <w:rPr>
          <w:sz w:val="28"/>
          <w:szCs w:val="28"/>
        </w:rPr>
        <w:t>электромагнитного поля:</w:t>
      </w:r>
    </w:p>
    <w:p w14:paraId="6E71F807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Интенсивность электромагнитного поля;</w:t>
      </w:r>
    </w:p>
    <w:p w14:paraId="254520C7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Частота излучения;</w:t>
      </w:r>
    </w:p>
    <w:p w14:paraId="68072C10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облучения;</w:t>
      </w:r>
    </w:p>
    <w:p w14:paraId="76323D5F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Модуляция сигнала;</w:t>
      </w:r>
    </w:p>
    <w:p w14:paraId="0069645F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Сочетание частот электромагнитных полей;</w:t>
      </w:r>
    </w:p>
    <w:p w14:paraId="663C318E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Периодичность действия.</w:t>
      </w:r>
    </w:p>
    <w:p w14:paraId="2E45F266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Многочисленные исследования в области биологического действия </w:t>
      </w:r>
      <w:r>
        <w:rPr>
          <w:sz w:val="28"/>
          <w:szCs w:val="28"/>
        </w:rPr>
        <w:t>ЭМП позволят определить наиболее чувствительные системы организма человека: нервная, иммунная, эндокринная и половая. Эти системы организма являются критическими.</w:t>
      </w:r>
    </w:p>
    <w:p w14:paraId="4C7104CD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число исследований позволяют отнести нервную систему к одной из наиболее чувствительн</w:t>
      </w:r>
      <w:r>
        <w:rPr>
          <w:sz w:val="28"/>
          <w:szCs w:val="28"/>
        </w:rPr>
        <w:t>ых к воздействию электромагнитных полей систем человеческого организма. При воздействии поля малой интенсивности возникают существенные отклонения в передаче нервных импульсов на уровне нейронных биоэлектрохимических ретрансляторов (синапсов).</w:t>
      </w:r>
    </w:p>
    <w:p w14:paraId="26D20CD5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сущ</w:t>
      </w:r>
      <w:r>
        <w:rPr>
          <w:sz w:val="28"/>
          <w:szCs w:val="28"/>
        </w:rPr>
        <w:t>ественных источников электромагнитного излучения является мобильная связь. В Республике Беларусь по состоянию на 17.01.2012 в стране насчитывалось не менее 10 695 000 абонентов (численность населения по состоянию на 2012 год составляла 9 465 200 человек).</w:t>
      </w:r>
    </w:p>
    <w:p w14:paraId="6343117B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2000 году, Sandstrom M. с соавторами обнаружили, что максимальное повышение температуры наблюдалось к 30 минуте воздействия, до температуры 37-41 С для аналоговых телефонов и 36-39 С для GSM цифровых телефонов. W</w:t>
      </w:r>
      <w:r>
        <w:rPr>
          <w:sz w:val="28"/>
          <w:szCs w:val="28"/>
          <w:lang w:val="en-US"/>
        </w:rPr>
        <w:t>ainwright</w:t>
      </w:r>
      <w:r>
        <w:rPr>
          <w:sz w:val="28"/>
          <w:szCs w:val="28"/>
        </w:rPr>
        <w:t xml:space="preserve"> установил, что после 6-7 минутно</w:t>
      </w:r>
      <w:r>
        <w:rPr>
          <w:sz w:val="28"/>
          <w:szCs w:val="28"/>
        </w:rPr>
        <w:t>го использования сотового телефона температура на поверхности мозга может повысится на 0, 1 С (при 1800 МГц). Шведские ученые Sandstrom M. с соавторами исследовали температуру барабанной перепонки и кожи уха у 10 пользователей (5 мужчин и 5 женщин в возрас</w:t>
      </w:r>
      <w:r>
        <w:rPr>
          <w:sz w:val="28"/>
          <w:szCs w:val="28"/>
        </w:rPr>
        <w:t>те 23-24 года). Было зарегистрировано увеличение температуры барабанной перепонки, а также кожи ужа на 3-4 С. [3]</w:t>
      </w:r>
    </w:p>
    <w:p w14:paraId="1F028E2D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Исследования, проведенные в научно-исследовательском санитарно-гигиеническом институте г. Минск, Худницким С.С. и Фоменко Т.В. отображают: «Во</w:t>
      </w:r>
      <w:r>
        <w:rPr>
          <w:sz w:val="28"/>
          <w:szCs w:val="28"/>
        </w:rPr>
        <w:t>здействие СВЧ-излучения на пользователей сопровождается статически достоверным увеличением температуры кожи головы в зоне расположения антенны и температуры барабанной перепонки, которая отражает изменение температуры в гипоталамусе, где расположены наибол</w:t>
      </w:r>
      <w:r>
        <w:rPr>
          <w:sz w:val="28"/>
          <w:szCs w:val="28"/>
        </w:rPr>
        <w:t>ее чувствительные к температуре нервные клетки.» [4]</w:t>
      </w:r>
    </w:p>
    <w:p w14:paraId="40151CCE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</w:p>
    <w:p w14:paraId="04FED71E" w14:textId="77777777" w:rsidR="00000000" w:rsidRDefault="00966C40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2. Объект, программа и методика исследований</w:t>
      </w:r>
    </w:p>
    <w:p w14:paraId="3F8F49EE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</w:p>
    <w:p w14:paraId="7713F37E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Объект и программа исследований</w:t>
      </w:r>
    </w:p>
    <w:p w14:paraId="53712647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</w:p>
    <w:p w14:paraId="36D65539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исследований является слуховой гнозис студентов.</w:t>
      </w:r>
    </w:p>
    <w:p w14:paraId="579046F8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исследования: особенности слуховой дифференцировки, з</w:t>
      </w:r>
      <w:r>
        <w:rPr>
          <w:sz w:val="28"/>
          <w:szCs w:val="28"/>
        </w:rPr>
        <w:t>вуковой пространственной ориентации и процессов восприятия неречевых звуков у студентов.</w:t>
      </w:r>
    </w:p>
    <w:p w14:paraId="54FF7B13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исследования включала в себя следующие задачи:</w:t>
      </w:r>
    </w:p>
    <w:p w14:paraId="68215FB7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Подбор и анализ литературы по теме исследования;</w:t>
      </w:r>
    </w:p>
    <w:p w14:paraId="6361EB2F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Подбор и отработка методик определения изучаемых показателей;</w:t>
      </w:r>
    </w:p>
    <w:p w14:paraId="3E886602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экспериментальной части работы;</w:t>
      </w:r>
    </w:p>
    <w:p w14:paraId="11BE1ED7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Математическая и статистическая обработка и анализ полученных результатов.</w:t>
      </w:r>
    </w:p>
    <w:p w14:paraId="45B1D5DA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</w:p>
    <w:p w14:paraId="5265EB6E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Методика исследований</w:t>
      </w:r>
    </w:p>
    <w:p w14:paraId="2B05AFA2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</w:p>
    <w:p w14:paraId="142F9712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Метод: физиологическое тестирование.</w:t>
      </w:r>
    </w:p>
    <w:p w14:paraId="00C35061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основана на способности ототипики - возможноть определять с пом</w:t>
      </w:r>
      <w:r>
        <w:rPr>
          <w:sz w:val="28"/>
          <w:szCs w:val="28"/>
        </w:rPr>
        <w:t>ощью слуха локализацию источника звука. Основную роль в ототипике играет средний мозг и височные доли коры больших полушарий головного мозга.</w:t>
      </w:r>
    </w:p>
    <w:p w14:paraId="5FEF4D9D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Функцию ототопики у человека выполняют рельеф ушных раковин и их расположение на противоположных сторонах головы, </w:t>
      </w:r>
      <w:r>
        <w:rPr>
          <w:sz w:val="28"/>
          <w:szCs w:val="28"/>
        </w:rPr>
        <w:t>позволяющее различать поступление звука спереди или сзади. Наружный слуховой проход ведет к барабанной перепонке, представляющей вогнутую в полость среднего уха перегородку, которая приводится в колебания распространяющимися звуковыми волнами. Ориентация к</w:t>
      </w:r>
      <w:r>
        <w:rPr>
          <w:sz w:val="28"/>
          <w:szCs w:val="28"/>
        </w:rPr>
        <w:t>оллагеновых волокон барабанной перепонки позволяет ей колебаться с частотой действующих звуковых волн относительно оси, расположенной вблизи ее верхнего края.</w:t>
      </w:r>
    </w:p>
    <w:p w14:paraId="7A815899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Звук проходит до уха, обращенного к источнику, более короткий путь, поэтому звуковые волны в обои</w:t>
      </w:r>
      <w:r>
        <w:rPr>
          <w:sz w:val="28"/>
          <w:szCs w:val="28"/>
        </w:rPr>
        <w:t>х ушных каналах различаются по фазе (времени прихода данной фазы) и амплитуде (силе) звуковых колебаний. Звук разной высоты воспринимается по-разному: для низких звуков (до 1500 колебаний в сек) направление на звучащее тело определяется наиболее точно и по</w:t>
      </w:r>
      <w:r>
        <w:rPr>
          <w:sz w:val="28"/>
          <w:szCs w:val="28"/>
        </w:rPr>
        <w:t>чти целиком по разности времени прихода данной фазы звуковых колебаний; для высоких звуков, при которых существенную роль играет различие в силе звука у правого и левого уха, определение менее точно. Различие фазы и интенсивности воспринимаемых звуков ведё</w:t>
      </w:r>
      <w:r>
        <w:rPr>
          <w:sz w:val="28"/>
          <w:szCs w:val="28"/>
        </w:rPr>
        <w:t>т к различию импульсов, поступающих в центральную нервную систему от правого и левого уха, что и даёт возможность определять направление звука.</w:t>
      </w:r>
    </w:p>
    <w:p w14:paraId="4F30E5B5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выявить изменения в функциональном состоянии коры полушарий большого мозга были проведены физиоло</w:t>
      </w:r>
      <w:r>
        <w:rPr>
          <w:sz w:val="28"/>
          <w:szCs w:val="28"/>
        </w:rPr>
        <w:t>гические исследования.</w:t>
      </w:r>
    </w:p>
    <w:p w14:paraId="21E941F9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проводились на испытуемых 17-23 лет. В ходе проведения тестирования, испытуемому на глаза надевалась плотная светоизолирующая повязка, затем он делал несколько оборотов вокруг своей оси, для дезориентации в пространстве.</w:t>
      </w:r>
      <w:r>
        <w:rPr>
          <w:sz w:val="28"/>
          <w:szCs w:val="28"/>
        </w:rPr>
        <w:t xml:space="preserve"> С интервалом в три секунды вокруг испытуемого экспериментатор совершал хлопки. Задача обследуемого заключается в определении локализации источника звука. Результаты оценивались по количеству неправильных ответов. Общее количество хлопков - 10.</w:t>
      </w:r>
    </w:p>
    <w:p w14:paraId="0C94B28B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</w:p>
    <w:p w14:paraId="3F92441B" w14:textId="77777777" w:rsidR="00000000" w:rsidRDefault="00966C40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3. Резуль</w:t>
      </w:r>
      <w:r>
        <w:rPr>
          <w:sz w:val="28"/>
          <w:szCs w:val="28"/>
        </w:rPr>
        <w:t>таты исследований и их обсуждение</w:t>
      </w:r>
    </w:p>
    <w:p w14:paraId="694B8FD4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</w:p>
    <w:p w14:paraId="12D9B7EC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Была проведена работа по определению звуковой пространственной ориентации и процессов восприятия неречевых звуков у студентов. В исследованиях участвовали 134 студента 17-23 лет. Проанализирована взаимосвязь количества ош</w:t>
      </w:r>
      <w:r>
        <w:rPr>
          <w:sz w:val="28"/>
          <w:szCs w:val="28"/>
        </w:rPr>
        <w:t>ибок в ответ на неречевой звук с количеством минут, за которые студент использует мобильный телефон и зависимость количества ошибок при пользовании во время разговора наушниками и без них. Выявлена прямая взаимосвязь, подтверждённая статистически.</w:t>
      </w:r>
    </w:p>
    <w:p w14:paraId="45718E88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</w:p>
    <w:p w14:paraId="3075E148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Зави</w:t>
      </w:r>
      <w:r>
        <w:rPr>
          <w:sz w:val="28"/>
          <w:szCs w:val="28"/>
        </w:rPr>
        <w:t>симость количества ошибок при пользовании во время разговора наушниками и без их использования</w:t>
      </w:r>
    </w:p>
    <w:p w14:paraId="355053E2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</w:p>
    <w:p w14:paraId="65AEDEF0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исследовании слухового гнозиса принимали участие студенты, которые используют мобильную связь с различным временным интервалом.</w:t>
      </w:r>
    </w:p>
    <w:p w14:paraId="00AB953A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Теоретическое и эксперименталь</w:t>
      </w:r>
      <w:r>
        <w:rPr>
          <w:sz w:val="28"/>
          <w:szCs w:val="28"/>
        </w:rPr>
        <w:t xml:space="preserve">ное изучение биологического действия волн электромагнитных полей показывает, что воздействие высокочастотных волн на организм при определенных условиях может оказывать негативное влияние как на всю систему, так и реализовываться на отдельных структурах ее </w:t>
      </w:r>
      <w:r>
        <w:rPr>
          <w:sz w:val="28"/>
          <w:szCs w:val="28"/>
        </w:rPr>
        <w:t>организации. Современная теория признает тепловой механизм воздействия, в основе которого лежит поглощение энергии тканями. Его величина определяется свойствами облучаемой ткани или ее биофизическими параметрами - диэлектрической постоянной и проводимостью</w:t>
      </w:r>
      <w:r>
        <w:rPr>
          <w:sz w:val="28"/>
          <w:szCs w:val="28"/>
        </w:rPr>
        <w:t>. Ткани организма в связи с большим содержанием в них воды следует рассматривать как диэлектрики с потерями. Глубина проникновения ЭМП в ткани тем больше, чем меньше поглощение. При общем облучении тела энергия проникает на глубину 0,001 длины волны.</w:t>
      </w:r>
    </w:p>
    <w:p w14:paraId="51888519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</w:t>
      </w:r>
      <w:r>
        <w:rPr>
          <w:sz w:val="28"/>
          <w:szCs w:val="28"/>
        </w:rPr>
        <w:t>ое число исследований позволяют отнести нервную систему к одной из наиболее чувствительных к воздействию электромагнитных полей систем человеческого организма.</w:t>
      </w:r>
    </w:p>
    <w:p w14:paraId="7D66DE4E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Исследования, проведенные в научно-исследовательском санитарно-гигиеническом институте г. Минск,</w:t>
      </w:r>
      <w:r>
        <w:rPr>
          <w:sz w:val="28"/>
          <w:szCs w:val="28"/>
        </w:rPr>
        <w:t xml:space="preserve"> Худницким С.С. и Фоменко Т.В. отображают: «Воздействие СВЧ-излучения на пользователей сопровождается статически достоверным увеличением температуры кожи головы в зоне расположения антенны и температуры барабанной перепонки, которая отражает изменение темп</w:t>
      </w:r>
      <w:r>
        <w:rPr>
          <w:sz w:val="28"/>
          <w:szCs w:val="28"/>
        </w:rPr>
        <w:t>ературы в гипоталамусе, где расположены наиболее чувствительные к температуре нервные клетки.» [4]</w:t>
      </w:r>
    </w:p>
    <w:p w14:paraId="6E6B53EA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конструкции и характеристик мобильного телефона, кожная температура на отдельных участках лица пользователя может повышаться от 1,7 до 4,5 г</w:t>
      </w:r>
      <w:r>
        <w:rPr>
          <w:sz w:val="28"/>
          <w:szCs w:val="28"/>
        </w:rPr>
        <w:t>радусов.</w:t>
      </w:r>
    </w:p>
    <w:p w14:paraId="267F2255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2000 году, Sandstrom M. с соавторами обнаружили, что максимальное повышение температуры наблюдалось к 30 минуте воздействия, до температуры 37-41 градусов для аналоговых телефонов и 36-39 градусов для GSM цифровых телефонов. W</w:t>
      </w:r>
      <w:r>
        <w:rPr>
          <w:sz w:val="28"/>
          <w:szCs w:val="28"/>
          <w:lang w:val="en-US"/>
        </w:rPr>
        <w:t>ainwright</w:t>
      </w:r>
      <w:r>
        <w:rPr>
          <w:sz w:val="28"/>
          <w:szCs w:val="28"/>
        </w:rPr>
        <w:t xml:space="preserve"> установил</w:t>
      </w:r>
      <w:r>
        <w:rPr>
          <w:sz w:val="28"/>
          <w:szCs w:val="28"/>
        </w:rPr>
        <w:t>, что после 6-7 минутного использования сотового телефона температура на поверхности мозга может повысится на 0, 1 градусов (при 1800 МГц). Шведские ученые Sandstrom M. с соавторами исследовали температуру барабанной перепонки и кожи уха у 10 пользователей</w:t>
      </w:r>
      <w:r>
        <w:rPr>
          <w:sz w:val="28"/>
          <w:szCs w:val="28"/>
        </w:rPr>
        <w:t xml:space="preserve"> (5 мужчин и 5 женщин в возрасте 23-24 года). Было зарегистрировано увеличение температуры барабанной перепонки, а также кожи ужа на 3 - 4 градуса. [3]</w:t>
      </w:r>
    </w:p>
    <w:p w14:paraId="7654E720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результаты позволяют говорить о локальном тепловом воздействии на голову и о воздействии на чувст</w:t>
      </w:r>
      <w:r>
        <w:rPr>
          <w:sz w:val="28"/>
          <w:szCs w:val="28"/>
        </w:rPr>
        <w:t>вительные к температуре клетки.</w:t>
      </w:r>
    </w:p>
    <w:p w14:paraId="3233A512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проведен анализ показателей ошибок при исследовании слухового гнозиса у студентов, пользующихся мобильным телефоном непосредственно воздействуя им на височные области головы и использующих наушники. Результаты</w:t>
      </w:r>
      <w:r>
        <w:rPr>
          <w:sz w:val="28"/>
          <w:szCs w:val="28"/>
        </w:rPr>
        <w:t xml:space="preserve"> анализа приведены в таблице 1.</w:t>
      </w:r>
    </w:p>
    <w:p w14:paraId="0250737E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</w:p>
    <w:p w14:paraId="636B54FB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1 - Зависимость количества ошибок от использования наушников в разных временных интервалах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4"/>
        <w:gridCol w:w="1907"/>
        <w:gridCol w:w="1644"/>
        <w:gridCol w:w="1701"/>
        <w:gridCol w:w="1907"/>
      </w:tblGrid>
      <w:tr w:rsidR="00000000" w14:paraId="36183573" w14:textId="77777777">
        <w:tblPrEx>
          <w:tblCellMar>
            <w:top w:w="0" w:type="dxa"/>
            <w:bottom w:w="0" w:type="dxa"/>
          </w:tblCellMar>
        </w:tblPrEx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80178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ошибок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D32BB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исп. менее 10 мин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01D7A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исп. 11-30 мин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C0BD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исп. 31-60 мин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9F065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исп. более 60 мин</w:t>
            </w:r>
          </w:p>
        </w:tc>
      </w:tr>
      <w:tr w:rsidR="00000000" w14:paraId="51AB33E8" w14:textId="77777777">
        <w:tblPrEx>
          <w:tblCellMar>
            <w:top w:w="0" w:type="dxa"/>
            <w:bottom w:w="0" w:type="dxa"/>
          </w:tblCellMar>
        </w:tblPrEx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73FB0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исп. наушников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324A5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0,667 0,500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1A262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2,773 0,685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F7EA4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3,909 0,701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A28C7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5,600 1,342</w:t>
            </w:r>
          </w:p>
        </w:tc>
      </w:tr>
      <w:tr w:rsidR="00000000" w14:paraId="7C527F19" w14:textId="77777777">
        <w:tblPrEx>
          <w:tblCellMar>
            <w:top w:w="0" w:type="dxa"/>
            <w:bottom w:w="0" w:type="dxa"/>
          </w:tblCellMar>
        </w:tblPrEx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32E6A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исп. наушников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57E6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1,607 0,832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0DFA8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4,429 0,676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10659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5,133 0,900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D67C2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7,625 0,744</w:t>
            </w:r>
          </w:p>
        </w:tc>
      </w:tr>
    </w:tbl>
    <w:p w14:paraId="03E2EB94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</w:p>
    <w:p w14:paraId="33744C3B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134 студентов наушниками для разговора пользовались 47 человек.</w:t>
      </w:r>
    </w:p>
    <w:p w14:paraId="0F9D4782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студентов, пользующихся мобильным телефоном с использованием наушник</w:t>
      </w:r>
      <w:r>
        <w:rPr>
          <w:sz w:val="28"/>
          <w:szCs w:val="28"/>
        </w:rPr>
        <w:t>ов, количество ошибок в исследовании уменьшается. При использовании телефона менее 10 минут, пользуясь наушниками количество ошибок составляет 0,667, стандартное отклонение 0,500. Без наушников в данном временном интервале количество ошибок составляет 1,60</w:t>
      </w:r>
      <w:r>
        <w:rPr>
          <w:sz w:val="28"/>
          <w:szCs w:val="28"/>
        </w:rPr>
        <w:t>7, стандартное отклонение 0,832. Следовательно, в процентном соотношении количество ошибок возрастает на 41,5 процентов. Люди, использующие телефон с наушниками от 10 до 30 минут в день совершают 2,773 ошибок, стандартное отклонение 0,685, по сравнению с л</w:t>
      </w:r>
      <w:r>
        <w:rPr>
          <w:sz w:val="28"/>
          <w:szCs w:val="28"/>
        </w:rPr>
        <w:t>юдьми, которые не используют наушники и совершают 4,429 ошибок, стандартное отклонение 0,676. Увеличивая время с 30 минут до 60 минут при пользовании наушниками человек совершал ошибок 3,909, стандартное отклонение 0,701, без - 5,133, отклонение 0,900. Сту</w:t>
      </w:r>
      <w:r>
        <w:rPr>
          <w:sz w:val="28"/>
          <w:szCs w:val="28"/>
        </w:rPr>
        <w:t>денты, которые пользовались телефоном свыше 60 минут допускали 13,225 ошибок, из низ те, кто использовал наушники - 5,600, отклонение 1,342 и кто не пользовался - 7,625, отклонение 0,744.</w:t>
      </w:r>
    </w:p>
    <w:p w14:paraId="1FCCF210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Сравнивая количество ошибок студентов использующих мобильный телефон</w:t>
      </w:r>
      <w:r>
        <w:rPr>
          <w:sz w:val="28"/>
          <w:szCs w:val="28"/>
        </w:rPr>
        <w:t xml:space="preserve"> с наушниками и нет, во всех временных интервалах в процентном соотношении количество ошибок увеличивалось на 68, 899 процента.</w:t>
      </w:r>
    </w:p>
    <w:p w14:paraId="146F0D42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Вследствие данного анализа можно сделать вывод о том, что студенты, использовавшие наушники совершают меньше ошибок в исследован</w:t>
      </w:r>
      <w:r>
        <w:rPr>
          <w:sz w:val="28"/>
          <w:szCs w:val="28"/>
        </w:rPr>
        <w:t>ии. Значит пользование наушников снижает воздействие электромагнитного поля, излучаемого телефоном на головной мозг.</w:t>
      </w:r>
    </w:p>
    <w:p w14:paraId="035C4E5C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2 - Зависимость количества ошибок от пользования наушниками и без них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3"/>
        <w:gridCol w:w="1294"/>
        <w:gridCol w:w="1134"/>
        <w:gridCol w:w="850"/>
        <w:gridCol w:w="1340"/>
        <w:gridCol w:w="1259"/>
        <w:gridCol w:w="1245"/>
      </w:tblGrid>
      <w:tr w:rsidR="00000000" w14:paraId="25B5CEB1" w14:textId="77777777">
        <w:tblPrEx>
          <w:tblCellMar>
            <w:top w:w="0" w:type="dxa"/>
            <w:bottom w:w="0" w:type="dxa"/>
          </w:tblCellMar>
        </w:tblPrEx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C770" w14:textId="77777777" w:rsidR="00000000" w:rsidRDefault="00966C40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DC703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Фактор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8A830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Фактор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91B11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04F03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Var1 Среднее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41F66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Var1 Ст.откл.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568E4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ar1 Стд.ош.</w:t>
            </w:r>
          </w:p>
        </w:tc>
      </w:tr>
      <w:tr w:rsidR="00000000" w14:paraId="78500081" w14:textId="77777777">
        <w:tblPrEx>
          <w:tblCellMar>
            <w:top w:w="0" w:type="dxa"/>
            <w:bottom w:w="0" w:type="dxa"/>
          </w:tblCellMar>
        </w:tblPrEx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72A4D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EA92F" w14:textId="77777777" w:rsidR="00000000" w:rsidRDefault="00966C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D486B" w14:textId="77777777" w:rsidR="00000000" w:rsidRDefault="00966C4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FEA44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B11C9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3,664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6391E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1,973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9F95C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0,170</w:t>
            </w:r>
          </w:p>
        </w:tc>
      </w:tr>
      <w:tr w:rsidR="00000000" w14:paraId="093CA0AE" w14:textId="77777777">
        <w:tblPrEx>
          <w:tblCellMar>
            <w:top w:w="0" w:type="dxa"/>
            <w:bottom w:w="0" w:type="dxa"/>
          </w:tblCellMar>
        </w:tblPrEx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05D02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"Var2"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CF137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E9C80" w14:textId="77777777" w:rsidR="00000000" w:rsidRDefault="00966C4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6CC51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915E4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1,378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9BD32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0,861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BFA43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0,142</w:t>
            </w:r>
          </w:p>
        </w:tc>
      </w:tr>
      <w:tr w:rsidR="00000000" w14:paraId="1F950D31" w14:textId="77777777">
        <w:tblPrEx>
          <w:tblCellMar>
            <w:top w:w="0" w:type="dxa"/>
            <w:bottom w:w="0" w:type="dxa"/>
          </w:tblCellMar>
        </w:tblPrEx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CD97F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"Var2"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0D660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11--30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CD075" w14:textId="77777777" w:rsidR="00000000" w:rsidRDefault="00966C4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5D917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63739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3,581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166D1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1,074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222FD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0,164</w:t>
            </w:r>
          </w:p>
        </w:tc>
      </w:tr>
      <w:tr w:rsidR="00000000" w14:paraId="321AF039" w14:textId="77777777">
        <w:tblPrEx>
          <w:tblCellMar>
            <w:top w:w="0" w:type="dxa"/>
            <w:bottom w:w="0" w:type="dxa"/>
          </w:tblCellMar>
        </w:tblPrEx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7DD01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"Var2"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63EC9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3938B" w14:textId="77777777" w:rsidR="00000000" w:rsidRDefault="00966C4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FEBF9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C9D4E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4,805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B77C1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1,005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DE65A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0,157</w:t>
            </w:r>
          </w:p>
        </w:tc>
      </w:tr>
      <w:tr w:rsidR="00000000" w14:paraId="05051F0D" w14:textId="77777777">
        <w:tblPrEx>
          <w:tblCellMar>
            <w:top w:w="0" w:type="dxa"/>
            <w:bottom w:w="0" w:type="dxa"/>
          </w:tblCellMar>
        </w:tblPrEx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E9944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"Var2"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AA862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A99E9" w14:textId="77777777" w:rsidR="00000000" w:rsidRDefault="00966C4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3F1D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4E93E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6,846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C1B8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1,405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893A6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0,390</w:t>
            </w:r>
          </w:p>
        </w:tc>
      </w:tr>
      <w:tr w:rsidR="00000000" w14:paraId="40EFB25B" w14:textId="77777777">
        <w:tblPrEx>
          <w:tblCellMar>
            <w:top w:w="0" w:type="dxa"/>
            <w:bottom w:w="0" w:type="dxa"/>
          </w:tblCellMar>
        </w:tblPrEx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4DDBC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"Var3"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B4EFC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203A6" w14:textId="77777777" w:rsidR="00000000" w:rsidRDefault="00966C4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2B293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97EE1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2,936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5508A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1,594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F6699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0,232</w:t>
            </w:r>
          </w:p>
        </w:tc>
      </w:tr>
      <w:tr w:rsidR="00000000" w14:paraId="5DAB03F6" w14:textId="77777777">
        <w:tblPrEx>
          <w:tblCellMar>
            <w:top w:w="0" w:type="dxa"/>
            <w:bottom w:w="0" w:type="dxa"/>
          </w:tblCellMar>
        </w:tblPrEx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A1E6E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"Var3"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E45D8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A27D0" w14:textId="77777777" w:rsidR="00000000" w:rsidRDefault="00966C4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6472F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589C6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4,057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35782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2,054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0E340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0,220</w:t>
            </w:r>
          </w:p>
        </w:tc>
      </w:tr>
      <w:tr w:rsidR="00000000" w14:paraId="3566BC9B" w14:textId="77777777">
        <w:tblPrEx>
          <w:tblCellMar>
            <w:top w:w="0" w:type="dxa"/>
            <w:bottom w:w="0" w:type="dxa"/>
          </w:tblCellMar>
        </w:tblPrEx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3DBFF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"Var2"*"Var3"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B8121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5B15E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24FF2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1C6DC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0,667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6DEDB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057D8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0,167</w:t>
            </w:r>
          </w:p>
        </w:tc>
      </w:tr>
      <w:tr w:rsidR="00000000" w14:paraId="77835470" w14:textId="77777777">
        <w:tblPrEx>
          <w:tblCellMar>
            <w:top w:w="0" w:type="dxa"/>
            <w:bottom w:w="0" w:type="dxa"/>
          </w:tblCellMar>
        </w:tblPrEx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E568F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"Var2"*"Var3"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B7407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F26B5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CB264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4687D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1,607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96C28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0,832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7382F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0,157</w:t>
            </w:r>
          </w:p>
        </w:tc>
      </w:tr>
      <w:tr w:rsidR="00000000" w14:paraId="7E69CD2E" w14:textId="77777777">
        <w:tblPrEx>
          <w:tblCellMar>
            <w:top w:w="0" w:type="dxa"/>
            <w:bottom w:w="0" w:type="dxa"/>
          </w:tblCellMar>
        </w:tblPrEx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B4626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"Var2"*"Var3"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EE437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11--30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5E599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613B3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E69D6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2,773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EE5DF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0,685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57F84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0,146</w:t>
            </w:r>
          </w:p>
        </w:tc>
      </w:tr>
      <w:tr w:rsidR="00000000" w14:paraId="1AF6C687" w14:textId="77777777">
        <w:tblPrEx>
          <w:tblCellMar>
            <w:top w:w="0" w:type="dxa"/>
            <w:bottom w:w="0" w:type="dxa"/>
          </w:tblCellMar>
        </w:tblPrEx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16302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"Var2"*"Var3"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022F6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11--30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A0C0A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C98D9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0A609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4,429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E5BA6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0,676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EA181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0,148</w:t>
            </w:r>
          </w:p>
        </w:tc>
      </w:tr>
      <w:tr w:rsidR="00000000" w14:paraId="20CBAAFE" w14:textId="77777777">
        <w:tblPrEx>
          <w:tblCellMar>
            <w:top w:w="0" w:type="dxa"/>
            <w:bottom w:w="0" w:type="dxa"/>
          </w:tblCellMar>
        </w:tblPrEx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AFBC4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"Var2"*"Var3"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9560E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75EB5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916E6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06AE5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3,909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197E6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0,701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D420C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0,211</w:t>
            </w:r>
          </w:p>
        </w:tc>
      </w:tr>
      <w:tr w:rsidR="00000000" w14:paraId="4CCEA351" w14:textId="77777777">
        <w:tblPrEx>
          <w:tblCellMar>
            <w:top w:w="0" w:type="dxa"/>
            <w:bottom w:w="0" w:type="dxa"/>
          </w:tblCellMar>
        </w:tblPrEx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B8394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"Var2"*"Var3"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38C2B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551CB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FC278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45ABF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5,133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339E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B1342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0,164</w:t>
            </w:r>
          </w:p>
        </w:tc>
      </w:tr>
      <w:tr w:rsidR="00000000" w14:paraId="4B77CFE9" w14:textId="77777777">
        <w:tblPrEx>
          <w:tblCellMar>
            <w:top w:w="0" w:type="dxa"/>
            <w:bottom w:w="0" w:type="dxa"/>
          </w:tblCellMar>
        </w:tblPrEx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C3A2F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"Var2"*"Var3"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0FC29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677A1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820F3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CC5E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0ED92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1,342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6AF16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0,600</w:t>
            </w:r>
          </w:p>
        </w:tc>
      </w:tr>
      <w:tr w:rsidR="00000000" w14:paraId="1030A0DB" w14:textId="77777777">
        <w:tblPrEx>
          <w:tblCellMar>
            <w:top w:w="0" w:type="dxa"/>
            <w:bottom w:w="0" w:type="dxa"/>
          </w:tblCellMar>
        </w:tblPrEx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FED4B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"Var2"*"Var3"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F334F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0281B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F5572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DD4BF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7,625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79786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0,744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CDE80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0,263</w:t>
            </w:r>
          </w:p>
        </w:tc>
      </w:tr>
    </w:tbl>
    <w:p w14:paraId="3497A88F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</w:p>
    <w:p w14:paraId="392A35DD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таблицы 2 следует: студенты, пользующиеся мобильным телефоном с использованием наушников в среднем совершали 2,936 ошибок, стандартное отклонение</w:t>
      </w:r>
      <w:r>
        <w:rPr>
          <w:sz w:val="28"/>
          <w:szCs w:val="28"/>
        </w:rPr>
        <w:t xml:space="preserve"> 1,594, стандартная ошибка 0,232. Студенты, которые не использовали наушники при разговоре совершали в среднем 4,057 ошибок, стандартное отклонение 2,054, стандартная ошибка 0,220. Следовательно, можно сделать вывод о том, что пользование наушниками снижае</w:t>
      </w:r>
      <w:r>
        <w:rPr>
          <w:sz w:val="28"/>
          <w:szCs w:val="28"/>
        </w:rPr>
        <w:t xml:space="preserve">т количество ошибок в исследовании. Зависимости между количеством минут и использованием наушников не обнаружено. Люди, пользующиеся наушниками и использующие телефон во временном интервале до 10 минут совершали 0,667 ошибок, стандартное отклонение 0,500, </w:t>
      </w:r>
      <w:r>
        <w:rPr>
          <w:sz w:val="28"/>
          <w:szCs w:val="28"/>
        </w:rPr>
        <w:t xml:space="preserve">стандартная ошибка 0,167. Те, кто не пользовался наушниками допускали в среднем 1,607 ошибок, среднее отклонение 0,832, стандартная ошибка 0,157. Следовательно во временном интервале до 10 минут использование наушников оказывало влияние. Студенты, которые </w:t>
      </w:r>
      <w:r>
        <w:rPr>
          <w:sz w:val="28"/>
          <w:szCs w:val="28"/>
        </w:rPr>
        <w:t>использовали телефон от 10 до 30 минут с наушниками совершали 2,773 ошибки, стандартное отклонение 0,685, стандартная ошибка 0,146. Не пользующиеся наушниками совершали 4,429 ошибки, стандартное отклонение 0,676, стандартная ошибка 0,148. В процентном отно</w:t>
      </w:r>
      <w:r>
        <w:rPr>
          <w:sz w:val="28"/>
          <w:szCs w:val="28"/>
        </w:rPr>
        <w:t xml:space="preserve">шении разница составляет процентов. Значит использование наушников влияет на количество ошибок. При использовании телефона с наушниками более 30 минут и до 60 минут количество ошибок составило 3,909, стандартное отклонение 0,701, стандартная ошибка 0,211. </w:t>
      </w:r>
      <w:r>
        <w:rPr>
          <w:sz w:val="28"/>
          <w:szCs w:val="28"/>
        </w:rPr>
        <w:t>Без наушников - 5,133 ошибок, стандартное отклонение 0,900, стандартная ошибка 0,164. Зависимость выражена. Люди, использующие телефон свыше часа и пользующиеся наушниками совершали в среднем 5,600 ошибок, стандартное отклонение 1,342, стандартная ошибка 0</w:t>
      </w:r>
      <w:r>
        <w:rPr>
          <w:sz w:val="28"/>
          <w:szCs w:val="28"/>
        </w:rPr>
        <w:t>,600. Кто не пользовался совершали 7,625 ошибок, стандартное отклонение 0,744, стандартная ошибка 0,263.</w:t>
      </w:r>
    </w:p>
    <w:p w14:paraId="236136CE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Выявлена прямая закономерность: люди, пользующиеся телефоном с использованием наушников во всех временных интервалах совершали ошибок меньше, в отличие</w:t>
      </w:r>
      <w:r>
        <w:rPr>
          <w:sz w:val="28"/>
          <w:szCs w:val="28"/>
        </w:rPr>
        <w:t xml:space="preserve"> от людей, которые наушники не использовали.</w:t>
      </w:r>
    </w:p>
    <w:p w14:paraId="6380364E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</w:p>
    <w:p w14:paraId="48B03463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3 - Влияние время пользования мобильным телефоном и наличия наушников на количество ошибок в исследовании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67"/>
        <w:gridCol w:w="1474"/>
        <w:gridCol w:w="1474"/>
        <w:gridCol w:w="1474"/>
        <w:gridCol w:w="1474"/>
      </w:tblGrid>
      <w:tr w:rsidR="00000000" w14:paraId="43447690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6A2F1" w14:textId="77777777" w:rsidR="00000000" w:rsidRDefault="00966C40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5BD63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Степени свободы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F3D88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Var1 SS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85795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Var1 MS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4CC6A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Var1 F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2DDD0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Var1 p</w:t>
            </w:r>
          </w:p>
        </w:tc>
      </w:tr>
      <w:tr w:rsidR="00000000" w14:paraId="4C6F83FF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551D9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член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1BC02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6922F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1462.09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2FFDA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1462.09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DFB73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2327.94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45FE3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000000" w14:paraId="67E2091E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7A347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"Var2"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FCC3D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AF3F0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304.30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D055E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101.43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3D66B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161.50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596AC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000000" w14:paraId="21041DFA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4AC6C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"Var3"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793FC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501D7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49.58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46008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49.58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50552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78.95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A02A3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000000" w14:paraId="3E3A51DF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ED5D7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"Var2"*"Var3"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E60AA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F1F25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3.59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A8990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C18DA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23E3B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</w:t>
            </w:r>
          </w:p>
        </w:tc>
      </w:tr>
      <w:tr w:rsidR="00000000" w14:paraId="51AB9C28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3BC57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Ошибка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D37C3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10BBB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79.14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BE13F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CFF56" w14:textId="77777777" w:rsidR="00000000" w:rsidRDefault="00966C40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C4ABA" w14:textId="77777777" w:rsidR="00000000" w:rsidRDefault="00966C40">
            <w:pPr>
              <w:rPr>
                <w:sz w:val="20"/>
                <w:szCs w:val="20"/>
              </w:rPr>
            </w:pPr>
          </w:p>
        </w:tc>
      </w:tr>
      <w:tr w:rsidR="00000000" w14:paraId="7CAEB5A7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9B86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53A38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76EAE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517.89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DD843" w14:textId="77777777" w:rsidR="00000000" w:rsidRDefault="00966C40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E4E05" w14:textId="77777777" w:rsidR="00000000" w:rsidRDefault="00966C40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3DAD4" w14:textId="77777777" w:rsidR="00000000" w:rsidRDefault="00966C40">
            <w:pPr>
              <w:rPr>
                <w:sz w:val="20"/>
                <w:szCs w:val="20"/>
              </w:rPr>
            </w:pPr>
          </w:p>
        </w:tc>
      </w:tr>
    </w:tbl>
    <w:p w14:paraId="557BC22D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</w:p>
    <w:p w14:paraId="07D51197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Выявлена закономерность: различия между использованием телефона с наушниками или без них от количества</w:t>
      </w:r>
      <w:r>
        <w:rPr>
          <w:sz w:val="28"/>
          <w:szCs w:val="28"/>
        </w:rPr>
        <w:t xml:space="preserve"> минут не достоверны, т.к. критерий Фишера больше 0,05. Следовательно взаимосвязи между количеством минут и использованием наушников не обнаружено.</w:t>
      </w:r>
    </w:p>
    <w:p w14:paraId="14108E26" w14:textId="0CBF178F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F1A2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DE8C75" wp14:editId="45DB6504">
            <wp:extent cx="4924425" cy="4429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9F56F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1 - Взаимосвязь между количеством ошибок гнозиса и использован</w:t>
      </w:r>
      <w:r>
        <w:rPr>
          <w:sz w:val="28"/>
          <w:szCs w:val="28"/>
        </w:rPr>
        <w:t>ием наушников</w:t>
      </w:r>
    </w:p>
    <w:p w14:paraId="16B994EB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</w:p>
    <w:p w14:paraId="6892BCEE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графике 1 отражена зависимость количества ошибок от времени использования мобильного телефона при пользовании наушниками и без них. Выявлена взаимосвязь: при пользовании наушниками количество ошибок в исследовании уменьшается.</w:t>
      </w:r>
    </w:p>
    <w:p w14:paraId="6066F430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</w:p>
    <w:p w14:paraId="68B2CDB2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4 </w:t>
      </w:r>
      <w:r>
        <w:rPr>
          <w:sz w:val="28"/>
          <w:szCs w:val="28"/>
        </w:rPr>
        <w:t>- Зависимость количества ошибок от времени использования телефона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3"/>
        <w:gridCol w:w="939"/>
        <w:gridCol w:w="636"/>
        <w:gridCol w:w="1266"/>
        <w:gridCol w:w="1266"/>
        <w:gridCol w:w="1266"/>
        <w:gridCol w:w="1266"/>
        <w:gridCol w:w="1266"/>
      </w:tblGrid>
      <w:tr w:rsidR="00000000" w14:paraId="0FDA9FE3" w14:textId="77777777">
        <w:tblPrEx>
          <w:tblCellMar>
            <w:top w:w="0" w:type="dxa"/>
            <w:bottom w:w="0" w:type="dxa"/>
          </w:tblCellMar>
        </w:tblPrEx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A13F6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C863C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Фактор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5250" w14:textId="77777777" w:rsidR="00000000" w:rsidRDefault="00966C4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0887A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ошибок Среднее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090BE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ошибок Ст. откл.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DD3B7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ошибок Стд. Ош.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FF5B6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ошибок -95.00 %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2260D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ошибок +95.00 %</w:t>
            </w:r>
          </w:p>
        </w:tc>
      </w:tr>
      <w:tr w:rsidR="00000000" w14:paraId="5A5501AF" w14:textId="77777777">
        <w:tblPrEx>
          <w:tblCellMar>
            <w:top w:w="0" w:type="dxa"/>
            <w:bottom w:w="0" w:type="dxa"/>
          </w:tblCellMar>
        </w:tblPrEx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46ECD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B962C" w14:textId="77777777" w:rsidR="00000000" w:rsidRDefault="00966C40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CFECE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82975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3,664179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B5AD3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1,973296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82B18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0,170467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9F46A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3,327002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23EEE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4,001356</w:t>
            </w:r>
          </w:p>
        </w:tc>
      </w:tr>
      <w:tr w:rsidR="00000000" w14:paraId="58A12462" w14:textId="77777777">
        <w:tblPrEx>
          <w:tblCellMar>
            <w:top w:w="0" w:type="dxa"/>
            <w:bottom w:w="0" w:type="dxa"/>
          </w:tblCellMar>
        </w:tblPrEx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E6C85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исп. моб. телефона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5EAE8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18FCA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5F320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1,378378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CFC0C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0,861244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E4802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0,141588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D1AB7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1,091225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BBD7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1,665532</w:t>
            </w:r>
          </w:p>
        </w:tc>
      </w:tr>
      <w:tr w:rsidR="00000000" w14:paraId="3C2702EA" w14:textId="77777777">
        <w:tblPrEx>
          <w:tblCellMar>
            <w:top w:w="0" w:type="dxa"/>
            <w:bottom w:w="0" w:type="dxa"/>
          </w:tblCellMar>
        </w:tblPrEx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DB86A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исп. моб. телефона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89B2A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11--30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5803D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55FE1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3,581395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C0BAA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1,074212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832D4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0,163816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2C017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3,250802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0115E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3,911989</w:t>
            </w:r>
          </w:p>
        </w:tc>
      </w:tr>
      <w:tr w:rsidR="00000000" w14:paraId="5942BEC4" w14:textId="77777777">
        <w:tblPrEx>
          <w:tblCellMar>
            <w:top w:w="0" w:type="dxa"/>
            <w:bottom w:w="0" w:type="dxa"/>
          </w:tblCellMar>
        </w:tblPrEx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79496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исп. моб. телефона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C2692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31-60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06DFA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7FFD6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4,804878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EA3C9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1,005473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E3734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0,157028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88FEB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4,487512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615E4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5,122244</w:t>
            </w:r>
          </w:p>
        </w:tc>
      </w:tr>
      <w:tr w:rsidR="00000000" w14:paraId="3443344E" w14:textId="77777777">
        <w:tblPrEx>
          <w:tblCellMar>
            <w:top w:w="0" w:type="dxa"/>
            <w:bottom w:w="0" w:type="dxa"/>
          </w:tblCellMar>
        </w:tblPrEx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D5777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исп. моб. телефона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17082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&gt;61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603DF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F30EC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6,846154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475F9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1,405119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E99AF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0,389710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AD2AD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5,997049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0F350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7,695259</w:t>
            </w:r>
          </w:p>
        </w:tc>
      </w:tr>
    </w:tbl>
    <w:p w14:paraId="113A7213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</w:p>
    <w:p w14:paraId="0A36FF4C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таблицы следует что, у студентов, использовавших мобильный телефон менее 10 минут количество ошибок в исследовании составляет 1,378, стандартное отклонение равно</w:t>
      </w:r>
      <w:r>
        <w:rPr>
          <w:sz w:val="28"/>
          <w:szCs w:val="28"/>
        </w:rPr>
        <w:t xml:space="preserve"> 0,861. У людей, использовавших телефон свыше 10 минут до 30 минут количество ошибок составило 3,581, стандартное отклонение 1,074. Количество ошибок при увеличении времени использования телефона возросло на 61,519 процента. У людей, использующих телефон о</w:t>
      </w:r>
      <w:r>
        <w:rPr>
          <w:sz w:val="28"/>
          <w:szCs w:val="28"/>
        </w:rPr>
        <w:t>т 30 до 60 минут количество ошибок составило 4,805, стандартное отклонение 1,005. Что в процентном отношении составляет увеличение ошибок на 74, 526 процента, по отношению к количеству ошибок, совершенных во временном интервале от 10 до 30 минут использова</w:t>
      </w:r>
      <w:r>
        <w:rPr>
          <w:sz w:val="28"/>
          <w:szCs w:val="28"/>
        </w:rPr>
        <w:t>ния телефона. Следовательно, время использования телефона свыше 30 минут приводит к резкому увеличению количества ошибок в исследовании. Люди, разговор которых по телефону составлял свыше часа совершали 6,846 ошибок, стандартное отклонение 1,405. Сравнивая</w:t>
      </w:r>
      <w:r>
        <w:rPr>
          <w:sz w:val="28"/>
          <w:szCs w:val="28"/>
        </w:rPr>
        <w:t xml:space="preserve"> показатели минимального и максимального количества времени использования телефона выявлено что количество ошибок возрастает на 79,872 процента.</w:t>
      </w:r>
    </w:p>
    <w:p w14:paraId="7AECC984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Закономерно можно сделать вывод: использование телефона свыше 30 минут приводит к увеличению ошибок в исследова</w:t>
      </w:r>
      <w:r>
        <w:rPr>
          <w:sz w:val="28"/>
          <w:szCs w:val="28"/>
        </w:rPr>
        <w:t>нии. Можно предположить что электромагнитное излучение телефона ведет к изменениям в головном мозге и оказывает воздействие на формирование пространственного гнозиса.</w:t>
      </w:r>
    </w:p>
    <w:p w14:paraId="68FBD505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5 - Влияние времени использования мобильного телефона на количество ошибок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7"/>
        <w:gridCol w:w="1578"/>
        <w:gridCol w:w="1580"/>
        <w:gridCol w:w="1207"/>
        <w:gridCol w:w="1417"/>
        <w:gridCol w:w="1557"/>
      </w:tblGrid>
      <w:tr w:rsidR="00000000" w14:paraId="6DA462AB" w14:textId="77777777">
        <w:tblPrEx>
          <w:tblCellMar>
            <w:top w:w="0" w:type="dxa"/>
            <w:bottom w:w="0" w:type="dxa"/>
          </w:tblCellMar>
        </w:tblPrEx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81BA0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Общий </w:t>
            </w:r>
            <w:r>
              <w:rPr>
                <w:sz w:val="20"/>
                <w:szCs w:val="20"/>
              </w:rPr>
              <w:t>эффект</w:t>
            </w:r>
          </w:p>
        </w:tc>
        <w:tc>
          <w:tcPr>
            <w:tcW w:w="73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897CD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анализа</w:t>
            </w:r>
          </w:p>
        </w:tc>
      </w:tr>
      <w:tr w:rsidR="00000000" w14:paraId="59C033A6" w14:textId="77777777">
        <w:tblPrEx>
          <w:tblCellMar>
            <w:top w:w="0" w:type="dxa"/>
            <w:bottom w:w="0" w:type="dxa"/>
          </w:tblCellMar>
        </w:tblPrEx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A3A19" w14:textId="77777777" w:rsidR="00000000" w:rsidRDefault="00966C40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3B436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свободы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5615E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ош. </w:t>
            </w:r>
            <w:r>
              <w:rPr>
                <w:sz w:val="20"/>
                <w:szCs w:val="20"/>
                <w:lang w:val="en-US"/>
              </w:rPr>
              <w:t>SS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5469C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ош. </w:t>
            </w:r>
            <w:r>
              <w:rPr>
                <w:sz w:val="20"/>
                <w:szCs w:val="20"/>
                <w:lang w:val="en-US"/>
              </w:rPr>
              <w:t>MS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2CB6E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ош. </w:t>
            </w: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2FF12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ош. </w:t>
            </w:r>
            <w:r>
              <w:rPr>
                <w:sz w:val="20"/>
                <w:szCs w:val="20"/>
                <w:lang w:val="en-US"/>
              </w:rPr>
              <w:t>P</w:t>
            </w:r>
          </w:p>
        </w:tc>
      </w:tr>
      <w:tr w:rsidR="00000000" w14:paraId="789CD02E" w14:textId="77777777">
        <w:tblPrEx>
          <w:tblCellMar>
            <w:top w:w="0" w:type="dxa"/>
            <w:bottom w:w="0" w:type="dxa"/>
          </w:tblCellMar>
        </w:tblPrEx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A468A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Точка пересечения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0F0CC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2CC0E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1820,091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AF7FF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1820,091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8D359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1698,588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0AB69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00000" w14:paraId="2C454012" w14:textId="77777777">
        <w:tblPrEx>
          <w:tblCellMar>
            <w:top w:w="0" w:type="dxa"/>
            <w:bottom w:w="0" w:type="dxa"/>
          </w:tblCellMar>
        </w:tblPrEx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B6A46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исп. моб. тел.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8D91F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E3DFF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378,589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D4145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126,196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DC18B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117,772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6C44B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00000" w14:paraId="620C8340" w14:textId="77777777">
        <w:tblPrEx>
          <w:tblCellMar>
            <w:top w:w="0" w:type="dxa"/>
            <w:bottom w:w="0" w:type="dxa"/>
          </w:tblCellMar>
        </w:tblPrEx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7CFAC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Ошибка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6F138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0D55F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139,299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68A28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08E9" w14:textId="77777777" w:rsidR="00000000" w:rsidRDefault="00966C40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58718" w14:textId="77777777" w:rsidR="00000000" w:rsidRDefault="00966C40">
            <w:pPr>
              <w:rPr>
                <w:sz w:val="20"/>
                <w:szCs w:val="20"/>
              </w:rPr>
            </w:pPr>
          </w:p>
        </w:tc>
      </w:tr>
      <w:tr w:rsidR="00000000" w14:paraId="36DCF15E" w14:textId="77777777">
        <w:tblPrEx>
          <w:tblCellMar>
            <w:top w:w="0" w:type="dxa"/>
            <w:bottom w:w="0" w:type="dxa"/>
          </w:tblCellMar>
        </w:tblPrEx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41ECC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E24D8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836CE" w14:textId="77777777" w:rsidR="00000000" w:rsidRDefault="0096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517,888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B497E" w14:textId="77777777" w:rsidR="00000000" w:rsidRDefault="00966C4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F1347" w14:textId="77777777" w:rsidR="00000000" w:rsidRDefault="00966C40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386F4" w14:textId="77777777" w:rsidR="00000000" w:rsidRDefault="00966C40">
            <w:pPr>
              <w:rPr>
                <w:sz w:val="20"/>
                <w:szCs w:val="20"/>
              </w:rPr>
            </w:pPr>
          </w:p>
        </w:tc>
      </w:tr>
    </w:tbl>
    <w:p w14:paraId="55247BDD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</w:p>
    <w:p w14:paraId="73B0A985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табличных данных следует: критерий Фишера равен 0,00, т.е. меньше 0,05, значит различие между средними статистически значимо. Нулевая гипотеза отвергается и принимается альтернативная гипотеза о существовании различия между средними. Значи</w:t>
      </w:r>
      <w:r>
        <w:rPr>
          <w:sz w:val="28"/>
          <w:szCs w:val="28"/>
        </w:rPr>
        <w:t>т при увеличении времени использования мобильного телефона количество ошибок в эксперименте возрастает.</w:t>
      </w:r>
    </w:p>
    <w:p w14:paraId="5B644428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</w:p>
    <w:p w14:paraId="3097A1A7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Взаимосвязь количества ошибок в ответ на неречевой звук с количеством минут, за которые студент использует мобильный телефон</w:t>
      </w:r>
    </w:p>
    <w:p w14:paraId="44214575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</w:p>
    <w:p w14:paraId="4B725F69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по взаимосв</w:t>
      </w:r>
      <w:r>
        <w:rPr>
          <w:sz w:val="28"/>
          <w:szCs w:val="28"/>
        </w:rPr>
        <w:t>язи количества ошибок в ответ на неречевой звук с количеством минут, за которые студент использует мобильный телефон приведены на рисунке 1. Из представленных данных установлено что существует прямая взаимосвязь между длительным использованием мобильного т</w:t>
      </w:r>
      <w:r>
        <w:rPr>
          <w:sz w:val="28"/>
          <w:szCs w:val="28"/>
        </w:rPr>
        <w:t>елефона и количеством ошибок, совершенных в ходе эксперимента.</w:t>
      </w:r>
    </w:p>
    <w:p w14:paraId="7DC32B0A" w14:textId="2B9E6476" w:rsidR="00000000" w:rsidRDefault="00966C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8F1A2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BF52CD" wp14:editId="1CA61C75">
            <wp:extent cx="5229225" cy="3924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70E0D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2 - Взаимосвязь между количеством ошибок и временем использования мобильного телефона</w:t>
      </w:r>
    </w:p>
    <w:p w14:paraId="7DC2E674" w14:textId="77777777" w:rsidR="00000000" w:rsidRDefault="00966C40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390FF943" w14:textId="77777777" w:rsidR="00000000" w:rsidRDefault="00966C40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1 отражает зависимость количества ошибок и времени исп</w:t>
      </w:r>
      <w:r>
        <w:rPr>
          <w:sz w:val="28"/>
          <w:szCs w:val="28"/>
        </w:rPr>
        <w:t>ользования телефона.</w:t>
      </w:r>
    </w:p>
    <w:p w14:paraId="34DA4267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исследовании действия мобильного телефона изучалось его воздействие в разных временных интервалах пользования. Результативным признаком являлось количество ошибок в исследовании.</w:t>
      </w:r>
    </w:p>
    <w:p w14:paraId="343232B3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Эмпирический F-критерий показывает, что различие меж</w:t>
      </w:r>
      <w:r>
        <w:rPr>
          <w:sz w:val="28"/>
          <w:szCs w:val="28"/>
        </w:rPr>
        <w:t>ду средними статистически значимо. Таким образом, воздействие мобильного телефона с разным временным интервалом статистически достоверно отличаются.</w:t>
      </w:r>
    </w:p>
    <w:p w14:paraId="04CFC93C" w14:textId="77777777" w:rsidR="00000000" w:rsidRDefault="00966C40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14:paraId="3267ABDC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</w:p>
    <w:p w14:paraId="4E38DF14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литературных источниках имеются данные о влиянии электромагнитного поля мобильного телефона</w:t>
      </w:r>
      <w:r>
        <w:rPr>
          <w:sz w:val="28"/>
          <w:szCs w:val="28"/>
        </w:rPr>
        <w:t xml:space="preserve"> в зависимости от времени его использования на структуры головного мозга. Так, после 6-7 минутного использования сотового телефона температура на поверхности мозга может повыситься на 0,1 градуса при 1800 МГц [3], а под воздействием СВЧ-излучения увеличива</w:t>
      </w:r>
      <w:r>
        <w:rPr>
          <w:sz w:val="28"/>
          <w:szCs w:val="28"/>
        </w:rPr>
        <w:t>ется температура кожи головы в зоне расположения антенны и температура барабанной перепонки, которая отражает изменение температуры в гипоталамусе, где расположены наиболее чувствительные к температуре нервные клетки [4].</w:t>
      </w:r>
    </w:p>
    <w:p w14:paraId="76D2D908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Методом ототипики в 2013-2014 года</w:t>
      </w:r>
      <w:r>
        <w:rPr>
          <w:sz w:val="28"/>
          <w:szCs w:val="28"/>
        </w:rPr>
        <w:t>х был исследован слуховой гнозис 134 студентов биологического и психологического факультетов ГГУ им. Ф.Скорины в возрасте от 17 до 23 лет, использующих и не использующих наушники при разговоре по мобильному телефону с различной продолжительностью, менее 10</w:t>
      </w:r>
      <w:r>
        <w:rPr>
          <w:sz w:val="28"/>
          <w:szCs w:val="28"/>
        </w:rPr>
        <w:t>, от 10 до 30, от 31 до 60 и более 60 минут. Критерием оценки слухового гнозиса явилось количество ошибок студентов в оценке локализации источника звука в виде 10 хлопков ладоней.</w:t>
      </w:r>
    </w:p>
    <w:p w14:paraId="11DCEEC9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анализа данных эксперимента установлено, что количество ошибок </w:t>
      </w:r>
      <w:r>
        <w:rPr>
          <w:sz w:val="28"/>
          <w:szCs w:val="28"/>
        </w:rPr>
        <w:t>у 10 студентов, использующих мобильный телефон без наушников в течение более 60 минут (8±3 ошибок) достоверно выше, чем у 15 студентов, применяющих наушники и разговаривающих по мобильному телефону менее 10 минут (1±1 ошибка). Полученные данные позволяют п</w:t>
      </w:r>
      <w:r>
        <w:rPr>
          <w:sz w:val="28"/>
          <w:szCs w:val="28"/>
        </w:rPr>
        <w:t>редположить, что электромагнитное излучение мобильного телефона и время его воздействия могут быть факторами, влияющими на чувствительность слухового анализатора.</w:t>
      </w:r>
    </w:p>
    <w:p w14:paraId="63C157A1" w14:textId="77777777" w:rsidR="00000000" w:rsidRDefault="00966C40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использованных источников</w:t>
      </w:r>
    </w:p>
    <w:p w14:paraId="0B4BA7B0" w14:textId="77777777" w:rsidR="00000000" w:rsidRDefault="00966C40">
      <w:pPr>
        <w:spacing w:line="360" w:lineRule="auto"/>
        <w:ind w:firstLine="709"/>
        <w:jc w:val="both"/>
        <w:rPr>
          <w:sz w:val="28"/>
          <w:szCs w:val="28"/>
        </w:rPr>
      </w:pPr>
    </w:p>
    <w:p w14:paraId="706CC980" w14:textId="77777777" w:rsidR="00000000" w:rsidRDefault="00966C4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>Григорьев, Ю.Г. Влияние электромагнитных полей сотовых т</w:t>
      </w:r>
      <w:r>
        <w:rPr>
          <w:sz w:val="28"/>
          <w:szCs w:val="28"/>
        </w:rPr>
        <w:t xml:space="preserve">елефонов на головной мозг пользователей. / Ю.Г. Григорьев, Л.П. Гульченко // Электромагнитные поля и здоровье человека: материалы второй Междунар. конф., Москва, 20 </w:t>
      </w:r>
      <w:r>
        <w:rPr>
          <w:rFonts w:ascii="Symbol" w:hAnsi="Symbol" w:cs="Symbol"/>
          <w:sz w:val="28"/>
          <w:szCs w:val="28"/>
        </w:rPr>
        <w:t>-</w:t>
      </w:r>
      <w:r>
        <w:rPr>
          <w:sz w:val="28"/>
          <w:szCs w:val="28"/>
        </w:rPr>
        <w:t xml:space="preserve"> 24 сентября 1999 г. </w:t>
      </w:r>
      <w:r>
        <w:rPr>
          <w:rFonts w:ascii="Symbol" w:hAnsi="Symbol" w:cs="Symbol"/>
          <w:sz w:val="28"/>
          <w:szCs w:val="28"/>
        </w:rPr>
        <w:t>-</w:t>
      </w:r>
      <w:r>
        <w:rPr>
          <w:sz w:val="28"/>
          <w:szCs w:val="28"/>
        </w:rPr>
        <w:t xml:space="preserve"> М., 1999. </w:t>
      </w:r>
      <w:r>
        <w:rPr>
          <w:rFonts w:ascii="Symbol" w:hAnsi="Symbol" w:cs="Symbol"/>
          <w:sz w:val="28"/>
          <w:szCs w:val="28"/>
        </w:rPr>
        <w:t>-</w:t>
      </w:r>
      <w:r>
        <w:rPr>
          <w:sz w:val="28"/>
          <w:szCs w:val="28"/>
        </w:rPr>
        <w:t xml:space="preserve"> С. 115.</w:t>
      </w:r>
    </w:p>
    <w:p w14:paraId="187B270B" w14:textId="77777777" w:rsidR="00000000" w:rsidRDefault="00966C4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Семенович, А.А. Физиология человека. / А.А. Се</w:t>
      </w:r>
      <w:r>
        <w:rPr>
          <w:sz w:val="28"/>
          <w:szCs w:val="28"/>
        </w:rPr>
        <w:t xml:space="preserve">менович и др.; под ред. А.А.Семеновича - 3-е издание. </w:t>
      </w:r>
      <w:r>
        <w:rPr>
          <w:rFonts w:ascii="Symbol" w:hAnsi="Symbol" w:cs="Symbol"/>
          <w:sz w:val="28"/>
          <w:szCs w:val="28"/>
        </w:rPr>
        <w:t>-</w:t>
      </w:r>
      <w:r>
        <w:rPr>
          <w:sz w:val="28"/>
          <w:szCs w:val="28"/>
        </w:rPr>
        <w:t xml:space="preserve"> Минск: Выш.шк., 2012, - 544 с.</w:t>
      </w:r>
    </w:p>
    <w:p w14:paraId="47958811" w14:textId="77777777" w:rsidR="00000000" w:rsidRDefault="00966C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ab/>
        <w:t xml:space="preserve">Интернет-портал «Радиэстезия» [Электронный ресурс] / Влияние сотовой связи на человека. - </w:t>
      </w:r>
      <w:r>
        <w:rPr>
          <w:sz w:val="28"/>
          <w:szCs w:val="28"/>
          <w:lang w:val="be-BY"/>
        </w:rPr>
        <w:t>URL:</w:t>
      </w:r>
      <w:r>
        <w:rPr>
          <w:sz w:val="28"/>
          <w:szCs w:val="28"/>
        </w:rPr>
        <w:t xml:space="preserve"> http://www.radiostezija.lt/ru/straipsniai/009.</w:t>
      </w:r>
      <w:r>
        <w:rPr>
          <w:sz w:val="28"/>
          <w:szCs w:val="28"/>
          <w:lang w:val="en-US"/>
        </w:rPr>
        <w:t>php</w:t>
      </w:r>
      <w:r>
        <w:rPr>
          <w:sz w:val="28"/>
          <w:szCs w:val="28"/>
        </w:rPr>
        <w:t xml:space="preserve"> (дата обращения: 27.02</w:t>
      </w:r>
      <w:r>
        <w:rPr>
          <w:sz w:val="28"/>
          <w:szCs w:val="28"/>
        </w:rPr>
        <w:t>.2014).</w:t>
      </w:r>
    </w:p>
    <w:p w14:paraId="4E91E16C" w14:textId="77777777" w:rsidR="00000000" w:rsidRDefault="00966C4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ab/>
        <w:t xml:space="preserve">Худницкий, С.С. Температурные реакции человека на электромагнитное излучение сотового телефона. / С.С. Худницкий // Электромагнитные поля и здоровье человека: материалы второй Междунар. конф., Москва, 20 </w:t>
      </w:r>
      <w:r>
        <w:rPr>
          <w:rFonts w:ascii="Symbol" w:hAnsi="Symbol" w:cs="Symbol"/>
          <w:sz w:val="28"/>
          <w:szCs w:val="28"/>
        </w:rPr>
        <w:t>-</w:t>
      </w:r>
      <w:r>
        <w:rPr>
          <w:sz w:val="28"/>
          <w:szCs w:val="28"/>
        </w:rPr>
        <w:t xml:space="preserve"> 24 сентября 1999 г. </w:t>
      </w:r>
      <w:r>
        <w:rPr>
          <w:rFonts w:ascii="Symbol" w:hAnsi="Symbol" w:cs="Symbol"/>
          <w:sz w:val="28"/>
          <w:szCs w:val="28"/>
        </w:rPr>
        <w:t>-</w:t>
      </w:r>
      <w:r>
        <w:rPr>
          <w:sz w:val="28"/>
          <w:szCs w:val="28"/>
        </w:rPr>
        <w:t xml:space="preserve"> М., 1999. </w:t>
      </w:r>
      <w:r>
        <w:rPr>
          <w:rFonts w:ascii="Symbol" w:hAnsi="Symbol" w:cs="Symbol"/>
          <w:sz w:val="28"/>
          <w:szCs w:val="28"/>
        </w:rPr>
        <w:t>-</w:t>
      </w:r>
      <w:r>
        <w:rPr>
          <w:sz w:val="28"/>
          <w:szCs w:val="28"/>
        </w:rPr>
        <w:t xml:space="preserve"> С. 117</w:t>
      </w:r>
      <w:r>
        <w:rPr>
          <w:sz w:val="28"/>
          <w:szCs w:val="28"/>
        </w:rPr>
        <w:t>.</w:t>
      </w:r>
    </w:p>
    <w:p w14:paraId="4D81BFA1" w14:textId="77777777" w:rsidR="00000000" w:rsidRDefault="00966C4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Покровский, В.М. Физиология человека. / В.М. Покровский, Г.Ф. Коротько. </w:t>
      </w:r>
      <w:r>
        <w:rPr>
          <w:rFonts w:ascii="Symbol" w:hAnsi="Symbol" w:cs="Symbol"/>
          <w:sz w:val="28"/>
          <w:szCs w:val="28"/>
        </w:rPr>
        <w:t>-</w:t>
      </w:r>
      <w:r>
        <w:rPr>
          <w:sz w:val="28"/>
          <w:szCs w:val="28"/>
        </w:rPr>
        <w:t xml:space="preserve"> М.: Медицина, 1998. - 656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14:paraId="05A163B3" w14:textId="77777777" w:rsidR="00000000" w:rsidRDefault="00966C4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Белановский А.С. Основы биофизики и ветеринарии. / А.С. Белановский. - М.: Агропромиздат, 1989. - 271 с.</w:t>
      </w:r>
    </w:p>
    <w:p w14:paraId="1B7A8633" w14:textId="77777777" w:rsidR="00000000" w:rsidRDefault="00966C4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Агаджанян, Н.А. Основы физиологии человека.</w:t>
      </w:r>
      <w:r>
        <w:rPr>
          <w:sz w:val="28"/>
          <w:szCs w:val="28"/>
        </w:rPr>
        <w:t xml:space="preserve"> / Н.А. Агаджанян [и др.]; - М:. Изд-во РУДН, 2005 - 408 с.</w:t>
      </w:r>
    </w:p>
    <w:p w14:paraId="467B0089" w14:textId="77777777" w:rsidR="00000000" w:rsidRDefault="00966C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ab/>
        <w:t>Крылова, Н.В. Мозг и проводящие пути. / Н.В. Крылова. - М:. Изд-во Российского университета дружбы народов, 1998. - 250 с.</w:t>
      </w:r>
    </w:p>
    <w:p w14:paraId="77D04F79" w14:textId="77777777" w:rsidR="00000000" w:rsidRDefault="00966C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Интернет-портал «Биофайл» [Электронный ресурс] / Физиология коры больш</w:t>
      </w:r>
      <w:r>
        <w:rPr>
          <w:sz w:val="28"/>
          <w:szCs w:val="28"/>
        </w:rPr>
        <w:t xml:space="preserve">их полушарий мозга. - </w:t>
      </w:r>
      <w:r>
        <w:rPr>
          <w:sz w:val="28"/>
          <w:szCs w:val="28"/>
          <w:lang w:val="be-BY"/>
        </w:rPr>
        <w:t>URL: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biofile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bio</w:t>
      </w:r>
      <w:r>
        <w:rPr>
          <w:sz w:val="28"/>
          <w:szCs w:val="28"/>
        </w:rPr>
        <w:t>/2392.</w:t>
      </w:r>
      <w:r>
        <w:rPr>
          <w:sz w:val="28"/>
          <w:szCs w:val="28"/>
          <w:lang w:val="en-US"/>
        </w:rPr>
        <w:t>html</w:t>
      </w:r>
      <w:r>
        <w:rPr>
          <w:sz w:val="28"/>
          <w:szCs w:val="28"/>
        </w:rPr>
        <w:t xml:space="preserve"> (дата обращения: 27.02.2014).</w:t>
      </w:r>
    </w:p>
    <w:p w14:paraId="0D85CEA5" w14:textId="77777777" w:rsidR="00000000" w:rsidRDefault="00966C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Интернет-портал «Биология и медицина» [Электронный ресурс] / Задняя теменная область коры. - </w:t>
      </w:r>
      <w:r>
        <w:rPr>
          <w:sz w:val="28"/>
          <w:szCs w:val="28"/>
          <w:lang w:val="be-BY"/>
        </w:rPr>
        <w:t>URL:</w:t>
      </w:r>
      <w:r>
        <w:rPr>
          <w:sz w:val="28"/>
          <w:szCs w:val="28"/>
        </w:rPr>
        <w:t xml:space="preserve"> http://medbiol.ru/medbiol/phus_ner/0002b7e2.</w:t>
      </w:r>
      <w:r>
        <w:rPr>
          <w:sz w:val="28"/>
          <w:szCs w:val="28"/>
          <w:lang w:val="en-US"/>
        </w:rPr>
        <w:t>htm</w:t>
      </w:r>
      <w:r>
        <w:rPr>
          <w:sz w:val="28"/>
          <w:szCs w:val="28"/>
        </w:rPr>
        <w:t xml:space="preserve"> (дата обращения: 27.</w:t>
      </w:r>
      <w:r>
        <w:rPr>
          <w:sz w:val="28"/>
          <w:szCs w:val="28"/>
        </w:rPr>
        <w:t>02.2014).</w:t>
      </w:r>
    </w:p>
    <w:p w14:paraId="615542D1" w14:textId="77777777" w:rsidR="00000000" w:rsidRDefault="00966C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Ржевкин, С.Н. Слух и речь в свете современных физических исследований. / С.Н.. Ржевкин [и др.]; под ред. С.Н. Ржевкина - 2-е издание. - М.:, 1936.</w:t>
      </w:r>
    </w:p>
    <w:p w14:paraId="1EF13294" w14:textId="77777777" w:rsidR="00000000" w:rsidRDefault="00966C4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sz w:val="28"/>
          <w:szCs w:val="28"/>
        </w:rPr>
        <w:tab/>
        <w:t>Холодов, Ю.А. Неспецифическая начальная адаптационная реакция мозга на различные электромагнитн</w:t>
      </w:r>
      <w:r>
        <w:rPr>
          <w:sz w:val="28"/>
          <w:szCs w:val="28"/>
        </w:rPr>
        <w:t xml:space="preserve">ые поля. // Электромагнитные поля. Биологическое действие на гигиеническое нормирование: материалы Междунар. совещания, Москва, 18 </w:t>
      </w:r>
      <w:r>
        <w:rPr>
          <w:rFonts w:ascii="Symbol" w:hAnsi="Symbol" w:cs="Symbol"/>
          <w:sz w:val="28"/>
          <w:szCs w:val="28"/>
        </w:rPr>
        <w:t>-</w:t>
      </w:r>
      <w:r>
        <w:rPr>
          <w:sz w:val="28"/>
          <w:szCs w:val="28"/>
        </w:rPr>
        <w:t xml:space="preserve"> 22 сентября 1998 г. </w:t>
      </w:r>
      <w:r>
        <w:rPr>
          <w:rFonts w:ascii="Symbol" w:hAnsi="Symbol" w:cs="Symbol"/>
          <w:sz w:val="28"/>
          <w:szCs w:val="28"/>
        </w:rPr>
        <w:t>-</w:t>
      </w:r>
      <w:r>
        <w:rPr>
          <w:sz w:val="28"/>
          <w:szCs w:val="28"/>
        </w:rPr>
        <w:t xml:space="preserve"> Ж., 1999. </w:t>
      </w:r>
      <w:r>
        <w:rPr>
          <w:rFonts w:ascii="Symbol" w:hAnsi="Symbol" w:cs="Symbol"/>
          <w:sz w:val="28"/>
          <w:szCs w:val="28"/>
        </w:rPr>
        <w:t>-</w:t>
      </w:r>
      <w:r>
        <w:rPr>
          <w:sz w:val="28"/>
          <w:szCs w:val="28"/>
        </w:rPr>
        <w:t xml:space="preserve"> С. 143.</w:t>
      </w:r>
    </w:p>
    <w:p w14:paraId="262E2BC3" w14:textId="77777777" w:rsidR="00000000" w:rsidRDefault="00966C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>
        <w:rPr>
          <w:sz w:val="28"/>
          <w:szCs w:val="28"/>
        </w:rPr>
        <w:tab/>
        <w:t>Филимонов, В.И. Руководство по общей и клинической физиологии. / В.И. Филимоно</w:t>
      </w:r>
      <w:r>
        <w:rPr>
          <w:sz w:val="28"/>
          <w:szCs w:val="28"/>
        </w:rPr>
        <w:t>в. - М. : медицинское информационное агентство, 2002. - 958 с.</w:t>
      </w:r>
    </w:p>
    <w:p w14:paraId="5451A311" w14:textId="77777777" w:rsidR="00966C40" w:rsidRDefault="00966C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Жученко, Ю.М. Статистическая обработка информации с применением персональных компьютеров: практическое пособие / М-во образования РБ. - Гомель, 2007. - 105 с.</w:t>
      </w:r>
    </w:p>
    <w:sectPr w:rsidR="00966C4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20"/>
    <w:rsid w:val="008F1A20"/>
    <w:rsid w:val="0096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C2641D"/>
  <w14:defaultImageDpi w14:val="0"/>
  <w15:docId w15:val="{AB6592EC-40F7-4461-BBA4-96CF30EA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7069</Words>
  <Characters>40299</Characters>
  <Application>Microsoft Office Word</Application>
  <DocSecurity>0</DocSecurity>
  <Lines>335</Lines>
  <Paragraphs>94</Paragraphs>
  <ScaleCrop>false</ScaleCrop>
  <Company/>
  <LinksUpToDate>false</LinksUpToDate>
  <CharactersWithSpaces>47274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2024-12-31T19:30:00Z</dcterms:created>
  <dcterms:modified xsi:type="dcterms:W3CDTF">2024-12-31T19:30:00Z</dcterms:modified>
</cp:coreProperties>
</file>