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F31C" w14:textId="77777777" w:rsidR="00000000" w:rsidRDefault="000040C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5C4D66B7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6A69C0" w14:textId="77777777" w:rsidR="00000000" w:rsidRDefault="000040C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2D67BA7A" w14:textId="77777777" w:rsidR="00000000" w:rsidRDefault="000040C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Местноанестезирующие средства</w:t>
      </w:r>
    </w:p>
    <w:p w14:paraId="7F6997FC" w14:textId="77777777" w:rsidR="00000000" w:rsidRDefault="000040C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Понятие о местноанестезирующих средствах</w:t>
      </w:r>
    </w:p>
    <w:p w14:paraId="10F88B32" w14:textId="77777777" w:rsidR="00000000" w:rsidRDefault="000040C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Механизм действия местноанестезирующих средств</w:t>
      </w:r>
    </w:p>
    <w:p w14:paraId="2A00BF54" w14:textId="77777777" w:rsidR="00000000" w:rsidRDefault="000040C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Характеристика местных анестетиков</w:t>
      </w:r>
    </w:p>
    <w:p w14:paraId="79B8BBE6" w14:textId="77777777" w:rsidR="00000000" w:rsidRDefault="000040C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Клинико-фармакологическая характеристика</w:t>
      </w:r>
    </w:p>
    <w:p w14:paraId="3F0D6436" w14:textId="77777777" w:rsidR="00000000" w:rsidRDefault="000040C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Препар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аты</w:t>
      </w:r>
    </w:p>
    <w:p w14:paraId="7FCA369E" w14:textId="77777777" w:rsidR="00000000" w:rsidRDefault="000040C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0B9E44C9" w14:textId="77777777" w:rsidR="00000000" w:rsidRDefault="000040C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</w:t>
      </w:r>
    </w:p>
    <w:p w14:paraId="51C19063" w14:textId="77777777" w:rsidR="00000000" w:rsidRDefault="000040C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14:paraId="09CCF6BE" w14:textId="77777777" w:rsidR="00000000" w:rsidRDefault="000040C1">
      <w:pPr>
        <w:rPr>
          <w:color w:val="000000"/>
          <w:sz w:val="28"/>
          <w:szCs w:val="28"/>
          <w:lang w:val="ru-RU"/>
        </w:rPr>
      </w:pPr>
    </w:p>
    <w:p w14:paraId="17228329" w14:textId="77777777" w:rsidR="00000000" w:rsidRDefault="000040C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220E6ED9" w14:textId="77777777" w:rsidR="00000000" w:rsidRDefault="000040C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BF4217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стоматологических вмешательств сопровождается болевыми ощущениями различной интенсивности, и только адекватное обезболивание, с одной стороны, уменьшает у пациента напряжени</w:t>
      </w:r>
      <w:r>
        <w:rPr>
          <w:color w:val="000000"/>
          <w:sz w:val="28"/>
          <w:szCs w:val="28"/>
          <w:lang w:val="ru-RU"/>
        </w:rPr>
        <w:t>е, страх и предотвращает формирование у него негативного отношения к посещению стоматологического кабинета, с другой - защищает нервную систему врача, обеспечивая более качественную и безопасную его работу. На сегодняшний день наиболее удобным и безопасным</w:t>
      </w:r>
      <w:r>
        <w:rPr>
          <w:color w:val="000000"/>
          <w:sz w:val="28"/>
          <w:szCs w:val="28"/>
          <w:lang w:val="ru-RU"/>
        </w:rPr>
        <w:t xml:space="preserve"> способом контроля над болью в условиях поликлинического приема остается местная анестезия (Matthew S. Retal, 1997) [1].</w:t>
      </w:r>
    </w:p>
    <w:p w14:paraId="2A573C3B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последние годы на фармацевтическом рынке России значительно увеличился ассортимент местноанестезирующих препаратов, что облегчает вы</w:t>
      </w:r>
      <w:r>
        <w:rPr>
          <w:color w:val="000000"/>
          <w:sz w:val="28"/>
          <w:szCs w:val="28"/>
          <w:lang w:val="ru-RU"/>
        </w:rPr>
        <w:t xml:space="preserve">бор средств и методов обезболивания в зависимости от локализации, объема и болезненности планируемого вмешательства, возраста пациента и наличия у него сопутствующей патологии, и в то же время повышает ответственность врача за эффективность и безопасность </w:t>
      </w:r>
      <w:r>
        <w:rPr>
          <w:color w:val="000000"/>
          <w:sz w:val="28"/>
          <w:szCs w:val="28"/>
          <w:lang w:val="ru-RU"/>
        </w:rPr>
        <w:t>проводимого лечения. Это свидетельствует о необходимости постоянного совершенствования знания врачей-стоматологов по фармакокинетике и фармакодинамике местноанестезирующих препаратов, а также мероприятий, связанных с профилактикой и лечением осложнений, об</w:t>
      </w:r>
      <w:r>
        <w:rPr>
          <w:color w:val="000000"/>
          <w:sz w:val="28"/>
          <w:szCs w:val="28"/>
          <w:lang w:val="ru-RU"/>
        </w:rPr>
        <w:t>условленных их использованием.</w:t>
      </w:r>
    </w:p>
    <w:p w14:paraId="6FAE6F09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Отечественные учёные, которые занимались исследованиями - А.А. Вишневский, А.Ф. Бизяев, зарубежные - C. R. Bennett, T. Jastak, J. A. Yagiela, D. Donaldson, S. F. Malamed [1, 12].</w:t>
      </w:r>
    </w:p>
    <w:p w14:paraId="11E690AD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нашей работе использовались сведения из учеб</w:t>
      </w:r>
      <w:r>
        <w:rPr>
          <w:color w:val="000000"/>
          <w:sz w:val="28"/>
          <w:szCs w:val="28"/>
          <w:lang w:val="ru-RU"/>
        </w:rPr>
        <w:t>ных пособий, открытых интернет-источников, касающиеся предмета местного обезболивания и анастезеологии в стоматологии.</w:t>
      </w:r>
    </w:p>
    <w:p w14:paraId="5548FF9C" w14:textId="77777777" w:rsidR="00000000" w:rsidRDefault="000040C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Местноанестезирующие средства</w:t>
      </w:r>
    </w:p>
    <w:p w14:paraId="6C82D770" w14:textId="77777777" w:rsidR="00000000" w:rsidRDefault="000040C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8FE6BC" w14:textId="77777777" w:rsidR="00000000" w:rsidRDefault="000040C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Понятие о местноанестезирующих средствах</w:t>
      </w:r>
    </w:p>
    <w:p w14:paraId="1593AEAA" w14:textId="77777777" w:rsidR="00000000" w:rsidRDefault="000040C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A066AE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Местноанестезирующие средства - это вещества, кото</w:t>
      </w:r>
      <w:r>
        <w:rPr>
          <w:color w:val="000000"/>
          <w:sz w:val="28"/>
          <w:szCs w:val="28"/>
          <w:lang w:val="ru-RU"/>
        </w:rPr>
        <w:t>рые при нанесении на периферическую нервную ткань обладают способностью снижать или полностью подавлять возбудимость чувствительных нервных окончаний и тормозить проведение импульсов по нервным волокнам. Появление местного обезболивания связывают с открыти</w:t>
      </w:r>
      <w:r>
        <w:rPr>
          <w:color w:val="000000"/>
          <w:sz w:val="28"/>
          <w:szCs w:val="28"/>
          <w:lang w:val="ru-RU"/>
        </w:rPr>
        <w:t>ем в 1860 г. Ниманом, описанием в 1880 г.В.К. Анрепом и внедрением в медицинскую практику в 1884 г. Колером первого препарата из этой группы - кокаина. Но высокая токсичность задерживала распространение нового метода обезболивания. Только с появлением ново</w:t>
      </w:r>
      <w:r>
        <w:rPr>
          <w:color w:val="000000"/>
          <w:sz w:val="28"/>
          <w:szCs w:val="28"/>
          <w:lang w:val="ru-RU"/>
        </w:rPr>
        <w:t>каина, который был синтезирован в 1905 г. Эйнхорном, начался период широкого применения местной анестезии в клинике. Поиск новых препаратов продолжался, и в 1943 г. Лефгреном был синтезирован лидокаин, который до настоящего времени считается эталонным сред</w:t>
      </w:r>
      <w:r>
        <w:rPr>
          <w:color w:val="000000"/>
          <w:sz w:val="28"/>
          <w:szCs w:val="28"/>
          <w:lang w:val="ru-RU"/>
        </w:rPr>
        <w:t>ством этой группы лекарств</w:t>
      </w:r>
      <w:r>
        <w:rPr>
          <w:color w:val="000000"/>
          <w:sz w:val="28"/>
          <w:szCs w:val="28"/>
          <w:lang w:val="en-US"/>
        </w:rPr>
        <w:t xml:space="preserve"> [</w:t>
      </w:r>
      <w:r>
        <w:rPr>
          <w:color w:val="000000"/>
          <w:sz w:val="28"/>
          <w:szCs w:val="28"/>
          <w:lang w:val="ru-RU"/>
        </w:rPr>
        <w:t>8, С.57</w:t>
      </w:r>
      <w:r>
        <w:rPr>
          <w:color w:val="000000"/>
          <w:sz w:val="28"/>
          <w:szCs w:val="28"/>
          <w:lang w:val="en-US"/>
        </w:rPr>
        <w:t>].</w:t>
      </w:r>
    </w:p>
    <w:p w14:paraId="6D900084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Современные местноанестезирующие средства можно разделить на следующие группы:. Природное соединение - эфир бензоилекгонина: кокаин.. Синтетические азотистые соединения</w:t>
      </w:r>
    </w:p>
    <w:p w14:paraId="4870C9F4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Эфирные соединения (производные ПАБК):</w:t>
      </w:r>
    </w:p>
    <w:p w14:paraId="2A00752D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легк</w:t>
      </w:r>
      <w:r>
        <w:rPr>
          <w:color w:val="000000"/>
          <w:sz w:val="28"/>
          <w:szCs w:val="28"/>
          <w:lang w:val="ru-RU"/>
        </w:rPr>
        <w:t>орастворимые в воде: новокаин (прокаин), дикаин (тетракаин);</w:t>
      </w:r>
    </w:p>
    <w:p w14:paraId="6E9C0986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малорастворимые в воде: анестезин (бензокаин), ортокаин.</w:t>
      </w:r>
    </w:p>
    <w:p w14:paraId="73265323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Амидные соединения: лидокаин (ксикаин), тримекаин, этидокаин (дуранест), прилокаин (цитанест), артикаин (ультракаин), пиромекаин (бум</w:t>
      </w:r>
      <w:r>
        <w:rPr>
          <w:color w:val="000000"/>
          <w:sz w:val="28"/>
          <w:szCs w:val="28"/>
          <w:lang w:val="ru-RU"/>
        </w:rPr>
        <w:t xml:space="preserve">екаин), маркаин (бупивакаин)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3, С.78</w:t>
      </w:r>
      <w:r>
        <w:rPr>
          <w:color w:val="000000"/>
          <w:sz w:val="28"/>
          <w:szCs w:val="28"/>
          <w:lang w:val="en-US"/>
        </w:rPr>
        <w:t>].</w:t>
      </w:r>
    </w:p>
    <w:p w14:paraId="2050507D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Определенное местноанестезирующее действие имеют гвоздичное масло, фенол, аминазин, димедрол, но как местные анестетики они не используются.</w:t>
      </w:r>
    </w:p>
    <w:p w14:paraId="442C9F1B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 местных анестетикам относится ряд требований. Это высокая избирательность</w:t>
      </w:r>
      <w:r>
        <w:rPr>
          <w:color w:val="000000"/>
          <w:sz w:val="28"/>
          <w:szCs w:val="28"/>
          <w:lang w:val="ru-RU"/>
        </w:rPr>
        <w:t xml:space="preserve"> и достаточная продолжительность действия, большая ее широта. Они не должны раздражать ткани. Желательно, чтобы эти средства сужали сосуды или хотя бы их не расширяли. Они должны выдерживать стерилизацию.</w:t>
      </w:r>
    </w:p>
    <w:p w14:paraId="7EE0A486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местноанестезирующие средства состоят из трех ч</w:t>
      </w:r>
      <w:r>
        <w:rPr>
          <w:color w:val="000000"/>
          <w:sz w:val="28"/>
          <w:szCs w:val="28"/>
          <w:lang w:val="ru-RU"/>
        </w:rPr>
        <w:t>астей: гидрофильной аминогруппы, промежуточной алифатической цепи, которая построена по типу сложных эфиров или амидов, и липофильной ароматической группы.</w:t>
      </w:r>
    </w:p>
    <w:p w14:paraId="0B14A118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местноанестезирующие средства являются основами, которые плохо растворяются в воде. Поэтому их п</w:t>
      </w:r>
      <w:r>
        <w:rPr>
          <w:color w:val="000000"/>
          <w:sz w:val="28"/>
          <w:szCs w:val="28"/>
          <w:lang w:val="ru-RU"/>
        </w:rPr>
        <w:t>рименяют в виде солей (хлоридов), которые водорастворимые, но не имеют местноанестезирующего действия. Последняя проявляется после диссоциации соли и высвобождения основы. Такая диссоциация происходит в здоровых тканях, которые имеют щелочную реакцию (рН 7</w:t>
      </w:r>
      <w:r>
        <w:rPr>
          <w:color w:val="000000"/>
          <w:sz w:val="28"/>
          <w:szCs w:val="28"/>
          <w:lang w:val="ru-RU"/>
        </w:rPr>
        <w:t>,4). В очаге воспаления, где наблюдается ацидоз, местноанестезирующие средства теряют свою эффективность.</w:t>
      </w:r>
    </w:p>
    <w:p w14:paraId="3174C54D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C1DB8F" w14:textId="77777777" w:rsidR="00000000" w:rsidRDefault="000040C1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1. Классификация местных анестетиков по химической структуре [6, С.291]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9"/>
        <w:gridCol w:w="3913"/>
      </w:tblGrid>
      <w:tr w:rsidR="00000000" w14:paraId="1433EF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ECD2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Сложные эфиры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EF09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Амиды</w:t>
            </w:r>
          </w:p>
        </w:tc>
      </w:tr>
      <w:tr w:rsidR="00000000" w14:paraId="4E6BFC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5929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Новокаин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4619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Артикаин</w:t>
            </w:r>
          </w:p>
        </w:tc>
      </w:tr>
      <w:tr w:rsidR="00000000" w14:paraId="3DC632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CF63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Бензокаин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B95F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Лидокаин</w:t>
            </w:r>
          </w:p>
        </w:tc>
      </w:tr>
      <w:tr w:rsidR="00000000" w14:paraId="6E571F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F914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Дикаин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597F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Мепивакаин</w:t>
            </w:r>
          </w:p>
        </w:tc>
      </w:tr>
      <w:tr w:rsidR="00000000" w14:paraId="3117DF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8E54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Анестезин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E2FE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Тримекаин</w:t>
            </w:r>
          </w:p>
        </w:tc>
      </w:tr>
      <w:tr w:rsidR="00000000" w14:paraId="0F2F05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7CED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Кокаин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93AC" w14:textId="77777777" w:rsidR="00000000" w:rsidRDefault="000040C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Бупивакаин</w:t>
            </w:r>
          </w:p>
        </w:tc>
      </w:tr>
    </w:tbl>
    <w:p w14:paraId="19FF4F6A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964E3A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ароматическое кольцо, промежуточная цепочка и аминогруппа играют решающую роль для проявления физико-химических свойств, а следовательно и фармакокинетики местных анестетиков. В то же врем</w:t>
      </w:r>
      <w:r>
        <w:rPr>
          <w:color w:val="000000"/>
          <w:sz w:val="28"/>
          <w:szCs w:val="28"/>
          <w:lang w:val="ru-RU"/>
        </w:rPr>
        <w:t xml:space="preserve">я от фармакокинетики (всасывания, связывания с белками плазмы крови и тканей, метаболизма и выведения) зависит концентрация препарата на </w:t>
      </w:r>
      <w:r>
        <w:rPr>
          <w:color w:val="000000"/>
          <w:sz w:val="28"/>
          <w:szCs w:val="28"/>
          <w:lang w:val="ru-RU"/>
        </w:rPr>
        <w:lastRenderedPageBreak/>
        <w:t>рецепторе, т.е. местноанестезирующая активность, а также способность всасываться в кровь и оказывать системное действие</w:t>
      </w:r>
      <w:r>
        <w:rPr>
          <w:color w:val="000000"/>
          <w:sz w:val="28"/>
          <w:szCs w:val="28"/>
          <w:lang w:val="ru-RU"/>
        </w:rPr>
        <w:t>, в том числе токсическое. Поэтому при выборе местных анестетиков следует учитывать, что их химическая структура и физико-химические свойства непосредственно связаны с терапевтической активностью и токсичностью препаратов и их метаболитов.</w:t>
      </w:r>
    </w:p>
    <w:p w14:paraId="0B43F42B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классич</w:t>
      </w:r>
      <w:r>
        <w:rPr>
          <w:color w:val="000000"/>
          <w:sz w:val="28"/>
          <w:szCs w:val="28"/>
          <w:lang w:val="ru-RU"/>
        </w:rPr>
        <w:t>еским представлениям Н.Е. Введенского, местные анестетики воздействуют на функциональное состояние чувствительных нервных окончаний и проводников, изменяя их проводимость и возбудимость. Основными проводниками сенсорной информации являются периферические н</w:t>
      </w:r>
      <w:r>
        <w:rPr>
          <w:color w:val="000000"/>
          <w:sz w:val="28"/>
          <w:szCs w:val="28"/>
          <w:lang w:val="ru-RU"/>
        </w:rPr>
        <w:t>ервные волокна группы А и С. В смешанных нервных стволах к действию местных анестетиков наиболее чувствительны тонкие немиелинизированные волокна группы С, затем тонкие миелинизированные волокна (группы А), которые возбуждаются при нанесении раздражения бо</w:t>
      </w:r>
      <w:r>
        <w:rPr>
          <w:color w:val="000000"/>
          <w:sz w:val="28"/>
          <w:szCs w:val="28"/>
          <w:lang w:val="ru-RU"/>
        </w:rPr>
        <w:t>льшой силы и вызывают ощущение сильной боли. Толстые миелинизированные волокна (группа А), способные возбуждаться от слабых тактильных раздражителей, менее чувствительны к действию местных анестетиков, которые могут воздействовать на них только в области п</w:t>
      </w:r>
      <w:r>
        <w:rPr>
          <w:color w:val="000000"/>
          <w:sz w:val="28"/>
          <w:szCs w:val="28"/>
          <w:lang w:val="ru-RU"/>
        </w:rPr>
        <w:t>ерехватов Ранвье. Поскольку полное обезболивание достигается при блокаде проведения возбуждения по всем сенсорным волокнам, иногда ощущение давления на ткани полностью не снимается, и пациенты, особенно эмоционально лабильные, воспринимают его как болевое.</w:t>
      </w:r>
      <w:r>
        <w:rPr>
          <w:color w:val="000000"/>
          <w:sz w:val="28"/>
          <w:szCs w:val="28"/>
          <w:lang w:val="ru-RU"/>
        </w:rPr>
        <w:t xml:space="preserve"> Проведение импульсов по двигательным нервам обычными дозами местных анестетиков полностью не блокируется [8, С.60].</w:t>
      </w:r>
    </w:p>
    <w:p w14:paraId="48FADB14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Являясь слабыми основаниями, местные анестетики плохо растворимы в воде. Для улучшения растворимости их используют в виде солей, наиболее ч</w:t>
      </w:r>
      <w:r>
        <w:rPr>
          <w:color w:val="000000"/>
          <w:sz w:val="28"/>
          <w:szCs w:val="28"/>
          <w:lang w:val="ru-RU"/>
        </w:rPr>
        <w:t xml:space="preserve">асто в виде стабильных в растворе гидрохлоридов. При этом рН коммерческих растворов местных анестетиков варьирует от 3,2 (растворов с вазоконстрикторами) до 6,5 (без вазоконстрикторов). Транспорт лекарств через мембрану нервных окончаний и волокон, основу </w:t>
      </w:r>
      <w:r>
        <w:rPr>
          <w:color w:val="000000"/>
          <w:sz w:val="28"/>
          <w:szCs w:val="28"/>
          <w:lang w:val="ru-RU"/>
        </w:rPr>
        <w:t xml:space="preserve">которой составляют </w:t>
      </w:r>
      <w:r>
        <w:rPr>
          <w:color w:val="000000"/>
          <w:sz w:val="28"/>
          <w:szCs w:val="28"/>
          <w:lang w:val="ru-RU"/>
        </w:rPr>
        <w:lastRenderedPageBreak/>
        <w:t>липопротеиды, зависит от липофильности. Поэтому для проявления местноанестезирующего действия в тканях должен произойти гидролиз соли с образованием анестетика-основания, хорошо растворимого в липидах и проникающего через мембрану нервно</w:t>
      </w:r>
      <w:r>
        <w:rPr>
          <w:color w:val="000000"/>
          <w:sz w:val="28"/>
          <w:szCs w:val="28"/>
          <w:lang w:val="ru-RU"/>
        </w:rPr>
        <w:t>го волокна (Ritchie J. N., Greengard P., 1961; Ritchie J. N., Greengard P., 1966; Narahashi T., Frazier D. T., Yamada V. 1970 и др.) [7].</w:t>
      </w:r>
    </w:p>
    <w:p w14:paraId="5AB376B7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константа диссоциации (рН) основных местных анестетиков в коммерческих препаратах лежит в пределах от 7,5 до</w:t>
      </w:r>
      <w:r>
        <w:rPr>
          <w:color w:val="000000"/>
          <w:sz w:val="28"/>
          <w:szCs w:val="28"/>
          <w:lang w:val="ru-RU"/>
        </w:rPr>
        <w:t xml:space="preserve"> 9,0 менее 3% препарата находится в растворе в виде неионизированного свободного основания. Для увеличения содержания в растворе анестетика-основания, можно повысить рН раствора, добавляя к нему, например, бикарбонаты, чтобы приблизить рН раствора к рН ане</w:t>
      </w:r>
      <w:r>
        <w:rPr>
          <w:color w:val="000000"/>
          <w:sz w:val="28"/>
          <w:szCs w:val="28"/>
          <w:lang w:val="ru-RU"/>
        </w:rPr>
        <w:t>стетика. В этих условиях в растворе увеличится процент анестетика-основания, что ускорит и увеличит его проникновение к рецептору, уменьшит латентный период и повысит интенсивность нервной блокады. Однако повышение рН уменьшает стабиль6ность раствора, може</w:t>
      </w:r>
      <w:r>
        <w:rPr>
          <w:color w:val="000000"/>
          <w:sz w:val="28"/>
          <w:szCs w:val="28"/>
          <w:lang w:val="ru-RU"/>
        </w:rPr>
        <w:t>т вызвать его преципитацию и сделать непригодным к употреблению.</w:t>
      </w:r>
    </w:p>
    <w:p w14:paraId="31DE2C43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Хорошо растворяясь в воде, соли местных анестетиков удобны для инъекционного введения и легко диффундируют в водной среде межклеточного пространства. Это свойство солей местных анестетиков, в</w:t>
      </w:r>
      <w:r>
        <w:rPr>
          <w:color w:val="000000"/>
          <w:sz w:val="28"/>
          <w:szCs w:val="28"/>
          <w:lang w:val="ru-RU"/>
        </w:rPr>
        <w:t>водимых в малой концентрации и большом объеме, используется при проведении инфильтрационной анестезии, когда необходимо воздействовать на окончания нервных волокон. Однако диффузия такого раствора через мембрану нервного волокна будет недостаточной для его</w:t>
      </w:r>
      <w:r>
        <w:rPr>
          <w:color w:val="000000"/>
          <w:sz w:val="28"/>
          <w:szCs w:val="28"/>
          <w:lang w:val="ru-RU"/>
        </w:rPr>
        <w:t xml:space="preserve"> блокады. Поэтому для проводниковой анестезии предпочитают использовать растворы более высокой концентрации, но объем вводимого препарата использовать меньший. В стоматологической практике большие объемы анестетиков не используются, что позволяет применять</w:t>
      </w:r>
      <w:r>
        <w:rPr>
          <w:color w:val="000000"/>
          <w:sz w:val="28"/>
          <w:szCs w:val="28"/>
          <w:lang w:val="ru-RU"/>
        </w:rPr>
        <w:t xml:space="preserve"> 1-4% растворы местноанестезирующих средств при проведении проводниковой и инфильтрационной анестезии.</w:t>
      </w:r>
    </w:p>
    <w:p w14:paraId="3354E1C1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Гидролиз соли местного анестетика должен происходить в тканях на месте введения. При прочих равных условиях анестетик тем быстрее и сильнее действует, че</w:t>
      </w:r>
      <w:r>
        <w:rPr>
          <w:color w:val="000000"/>
          <w:sz w:val="28"/>
          <w:szCs w:val="28"/>
          <w:lang w:val="ru-RU"/>
        </w:rPr>
        <w:t>м выше концентрация анестетика-основания на наружной стороне мембраны нервного волокна, а эта концентрация зависит от рН препарата и рН тканей.</w:t>
      </w:r>
    </w:p>
    <w:p w14:paraId="5A6573AA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местных анестетиков имеет константу диссоциацию (рН) 7,6-7,8, поэтому гидролиз хорошо идет в слабоще</w:t>
      </w:r>
      <w:r>
        <w:rPr>
          <w:color w:val="000000"/>
          <w:sz w:val="28"/>
          <w:szCs w:val="28"/>
          <w:lang w:val="ru-RU"/>
        </w:rPr>
        <w:t>лочной среде интактных тканей (физиологическое значение рН экстрацеллюлярной жидкости - 7,4). Диффузия местного анестетика в мембрану нервного волокна осуществляется быстро, но только до тех пор, пока его концентрация вне нерва будет выше, чем на внутренне</w:t>
      </w:r>
      <w:r>
        <w:rPr>
          <w:color w:val="000000"/>
          <w:sz w:val="28"/>
          <w:szCs w:val="28"/>
          <w:lang w:val="ru-RU"/>
        </w:rPr>
        <w:t>й стороне мембраны. Чем ниже рН местных анестетиков, чем ближе она к рН среды, тем больше анестетика-основания на наружной стороне мембраны и быстрее идет его диффузия. Поэтому местные анестетики с относительно низкой константой диссоциации (лидокаин, мепи</w:t>
      </w:r>
      <w:r>
        <w:rPr>
          <w:color w:val="000000"/>
          <w:sz w:val="28"/>
          <w:szCs w:val="28"/>
          <w:lang w:val="ru-RU"/>
        </w:rPr>
        <w:t>вакаин, артикаин) действуют быстро (через 2-5 минут), а препараты с более высокой рН (бупивакаин и особенно новокаин, имеющий рН 8,9) действуют медленнее и имеют латентный период от 8 до 18 минут. На скорость наступления эффекта оказывает влияние также доз</w:t>
      </w:r>
      <w:r>
        <w:rPr>
          <w:color w:val="000000"/>
          <w:sz w:val="28"/>
          <w:szCs w:val="28"/>
          <w:lang w:val="ru-RU"/>
        </w:rPr>
        <w:t>а и концентрация местных анестетиков в тканях. Так, артикаин и лидокаин имеют одинаковую рН, но артикаин используется в виде 4% раствора, а лидокаин - 2% раствора, поэтому артикаин действует быстрее [3].</w:t>
      </w:r>
    </w:p>
    <w:p w14:paraId="011336B3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Полная классификация способов местной анестезии, пр</w:t>
      </w:r>
      <w:r>
        <w:rPr>
          <w:color w:val="000000"/>
          <w:sz w:val="28"/>
          <w:szCs w:val="28"/>
          <w:lang w:val="ru-RU"/>
        </w:rPr>
        <w:t>именяющихся в стоматологии, представлена в Приложении [12].</w:t>
      </w:r>
    </w:p>
    <w:p w14:paraId="592620C1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6C38101" w14:textId="77777777" w:rsidR="00000000" w:rsidRDefault="000040C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Механизм действия местноанестезирующих средств</w:t>
      </w:r>
    </w:p>
    <w:p w14:paraId="3538D017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93DC31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Механизм действия местноанестезирующих средств заключается в стабилизации мембран нервных клеток в поляризованном состоянии. При этом происходи</w:t>
      </w:r>
      <w:r>
        <w:rPr>
          <w:color w:val="000000"/>
          <w:sz w:val="28"/>
          <w:szCs w:val="28"/>
          <w:lang w:val="ru-RU"/>
        </w:rPr>
        <w:t>т блокада натриевых каналов мембран аксонов и тела нейронов. В результате тормозится вход ионов Na + внутрь клеток, не развивается деполяризация и исчезает способность генерировать потенциал действия (не образуется и не проводится нервный импульс). Другими</w:t>
      </w:r>
      <w:r>
        <w:rPr>
          <w:color w:val="000000"/>
          <w:sz w:val="28"/>
          <w:szCs w:val="28"/>
          <w:lang w:val="ru-RU"/>
        </w:rPr>
        <w:t xml:space="preserve"> словами, местные анестетики вызывают недеполяризующий блок, стабилизируя мембраны в поляризованном состоянии. Под влиянием местноанестезирующих средств прежде блокируются вегетативные нервные волокна, потому что они имеют небольшой диаметр. Затем нарушает</w:t>
      </w:r>
      <w:r>
        <w:rPr>
          <w:color w:val="000000"/>
          <w:sz w:val="28"/>
          <w:szCs w:val="28"/>
          <w:lang w:val="ru-RU"/>
        </w:rPr>
        <w:t>ся проводимость по чувствительным волокнам, проводят температурные и болевые импульсы, позже - по волокнам, проводят тактильные ощущения (прикосновения и давления). Двигательные нервные волокна имеют большой диаметр. Местные анестетики в тех дозах, в котор</w:t>
      </w:r>
      <w:r>
        <w:rPr>
          <w:color w:val="000000"/>
          <w:sz w:val="28"/>
          <w:szCs w:val="28"/>
          <w:lang w:val="ru-RU"/>
        </w:rPr>
        <w:t>ых они применяются для исключения афферентной импульсации, на двигательные нервы практически не влияют, и паралич скелетных мышц не развивается [10, С.52].</w:t>
      </w:r>
    </w:p>
    <w:p w14:paraId="46733BD6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действии местноанестезирующих средств на нервные окончания или на нервные волокна блокада образо</w:t>
      </w:r>
      <w:r>
        <w:rPr>
          <w:color w:val="000000"/>
          <w:sz w:val="28"/>
          <w:szCs w:val="28"/>
          <w:lang w:val="ru-RU"/>
        </w:rPr>
        <w:t>вания импульсов и их проведение осуществляется только в той области, на которую наносится препарат.</w:t>
      </w:r>
    </w:p>
    <w:p w14:paraId="4DCB5A22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уже отмечалось выше, по химическому строению местноанестезирующие средства разделяют на группу сложных эфиров (кокаин, дикаин, новокаин, анестезин) и гр</w:t>
      </w:r>
      <w:r>
        <w:rPr>
          <w:color w:val="000000"/>
          <w:sz w:val="28"/>
          <w:szCs w:val="28"/>
          <w:lang w:val="ru-RU"/>
        </w:rPr>
        <w:t>уппу амидов (ксикаин, тримекаин т.п.). Вещества первой группы быстро гидролизируются в организме эстеразами тканей, поэтому продолжительность их действия невелика. Препараты второй группы разрушаются микросомальными ферментами в печени, поэтому действуют д</w:t>
      </w:r>
      <w:r>
        <w:rPr>
          <w:color w:val="000000"/>
          <w:sz w:val="28"/>
          <w:szCs w:val="28"/>
          <w:lang w:val="ru-RU"/>
        </w:rPr>
        <w:t>ольше. При определенных условиях (когда поражена печень) они могут кумулировать и вызвать токсические эффекты.</w:t>
      </w:r>
    </w:p>
    <w:p w14:paraId="0D4D9895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моментом введения препарата и развитием местноанестезирующего действия существует определенный латентный период. Он длится в зависимости от</w:t>
      </w:r>
      <w:r>
        <w:rPr>
          <w:color w:val="000000"/>
          <w:sz w:val="28"/>
          <w:szCs w:val="28"/>
          <w:lang w:val="ru-RU"/>
        </w:rPr>
        <w:t xml:space="preserve"> вида анестезии, от нескольких сек до 30-40 мин. Если не подождать, может сложиться ложное впечатление, что ввели недостаточную дозу препарата. Повторное же его введение может привести к неоправданному повышению дозы и развития интоксикации.</w:t>
      </w:r>
    </w:p>
    <w:p w14:paraId="74E33184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зависимости </w:t>
      </w:r>
      <w:r>
        <w:rPr>
          <w:color w:val="000000"/>
          <w:sz w:val="28"/>
          <w:szCs w:val="28"/>
          <w:lang w:val="ru-RU"/>
        </w:rPr>
        <w:t xml:space="preserve">от точек приложения действия местноанестезирующих средств, различают следующие виды местной анестезии: терминальную, проводниковую и инфильтрационную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12</w:t>
      </w:r>
      <w:r>
        <w:rPr>
          <w:color w:val="000000"/>
          <w:sz w:val="28"/>
          <w:szCs w:val="28"/>
          <w:lang w:val="en-US"/>
        </w:rPr>
        <w:t>].</w:t>
      </w:r>
    </w:p>
    <w:p w14:paraId="4AEF874B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терминальной (поверхностной) анестезии местный анестетик наносят на слизистые оболочки, раны, яз</w:t>
      </w:r>
      <w:r>
        <w:rPr>
          <w:color w:val="000000"/>
          <w:sz w:val="28"/>
          <w:szCs w:val="28"/>
          <w:lang w:val="ru-RU"/>
        </w:rPr>
        <w:t>вы, свежие грануляции.</w:t>
      </w:r>
    </w:p>
    <w:p w14:paraId="62262947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Всасывание препаратов при нанесении на слизистые оболочки происходит с разной скоростью, что имеет практическое значение, поскольку интенсивная резорбция и быстрое поступление местного анестетика в общий кровоток может привести инток</w:t>
      </w:r>
      <w:r>
        <w:rPr>
          <w:color w:val="000000"/>
          <w:sz w:val="28"/>
          <w:szCs w:val="28"/>
          <w:lang w:val="ru-RU"/>
        </w:rPr>
        <w:t>сикацию. Степень всасывания со слизистой оболочки верхних и нижних дыхательных путей нарастает в порядке: гортань - трахея - бронхи - альвеолы. Из слизистой оболочки мочевого пузыря местные анестетики резорбируются медленно, из уретры - очень быстро. Легко</w:t>
      </w:r>
      <w:r>
        <w:rPr>
          <w:color w:val="000000"/>
          <w:sz w:val="28"/>
          <w:szCs w:val="28"/>
          <w:lang w:val="ru-RU"/>
        </w:rPr>
        <w:t xml:space="preserve"> всасываются препараты при нанесении на раны и свежие грануляции.</w:t>
      </w:r>
    </w:p>
    <w:p w14:paraId="6D0A6B3F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нанесении на неповрежденную кожу ни местноанестезирующее средство через нее не проникает и не проявляет анестезирующего действия. Для терминального обезболивания используют анестезин, ди</w:t>
      </w:r>
      <w:r>
        <w:rPr>
          <w:color w:val="000000"/>
          <w:sz w:val="28"/>
          <w:szCs w:val="28"/>
          <w:lang w:val="ru-RU"/>
        </w:rPr>
        <w:t>каин, ксикаин, тримекаин, очень редко - новокаин, потому что он плохо проникает через слизистые оболочки.</w:t>
      </w:r>
    </w:p>
    <w:p w14:paraId="43C143A7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Проводниковая (регионарная) анестезия предусматривает введение анестетика в области нервных стволов, узлов, чувствительных корешков спинного мозга. Ее</w:t>
      </w:r>
      <w:r>
        <w:rPr>
          <w:color w:val="000000"/>
          <w:sz w:val="28"/>
          <w:szCs w:val="28"/>
          <w:lang w:val="ru-RU"/>
        </w:rPr>
        <w:t xml:space="preserve"> вариантами являются: стволовая, или собственно проводниковая, анестезия; плексусная или анестезия нервных сплетений; паравертебральная - анестезия нервных узлов; спинномозговая и перидуральная анестезия.</w:t>
      </w:r>
    </w:p>
    <w:p w14:paraId="684D2991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стволовой анестезии раствор препарата вводят во</w:t>
      </w:r>
      <w:r>
        <w:rPr>
          <w:color w:val="000000"/>
          <w:sz w:val="28"/>
          <w:szCs w:val="28"/>
          <w:lang w:val="ru-RU"/>
        </w:rPr>
        <w:t>круг нерва. При этом исключается чувствительность тех участков, которые иннервируются этим нервом. Для проведения стволовой анестезии используют новокаин, ксикаин, тримекаин.</w:t>
      </w:r>
    </w:p>
    <w:p w14:paraId="73409FF3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Инфильтрационная анестезия - это смешанный вид местного обезболивания, при которо</w:t>
      </w:r>
      <w:r>
        <w:rPr>
          <w:color w:val="000000"/>
          <w:sz w:val="28"/>
          <w:szCs w:val="28"/>
          <w:lang w:val="ru-RU"/>
        </w:rPr>
        <w:t>м исключаются нервные окончания и волокна путем послойного пропитки тканей раствором местного анестезирующего средства. Для инфильтрационной анестезии используют новокаин, ксикаин, тримекаин.</w:t>
      </w:r>
    </w:p>
    <w:p w14:paraId="11452C49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целью продления действия местноанестезирующих веществ, уменьше</w:t>
      </w:r>
      <w:r>
        <w:rPr>
          <w:color w:val="000000"/>
          <w:sz w:val="28"/>
          <w:szCs w:val="28"/>
          <w:lang w:val="ru-RU"/>
        </w:rPr>
        <w:t>ния их всасывания и предупреждения интоксикации при проведении стволовой, перидуральной и инфильтрационной анестезии к растворам анестетиков добавляют небольшие количества сосудосуживающих веществ. Например, к 2-10 мл раствора новокаина добавляют 1 каплю 0</w:t>
      </w:r>
      <w:r>
        <w:rPr>
          <w:color w:val="000000"/>
          <w:sz w:val="28"/>
          <w:szCs w:val="28"/>
          <w:lang w:val="ru-RU"/>
        </w:rPr>
        <w:t>,1% раствора адреналина гидрохлорида.</w:t>
      </w:r>
    </w:p>
    <w:p w14:paraId="25C09B80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местноанестезирующего действия, препараты этой группы при резорбции влияют на другие системы организма, что, в большинстве случаев, нежелательно. Они, за исключением кокаина, угнетающих центральную нервную систем</w:t>
      </w:r>
      <w:r>
        <w:rPr>
          <w:color w:val="000000"/>
          <w:sz w:val="28"/>
          <w:szCs w:val="28"/>
          <w:lang w:val="ru-RU"/>
        </w:rPr>
        <w:t>у, в токсических дозах вызывают явления возбуждения. Кокаин уже в небольших дозах вызывает оживление мыслей, эйфорию и галлюцинации. Все местные анестетики, кроме кокаина, снижают силу и частоту сердечных сокращений, замедляют проведение импульсов в провод</w:t>
      </w:r>
      <w:r>
        <w:rPr>
          <w:color w:val="000000"/>
          <w:sz w:val="28"/>
          <w:szCs w:val="28"/>
          <w:lang w:val="ru-RU"/>
        </w:rPr>
        <w:t xml:space="preserve">ящей системе сердца, вызывают гипотензию. Кокаин проявляет значительное сосудосуживающее действие с развитием гипертензии (блокирует обратимое захвата катехоламинов окончания адренергических нейронов), вызывает тахикардию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  <w:lang w:val="ru-RU"/>
        </w:rPr>
        <w:t>15</w:t>
      </w:r>
      <w:r>
        <w:rPr>
          <w:color w:val="000000"/>
          <w:sz w:val="28"/>
          <w:szCs w:val="28"/>
          <w:lang w:val="en-US"/>
        </w:rPr>
        <w:t>].</w:t>
      </w:r>
    </w:p>
    <w:p w14:paraId="691A5311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F19DA6" w14:textId="77777777" w:rsidR="00000000" w:rsidRDefault="000040C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Характеристика ме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стных анестетиков</w:t>
      </w:r>
    </w:p>
    <w:p w14:paraId="1D39C76B" w14:textId="77777777" w:rsidR="00000000" w:rsidRDefault="000040C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A40CBE" w14:textId="77777777" w:rsidR="00000000" w:rsidRDefault="000040C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Клинико-фармакологическая характеристика</w:t>
      </w:r>
    </w:p>
    <w:p w14:paraId="4C89A9B1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3FCEE1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Кокаин - первое природное соединение, в котором было обнаружено местноанестезирующие свойства. Является алкалоидом, который получают из листьев южноамериканского растения</w:t>
      </w:r>
      <w:r>
        <w:rPr>
          <w:color w:val="000000"/>
          <w:sz w:val="28"/>
          <w:szCs w:val="28"/>
          <w:lang w:val="ru-RU"/>
        </w:rPr>
        <w:t xml:space="preserve"> Erythroxylon coca. Его местноанестезирующая активность в 3 раза превышает силу действия новокаина, но и токсичность выше в 3-5 раз. За рубежом препарат используют (исключительно для поверхностной анестезии) в стоматологии, оториноларингологии, урологии в </w:t>
      </w:r>
      <w:r>
        <w:rPr>
          <w:color w:val="000000"/>
          <w:sz w:val="28"/>
          <w:szCs w:val="28"/>
          <w:lang w:val="ru-RU"/>
        </w:rPr>
        <w:t>виде 2-5% растворов. Его способность сужать сосуды является положительным моментом при оперативных вмешательствах на слизистых оболочках, в частности в полости носа. Применение кокаина в офтальмологии ограничивается отрицательными побочными эффектами. Он в</w:t>
      </w:r>
      <w:r>
        <w:rPr>
          <w:color w:val="000000"/>
          <w:sz w:val="28"/>
          <w:szCs w:val="28"/>
          <w:lang w:val="ru-RU"/>
        </w:rPr>
        <w:t>ызывает расширение зрачка, слущивание эпителия роговицы, повышение внутриглазного давления, может спровоцировать острый приступ глаукомы. Кроме того, кокаин быстро всасывается в слизистые оболочки и может вызвать явления острой интоксикации. При этом после</w:t>
      </w:r>
      <w:r>
        <w:rPr>
          <w:color w:val="000000"/>
          <w:sz w:val="28"/>
          <w:szCs w:val="28"/>
          <w:lang w:val="ru-RU"/>
        </w:rPr>
        <w:t xml:space="preserve"> кратковременного периода эйфории (исчезновение чувства усталости, голода, жажды, появление веселого жизнерадостного настроения, болтливости, уверенности в своих силах, возрастание двигательной активности) и психомоторного возбуждения появляются страх, гол</w:t>
      </w:r>
      <w:r>
        <w:rPr>
          <w:color w:val="000000"/>
          <w:sz w:val="28"/>
          <w:szCs w:val="28"/>
          <w:lang w:val="ru-RU"/>
        </w:rPr>
        <w:t>овокружение, бред, потеря сознания, судороги. У человека учащается пульс, расширяются зрачки, появляется экзофтальм. После стадии паралича и глубокой комы наступает падение артериального давления и остановка дыхания [18].</w:t>
      </w:r>
    </w:p>
    <w:p w14:paraId="22F076F1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меньшее практическое значение и</w:t>
      </w:r>
      <w:r>
        <w:rPr>
          <w:color w:val="000000"/>
          <w:sz w:val="28"/>
          <w:szCs w:val="28"/>
          <w:lang w:val="ru-RU"/>
        </w:rPr>
        <w:t>меет и хроническая интоксикация кокаином - кокаинизм, одна из разновидностей наркомании к психоактивным соединениям. Для него характерны значительные трофические расстройства (сосудосуживающие действие кокаина приводит к ухудшению кровоснабжения тканей), о</w:t>
      </w:r>
      <w:r>
        <w:rPr>
          <w:color w:val="000000"/>
          <w:sz w:val="28"/>
          <w:szCs w:val="28"/>
          <w:lang w:val="ru-RU"/>
        </w:rPr>
        <w:t>дним из проявлений которых является перфорация носовой перегородки. Физическая деградация и слабоумие в кокаинистов развиваются быстрее, чем у опиатных наркоманов. Смерть может наступить вследствие возникновения тяжелых сердечных аритмий и остановки сердца</w:t>
      </w:r>
      <w:r>
        <w:rPr>
          <w:color w:val="000000"/>
          <w:sz w:val="28"/>
          <w:szCs w:val="28"/>
          <w:lang w:val="ru-RU"/>
        </w:rPr>
        <w:t>. Избавиться зависимости к кокаину не легче, чем зависимости к морфину.</w:t>
      </w:r>
    </w:p>
    <w:p w14:paraId="7E0FAFEC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Дикаин - местноанестезирующее средство, используют для терминальной анестезии. По силе анестезирующего действия он превосходит новокаин в 8-15 раз, но его токсичность также выше в 10 р</w:t>
      </w:r>
      <w:r>
        <w:rPr>
          <w:color w:val="000000"/>
          <w:sz w:val="28"/>
          <w:szCs w:val="28"/>
          <w:lang w:val="ru-RU"/>
        </w:rPr>
        <w:t>аз.</w:t>
      </w:r>
    </w:p>
    <w:p w14:paraId="3ADCEFAA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Применяют его в виде 0,25-1% растворов для анестезии слизистой глаза при удалении инородных тел, перед измерением внутриглазного давления. Эффект после закапывания препарата развивается через 1-2 мин. В ЛОР-практике дикаин используют при пункции гаймо</w:t>
      </w:r>
      <w:r>
        <w:rPr>
          <w:color w:val="000000"/>
          <w:sz w:val="28"/>
          <w:szCs w:val="28"/>
          <w:lang w:val="ru-RU"/>
        </w:rPr>
        <w:t>ровой полости, удалении полипов в носу и т.п. в виде 0,25-1% растворов. Анестезию проводят путем смазывания слизистой оболочки тампоном, пропитанным дикаином. Закапывать в нос препарат нельзя (!), Поскольку в этом случае быстро развивается передозировка. О</w:t>
      </w:r>
      <w:r>
        <w:rPr>
          <w:color w:val="000000"/>
          <w:sz w:val="28"/>
          <w:szCs w:val="28"/>
          <w:lang w:val="ru-RU"/>
        </w:rPr>
        <w:t>н применяется также для анестезии слизистой гортани, глотки при интубации трахеи, бронхо - и эзофагоскопии, бронхографии. При этом слизистые оболочки или смазываются, или орошаются 0,05-0,1% растворами препарата.</w:t>
      </w:r>
    </w:p>
    <w:p w14:paraId="48E31B35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Дикаин может быть использован для перидурал</w:t>
      </w:r>
      <w:r>
        <w:rPr>
          <w:color w:val="000000"/>
          <w:sz w:val="28"/>
          <w:szCs w:val="28"/>
          <w:lang w:val="ru-RU"/>
        </w:rPr>
        <w:t>ьной (экстрадуральной, парадуральной) анестезии - вида обезболивания, которого достигают введением анестезирующего раствора в перидуральной пространство, находящееся между внутренним и наружным листками твердой мозговой оболочки. Разновидностью этой анесте</w:t>
      </w:r>
      <w:r>
        <w:rPr>
          <w:color w:val="000000"/>
          <w:sz w:val="28"/>
          <w:szCs w:val="28"/>
          <w:lang w:val="ru-RU"/>
        </w:rPr>
        <w:t>зии является эпидуральная (сакральная, каудальная, крестцовая перидуральная) анальгезия, когда раствор местного анестетика вводят в дистальную часть перидуральной пространства на уровне крестца.</w:t>
      </w:r>
    </w:p>
    <w:p w14:paraId="4B97A0E9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перидуральной анестезии обезболивание происходит на огран</w:t>
      </w:r>
      <w:r>
        <w:rPr>
          <w:color w:val="000000"/>
          <w:sz w:val="28"/>
          <w:szCs w:val="28"/>
          <w:lang w:val="ru-RU"/>
        </w:rPr>
        <w:t>иченном количестве сегментов, необходимых для данного оперативного вмешательства, развивается через 30-40 мин после введения анестезирующего раствора и длится около 4 ч. Проводится поэтапное введение анестетика. Сначала медленно вводят 5 мл 0,3% раствора д</w:t>
      </w:r>
      <w:r>
        <w:rPr>
          <w:color w:val="000000"/>
          <w:sz w:val="28"/>
          <w:szCs w:val="28"/>
          <w:lang w:val="ru-RU"/>
        </w:rPr>
        <w:t>икаина (количество, допустимое для спинномозговой анестезии). Если через 5 мин не отмечают никаких признаков анестезии, вводят все количество препарата (до 20 мл 0,3% раствора дикаина).</w:t>
      </w:r>
    </w:p>
    <w:p w14:paraId="1304F0A0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Новокаин является производным ПАБК. При гидролизе его эстеразами ткане</w:t>
      </w:r>
      <w:r>
        <w:rPr>
          <w:color w:val="000000"/>
          <w:sz w:val="28"/>
          <w:szCs w:val="28"/>
          <w:lang w:val="ru-RU"/>
        </w:rPr>
        <w:t>й последняя высвобождается. Учитывая, что эта кислота является фактором роста бактерий, новокаин нельзя назначать пациентам, которые лечатся сульфаниламидами, так как их эффективность при такой комбинации будет уменьшаться.</w:t>
      </w:r>
    </w:p>
    <w:p w14:paraId="3F8FE5C5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то, что новокаин исп</w:t>
      </w:r>
      <w:r>
        <w:rPr>
          <w:color w:val="000000"/>
          <w:sz w:val="28"/>
          <w:szCs w:val="28"/>
          <w:lang w:val="ru-RU"/>
        </w:rPr>
        <w:t>ользуется с 1905 г., он не потерял своего значения, поскольку имеет хорошую местноанестезирующую активность и невысокую токсичность. Новокаин применяют для инфильтрационной анестезии в виде 0,25-0,5% растворов. После однократного введения препарата анестез</w:t>
      </w:r>
      <w:r>
        <w:rPr>
          <w:color w:val="000000"/>
          <w:sz w:val="28"/>
          <w:szCs w:val="28"/>
          <w:lang w:val="ru-RU"/>
        </w:rPr>
        <w:t>ия продолжается 30-60 мин. Для стволовой анестезии его вводят в виде 1-2% растворов, для лечащих блокад (паранефральной, вагосимпатической) - 0,25-0,5% растворов. Блокады осуществляются для ослабления рефлекторных реакций и улучшения трофики пораженного ор</w:t>
      </w:r>
      <w:r>
        <w:rPr>
          <w:color w:val="000000"/>
          <w:sz w:val="28"/>
          <w:szCs w:val="28"/>
          <w:lang w:val="ru-RU"/>
        </w:rPr>
        <w:t>гана. Для спинномозговой анестезии 2-3 мл 5% раствора новокаина вводят в субарахноидальное пространство на уровне не выше, чем первый поясничный позвонок. Предварительно необходимо выпустить такое же количество спинномозговой жидкости. Анестезия развиваетс</w:t>
      </w:r>
      <w:r>
        <w:rPr>
          <w:color w:val="000000"/>
          <w:sz w:val="28"/>
          <w:szCs w:val="28"/>
          <w:lang w:val="ru-RU"/>
        </w:rPr>
        <w:t>я через 3-5 мин. При этом исключаются не только задние (чувствительные) корешки спинного мозга, но и передние (двигательные). Это приводит к параличу скелетных мышц, который облегчает проведение хирургической операции. Кроме того, блокируются симпатические</w:t>
      </w:r>
      <w:r>
        <w:rPr>
          <w:color w:val="000000"/>
          <w:sz w:val="28"/>
          <w:szCs w:val="28"/>
          <w:lang w:val="ru-RU"/>
        </w:rPr>
        <w:t xml:space="preserve"> нервные волокна, проходящие в составе передних корешков спинного мозга. При этом может наблюдаться катастрофическое снижение артериального давления. Для профилактики такого осложнения за 30 мин до спинномозговой анестезии больному вводят подкожно 2 мл 20%</w:t>
      </w:r>
      <w:r>
        <w:rPr>
          <w:color w:val="000000"/>
          <w:sz w:val="28"/>
          <w:szCs w:val="28"/>
          <w:lang w:val="ru-RU"/>
        </w:rPr>
        <w:t xml:space="preserve"> раствора кофеина-бензоата натрия и 1 мл 5% раствора эфедрина гидрохлорида. Иногда новокаин применяют для подавления рефлексов, функции центральной нервной системы, сердца, у больных гастритами, язвенной болезнью, гипертонической болезнью, стенокардией, не</w:t>
      </w:r>
      <w:r>
        <w:rPr>
          <w:color w:val="000000"/>
          <w:sz w:val="28"/>
          <w:szCs w:val="28"/>
          <w:lang w:val="ru-RU"/>
        </w:rPr>
        <w:t>йродермиты, спазмы периферических сосудов. Для этого препарат вводят внутривенно или в мышцу [6, С.527].</w:t>
      </w:r>
    </w:p>
    <w:p w14:paraId="0E6E8086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последнее десятилетие участились случаи развития аллергических реакций при применении новокаина (от кожных высыпаний до анафилактического шока). Для </w:t>
      </w:r>
      <w:r>
        <w:rPr>
          <w:color w:val="000000"/>
          <w:sz w:val="28"/>
          <w:szCs w:val="28"/>
          <w:lang w:val="ru-RU"/>
        </w:rPr>
        <w:t>их предупреждения необходимо тщательно собирать анамнез. При наличии аллергии к новокаину больному, кроме него, нельзя назначать любые производные парааминобензойной кислоты (дикаин, анестезин и т.д.), к которым может быть перекрестная аллергия. Для выясне</w:t>
      </w:r>
      <w:r>
        <w:rPr>
          <w:color w:val="000000"/>
          <w:sz w:val="28"/>
          <w:szCs w:val="28"/>
          <w:lang w:val="ru-RU"/>
        </w:rPr>
        <w:t>ния возможной сенсибилизации к новокаина необходимо проводить внутрикожную диагностическую пробу [14, С.117].</w:t>
      </w:r>
    </w:p>
    <w:p w14:paraId="404552DF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Анестезин практически не растворяется в воде, поэтому используется только для терминальной анестезии. В виде 5-10% присыпок, мазей, паст анестезин</w:t>
      </w:r>
      <w:r>
        <w:rPr>
          <w:color w:val="000000"/>
          <w:sz w:val="28"/>
          <w:szCs w:val="28"/>
          <w:lang w:val="ru-RU"/>
        </w:rPr>
        <w:t xml:space="preserve"> применяют при зудящих дерматозах, для обезболивания ран и язв, в свечах по 0,05-0,1 г - при заболеваниях прямой кишки (трещинах, геморрое, зуде), в порошках и таблетках - при спазмах и боли в желудке, при рвоте беременных, морской и воздушной болезнях.</w:t>
      </w:r>
    </w:p>
    <w:p w14:paraId="3E8905B6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Кс</w:t>
      </w:r>
      <w:r>
        <w:rPr>
          <w:color w:val="000000"/>
          <w:sz w:val="28"/>
          <w:szCs w:val="28"/>
          <w:lang w:val="ru-RU"/>
        </w:rPr>
        <w:t xml:space="preserve">икаин (лидокаин), является универсальным местноанестезирующим средством, который используют для всех видов местной анестезии. По силе действия он в 2 раза превышает новокаин при одинаковой токсичности. Продолжительность действия препарата составляет 1,5-2 </w:t>
      </w:r>
      <w:r>
        <w:rPr>
          <w:color w:val="000000"/>
          <w:sz w:val="28"/>
          <w:szCs w:val="28"/>
          <w:lang w:val="ru-RU"/>
        </w:rPr>
        <w:t>ч, после добавления адреналина - до 4 ч. В процессе его биотрансформации в организме не образуется ПАБК, поэтому он может применяться у больных, которые лечатся сульфаниламидными препаратами.</w:t>
      </w:r>
    </w:p>
    <w:p w14:paraId="29ACE2A6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 используют для инфильтрационной анестезии в виде 0,25-0</w:t>
      </w:r>
      <w:r>
        <w:rPr>
          <w:color w:val="000000"/>
          <w:sz w:val="28"/>
          <w:szCs w:val="28"/>
          <w:lang w:val="ru-RU"/>
        </w:rPr>
        <w:t>,5% растворов, проводниковой - 0,5-2% растворов, перидуральной - 0,5% раствора, спинномозговой - 5% раствора, терминальной анестезии слизистых - 4-10% растворов.</w:t>
      </w:r>
    </w:p>
    <w:p w14:paraId="687FB160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свойством ксикаина является его способность устранять сердечные аритмии желудочкового п</w:t>
      </w:r>
      <w:r>
        <w:rPr>
          <w:color w:val="000000"/>
          <w:sz w:val="28"/>
          <w:szCs w:val="28"/>
          <w:lang w:val="ru-RU"/>
        </w:rPr>
        <w:t>роисхождения, например, экстрасистолия, фибрилляция желудочков при остром инфаркте миокарда. В таких случаях ксикаин применяют внутривенно капельно или струйно медленно в виде 0,2% раствора.</w:t>
      </w:r>
    </w:p>
    <w:p w14:paraId="05C49D20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Лидокаин можно использовать у лиц, сенсибилизированных к новокаин</w:t>
      </w:r>
      <w:r>
        <w:rPr>
          <w:color w:val="000000"/>
          <w:sz w:val="28"/>
          <w:szCs w:val="28"/>
          <w:lang w:val="ru-RU"/>
        </w:rPr>
        <w:t>у и других анестетиков из группы сложных эфиров (дикаина, анестезина).</w:t>
      </w:r>
    </w:p>
    <w:p w14:paraId="62CC81A8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Тримекаин по строению и свойствам близок к лидокаину. Анестезирующая активность и продолжительность действия в 2 раза больше по сравнению с новокаином, токсичность также несколько выше.</w:t>
      </w:r>
      <w:r>
        <w:rPr>
          <w:color w:val="000000"/>
          <w:sz w:val="28"/>
          <w:szCs w:val="28"/>
          <w:lang w:val="ru-RU"/>
        </w:rPr>
        <w:t xml:space="preserve"> Применяют тримекаин основном для инфильтрационной (0,125%, 0,25% и 0,5% растворы) и стволовой (1% и 2% растворы) анестезии. Может быть использован для перидуральной (1%, 2% растворы), спинномозговой (5% раствор), терминальной (2-5% растворы) анестезии. Ка</w:t>
      </w:r>
      <w:r>
        <w:rPr>
          <w:color w:val="000000"/>
          <w:sz w:val="28"/>
          <w:szCs w:val="28"/>
          <w:lang w:val="ru-RU"/>
        </w:rPr>
        <w:t>к противоаритмическое средство при сердечных аритмиях желудочкового происхождения его вводят внутривенно, сначала в виде 2% раствора очень медленно, затем капельно 0,2% раствор.</w:t>
      </w:r>
    </w:p>
    <w:p w14:paraId="5A96EA3D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Бупивакаин (маркаин) является одним из наиболее активных анестетиков длительно</w:t>
      </w:r>
      <w:r>
        <w:rPr>
          <w:color w:val="000000"/>
          <w:sz w:val="28"/>
          <w:szCs w:val="28"/>
          <w:lang w:val="ru-RU"/>
        </w:rPr>
        <w:t>го действия. Используют для инфильтрационной, стволовой, эпидуральной анестезии. Широкое применение ограничивается значительной кардиотоксичностью.</w:t>
      </w:r>
    </w:p>
    <w:p w14:paraId="6AA508B0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Ультракаин (Артикаин) применяют для инфильтрационной и проводниковой анестезии. Обезболивающее действие разв</w:t>
      </w:r>
      <w:r>
        <w:rPr>
          <w:color w:val="000000"/>
          <w:sz w:val="28"/>
          <w:szCs w:val="28"/>
          <w:lang w:val="ru-RU"/>
        </w:rPr>
        <w:t>ивается через 1-2 мин после введения препарата, длится 1-3,5 ч. Для применения в стоматологии выпускается комбинированный препарат, содержащий ультракаин и адреналина гидрохлорид (ультракаин Д-С).</w:t>
      </w:r>
    </w:p>
    <w:p w14:paraId="584B42AB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Местная анестезия показана для выполнения оперативных вмеша</w:t>
      </w:r>
      <w:r>
        <w:rPr>
          <w:color w:val="000000"/>
          <w:sz w:val="28"/>
          <w:szCs w:val="28"/>
          <w:lang w:val="ru-RU"/>
        </w:rPr>
        <w:t>тельств у ослабленных, истощенных больных, у лиц пожилого и старческого возраста. Ее применяют при наличии дыхательной и сердечно-сосудистой недостаточности, когда общее обезболивание с введением миорелаксантов и искусственной вентиляцией легких слишком ри</w:t>
      </w:r>
      <w:r>
        <w:rPr>
          <w:color w:val="000000"/>
          <w:sz w:val="28"/>
          <w:szCs w:val="28"/>
          <w:lang w:val="ru-RU"/>
        </w:rPr>
        <w:t>скованным. Местные анестетики используют при кратковременных небольших операций, в том числе в амбулаторной практике, в случаях, когда хирург должен выполнять и функции анестезиолога [16].</w:t>
      </w:r>
    </w:p>
    <w:p w14:paraId="5A498831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Противопоказаниями к применению местной анестезии является оператив</w:t>
      </w:r>
      <w:r>
        <w:rPr>
          <w:color w:val="000000"/>
          <w:sz w:val="28"/>
          <w:szCs w:val="28"/>
          <w:lang w:val="ru-RU"/>
        </w:rPr>
        <w:t>ные вмешательства у детей до 10 лет, у больных с повышенной нервно-психической возбудимостью, при наличии сенсибилизации к препаратам этой группы, при выраженных фиброзных изменениях в тканях. Ее также используют при экстренных операциях, связанных с остро</w:t>
      </w:r>
      <w:r>
        <w:rPr>
          <w:color w:val="000000"/>
          <w:sz w:val="28"/>
          <w:szCs w:val="28"/>
          <w:lang w:val="ru-RU"/>
        </w:rPr>
        <w:t>й кровопотерей и проводятся для остановки кровотечения.</w:t>
      </w:r>
    </w:p>
    <w:p w14:paraId="51FA931F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 время местная анестезия часто используется как составная комбинированных методов обезболивания: вместе с нейролептаналгезией, атаралгезией, средствами для наркоза.</w:t>
      </w:r>
    </w:p>
    <w:p w14:paraId="14EAE581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применения местноа</w:t>
      </w:r>
      <w:r>
        <w:rPr>
          <w:color w:val="000000"/>
          <w:sz w:val="28"/>
          <w:szCs w:val="28"/>
          <w:lang w:val="ru-RU"/>
        </w:rPr>
        <w:t>нестезирующих средств при превышении максимальных доз или при их быстром введении развиваются явления интоксикации. Это проявляется снижением артериального давления, нарушением сердечного ритма, остановкой сердца, угнетением центральной нервной системы, го</w:t>
      </w:r>
      <w:r>
        <w:rPr>
          <w:color w:val="000000"/>
          <w:sz w:val="28"/>
          <w:szCs w:val="28"/>
          <w:lang w:val="ru-RU"/>
        </w:rPr>
        <w:t xml:space="preserve">ловокружением, угнетением дыхания, судорогами. При их возникновении больному вводят сосудосуживающие (норадреналина гидротартрат, адреналина гидрохлорид), кардиотонические (строфантин, коргликон), противосудорожные (тиопентал-натрий, диазепам) средства. В </w:t>
      </w:r>
      <w:r>
        <w:rPr>
          <w:color w:val="000000"/>
          <w:sz w:val="28"/>
          <w:szCs w:val="28"/>
          <w:lang w:val="ru-RU"/>
        </w:rPr>
        <w:t>случае необходимости налаживают искусственное дыхание, проводят массаж сердца [19, С.386].</w:t>
      </w:r>
    </w:p>
    <w:p w14:paraId="12734628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предупреждения интоксикации местными анестетиками во всех случаях их применения необходимо соблюдать правила: для достижения эффективной местной анестезии исполь</w:t>
      </w:r>
      <w:r>
        <w:rPr>
          <w:color w:val="000000"/>
          <w:sz w:val="28"/>
          <w:szCs w:val="28"/>
          <w:lang w:val="ru-RU"/>
        </w:rPr>
        <w:t>зовать наименьшее возможное количество препарата в крупнейшем возможном разведении [11, С.226].</w:t>
      </w:r>
    </w:p>
    <w:p w14:paraId="6B571A29" w14:textId="77777777" w:rsidR="00000000" w:rsidRDefault="000040C1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0793887D" w14:textId="77777777" w:rsidR="00000000" w:rsidRDefault="000040C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Препараты</w:t>
      </w:r>
    </w:p>
    <w:p w14:paraId="41E7E4F9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47FBD2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Новокаин (Novocainum) - ампулы по 1; 2; 5; 10 и 20 мл 0,25% и 0,5% раствора; по 1; 2; 5 и 10 мл 1% и 2% раствора; флаконы по 200, 400 мл 0,25% и</w:t>
      </w:r>
      <w:r>
        <w:rPr>
          <w:color w:val="000000"/>
          <w:sz w:val="28"/>
          <w:szCs w:val="28"/>
          <w:lang w:val="ru-RU"/>
        </w:rPr>
        <w:t xml:space="preserve"> 0,5% раствора; 5-10% мазь; свечи по 0,1 г.</w:t>
      </w:r>
    </w:p>
    <w:p w14:paraId="7C949F8C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Дикаин (Dicainum) - стерильный порошок по 0,1 г во флаконах для приготовления растворов для терминальной анестезии.</w:t>
      </w:r>
    </w:p>
    <w:p w14:paraId="6CB9AC3A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Лидокаин (Ксикаин) (Lidocainum, Xycainum) - драже по 0,25 г; ампулы по 10 и 20 мл 1% раствора</w:t>
      </w:r>
      <w:r>
        <w:rPr>
          <w:color w:val="000000"/>
          <w:sz w:val="28"/>
          <w:szCs w:val="28"/>
          <w:lang w:val="ru-RU"/>
        </w:rPr>
        <w:t>; по 2 и 10 мл 2% раствора; по 2 мл 10% раствора.</w:t>
      </w:r>
    </w:p>
    <w:p w14:paraId="2A111C57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Тримекаин (Trimecainum) - ампулы по 10 мл 0,25% и 0,5% раствора; по 2; 5; 10 мл 0,5% раствора; по 1; 2; 5; 10 мл 2% раствора; по 1 и 2 мл 5% раствора.</w:t>
      </w:r>
    </w:p>
    <w:p w14:paraId="6D790567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Анестезин (Anaesthesinum) - порошок, таблетки по 0,3 г;</w:t>
      </w:r>
      <w:r>
        <w:rPr>
          <w:color w:val="000000"/>
          <w:sz w:val="28"/>
          <w:szCs w:val="28"/>
          <w:lang w:val="ru-RU"/>
        </w:rPr>
        <w:t xml:space="preserve"> 5-10% мазь, присыпка, паста; свечи по 0,05 г.</w:t>
      </w:r>
    </w:p>
    <w:p w14:paraId="56D12B6A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Ультракаин (артикаина гидрохлорид) (Ultracaine, Articaine hydrochloride) - ампулы по 1 мл 1% и 2% раствора; ультракаин Д-С - ампулы по 1 мл (0,04га артикаина гидрохлорида и 0,012 мг адреналина гидрохлорида). н</w:t>
      </w:r>
      <w:r>
        <w:rPr>
          <w:color w:val="000000"/>
          <w:sz w:val="28"/>
          <w:szCs w:val="28"/>
          <w:lang w:val="ru-RU"/>
        </w:rPr>
        <w:t>аходящийся между внутренним и наружным листками твердой мозговой оболочки [17, С.11].</w:t>
      </w:r>
    </w:p>
    <w:p w14:paraId="317B6A09" w14:textId="77777777" w:rsidR="00000000" w:rsidRDefault="000040C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местный анестетик препарат доза</w:t>
      </w:r>
    </w:p>
    <w:p w14:paraId="669F9DA7" w14:textId="77777777" w:rsidR="00000000" w:rsidRDefault="000040C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14700D53" w14:textId="77777777" w:rsidR="00000000" w:rsidRDefault="000040C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BBF415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Стоматолог должен всегда стремиться к достижению эффективного обезболивания, используя минимальное количество анестетика. Рек</w:t>
      </w:r>
      <w:r>
        <w:rPr>
          <w:color w:val="000000"/>
          <w:sz w:val="28"/>
          <w:szCs w:val="28"/>
          <w:lang w:val="ru-RU"/>
        </w:rPr>
        <w:t>омендации, в этой связи, предлагают использовать дозу, не превышающую 50% от максимального значения токсической дозы.</w:t>
      </w:r>
    </w:p>
    <w:p w14:paraId="2A8F95AF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тех случаях, когда объем проводимого стоматологического вмешательства требует применения местных анестетиков в дозировке, превышающей 50</w:t>
      </w:r>
      <w:r>
        <w:rPr>
          <w:color w:val="000000"/>
          <w:sz w:val="28"/>
          <w:szCs w:val="28"/>
          <w:lang w:val="ru-RU"/>
        </w:rPr>
        <w:t>% значение максимальной дозы, необходимо обеспечить возможность оказания пациенту анестезиологического пособия, включающего свободный доступ для внутривенных инъекций, ингаляцию кислорода, вспомогательную или искусственную вентиляцию легких.</w:t>
      </w:r>
    </w:p>
    <w:p w14:paraId="616E1C0F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Весьма важно п</w:t>
      </w:r>
      <w:r>
        <w:rPr>
          <w:color w:val="000000"/>
          <w:sz w:val="28"/>
          <w:szCs w:val="28"/>
          <w:lang w:val="ru-RU"/>
        </w:rPr>
        <w:t>еред применением местной анестезии собрать следующие анамнестические данные:</w:t>
      </w:r>
    </w:p>
    <w:p w14:paraId="58376236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ѕ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применялась ли ранее местная анестезия;</w:t>
      </w:r>
    </w:p>
    <w:p w14:paraId="5FBF87A2" w14:textId="77777777" w:rsidR="00000000" w:rsidRDefault="000040C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ѕ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имелись ли осложнения местной анестезии;</w:t>
      </w:r>
    </w:p>
    <w:p w14:paraId="51C33FC5" w14:textId="77777777" w:rsidR="00000000" w:rsidRDefault="000040C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ѕ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имелись ли аллергические реакции на местные анестетики;</w:t>
      </w:r>
    </w:p>
    <w:p w14:paraId="4A725450" w14:textId="77777777" w:rsidR="00000000" w:rsidRDefault="000040C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ѕ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определить факторы риска (хроничес</w:t>
      </w:r>
      <w:r>
        <w:rPr>
          <w:color w:val="000000"/>
          <w:sz w:val="28"/>
          <w:szCs w:val="28"/>
          <w:lang w:val="ru-RU"/>
        </w:rPr>
        <w:t>кие заболевания).</w:t>
      </w:r>
    </w:p>
    <w:p w14:paraId="1F19628C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 местных анестетиков в рекомендованных дозах является сравнительно безопасным (за исключением аллергических реакций). Статистика осложнений и побочных явлений при проведении местной анестезии не очень точна и связана скорее с по</w:t>
      </w:r>
      <w:r>
        <w:rPr>
          <w:color w:val="000000"/>
          <w:sz w:val="28"/>
          <w:szCs w:val="28"/>
          <w:lang w:val="ru-RU"/>
        </w:rPr>
        <w:t>грешностью выбора препарата и его дозировке.</w:t>
      </w:r>
    </w:p>
    <w:p w14:paraId="2BE65466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Практика использования местных анестетиков должна учитывать индивидуальную максимальную дозу применяемых препаратов. Обычно она определяется в соответствии с массой тела пациента.</w:t>
      </w:r>
    </w:p>
    <w:p w14:paraId="3E40A818" w14:textId="77777777" w:rsidR="00000000" w:rsidRDefault="000040C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ов</w:t>
      </w:r>
    </w:p>
    <w:p w14:paraId="517D6ECB" w14:textId="77777777" w:rsidR="00000000" w:rsidRDefault="000040C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1045ED" w14:textId="77777777" w:rsidR="00000000" w:rsidRDefault="000040C1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Актуальные вопросы стоматологии: сборник научных трудов, посвящ. 95-летию со дня рождения проф. М.А. Макиенко / под ред. : И.М. Байрикова, П.Ю. Столяренко. - Самара: Офорт, 2013. - 319 с.</w:t>
      </w:r>
    </w:p>
    <w:p w14:paraId="0F576952" w14:textId="77777777" w:rsidR="00000000" w:rsidRDefault="000040C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Бюттнер Й. Блокады периферических нервов: практическое рук</w:t>
      </w:r>
      <w:r>
        <w:rPr>
          <w:sz w:val="28"/>
          <w:szCs w:val="28"/>
          <w:lang w:val="ru-RU"/>
        </w:rPr>
        <w:t>оводство для врачей: пер. с нем. / Й. Бюттнер, Г. Майер; под ред.А.М. Овечкина. - М.: МЕДпресс-информ, 2013. - 271 с.</w:t>
      </w:r>
    </w:p>
    <w:p w14:paraId="27702890" w14:textId="77777777" w:rsidR="00000000" w:rsidRDefault="000040C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Выбор фармакологических средств, методов для обезболивания и седации на амбулаторном стоматологическом приеме: учебно-методическое пособ</w:t>
      </w:r>
      <w:r>
        <w:rPr>
          <w:sz w:val="28"/>
          <w:szCs w:val="28"/>
          <w:lang w:val="ru-RU"/>
        </w:rPr>
        <w:t>ие для врачей / сост. С.Г. Новикова. - М.: МГМСУ, 2013. - 94 с.</w:t>
      </w:r>
    </w:p>
    <w:p w14:paraId="14D0D184" w14:textId="77777777" w:rsidR="00000000" w:rsidRDefault="000040C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Ирошникова Е.С. Парафункция жевательных мимических мышц, мышц языка и бруксизм: учебное пособие для послевузовского образования: интернов, ординаторов, аспирантов и практикующих врачей / Е.С</w:t>
      </w:r>
      <w:r>
        <w:rPr>
          <w:sz w:val="28"/>
          <w:szCs w:val="28"/>
          <w:lang w:val="ru-RU"/>
        </w:rPr>
        <w:t>. Ирошникова, А.Ю. Малый, Т.П. Тимофеева-Кольцова. - М.: МГМСУ, 2012. - 156 с.</w:t>
      </w:r>
    </w:p>
    <w:p w14:paraId="2A026715" w14:textId="77777777" w:rsidR="00000000" w:rsidRDefault="000040C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Каган И.И. Современные аспекты клинической анатомии: монография И.И. Кааган / И.И. Каган. - Оренбург: ОГАУ, 2012. - 107 с.</w:t>
      </w:r>
    </w:p>
    <w:p w14:paraId="393957F6" w14:textId="77777777" w:rsidR="00000000" w:rsidRDefault="000040C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Клиническая фармакология: учебник с прил. на комп</w:t>
      </w:r>
      <w:r>
        <w:rPr>
          <w:sz w:val="28"/>
          <w:szCs w:val="28"/>
          <w:lang w:val="ru-RU"/>
        </w:rPr>
        <w:t>акт-диске / под ред. В.Г. Кукеса. - 4-е изд., перераб. и доп. - М.: ГЭОТАР-Медиа, 2013. - 1052 с.</w:t>
      </w:r>
    </w:p>
    <w:p w14:paraId="67F04F35" w14:textId="77777777" w:rsidR="00000000" w:rsidRDefault="000040C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Клинико-фармакологическое обоснование выбора местноанестезирующих средств в стоматологии [Электронный ресурс]. - Режим доступа: http://www.stom. by/spetsial</w:t>
      </w:r>
      <w:r>
        <w:rPr>
          <w:sz w:val="28"/>
          <w:szCs w:val="28"/>
          <w:lang w:val="ru-RU"/>
        </w:rPr>
        <w:t>istam/stomatologiya/terapiya/1747-kliniko-farmakologicheskoe-obosnovanie-vybora-mestnoanesteziruyushchikh-sredstv-v-stomatologii.html</w:t>
      </w:r>
    </w:p>
    <w:p w14:paraId="091B921A" w14:textId="77777777" w:rsidR="00000000" w:rsidRDefault="000040C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Лисицын Ю.П. История медицины: учебник / Ю.П. Лисицын. - 2-е изд., перераб. и доп. - М.: ГЭОТАР-Медиа, 2011. - 393 с.</w:t>
      </w:r>
    </w:p>
    <w:p w14:paraId="01C0ADDD" w14:textId="77777777" w:rsidR="00000000" w:rsidRDefault="000040C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Максимовский Ю.М. Терапевтическая стоматология. Кариесология и заболевания твердых тканей зубов. Эндодонтия: руководство к практическим занятиям: учебное пособие / Ю.М. Максимовский, А.В. Митронин. - М.: ГЭОТАР-Медиа, 2014. - 475 с.</w:t>
      </w:r>
    </w:p>
    <w:p w14:paraId="57DAB686" w14:textId="77777777" w:rsidR="00000000" w:rsidRDefault="000040C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Обеспечение безопасно</w:t>
      </w:r>
      <w:r>
        <w:rPr>
          <w:sz w:val="28"/>
          <w:szCs w:val="28"/>
          <w:lang w:val="ru-RU"/>
        </w:rPr>
        <w:t>сти при проведении местной анестезии в стоматологии. Первая помощь при неотложных состояниях: учебно-методическое пособие / С.А. Рабинович - М.: МГМСУ, 2014. - 77 с.</w:t>
      </w:r>
    </w:p>
    <w:p w14:paraId="7C991835" w14:textId="77777777" w:rsidR="00000000" w:rsidRDefault="000040C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Плетенева Т.В. Токсикологическая химия: учебник / Т.В. Плетенева, А.В. Сыроешкин, Т.В. М</w:t>
      </w:r>
      <w:r>
        <w:rPr>
          <w:sz w:val="28"/>
          <w:szCs w:val="28"/>
          <w:lang w:val="ru-RU"/>
        </w:rPr>
        <w:t>аксимова. - М.: ГЭОТАР-Медиа, 2013. - 510 с.</w:t>
      </w:r>
    </w:p>
    <w:p w14:paraId="18429ED2" w14:textId="77777777" w:rsidR="00000000" w:rsidRDefault="000040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>
        <w:rPr>
          <w:sz w:val="28"/>
          <w:szCs w:val="28"/>
          <w:lang w:val="ru-RU"/>
        </w:rPr>
        <w:tab/>
        <w:t>Рабинович С.А. Проблемы безопасности местной анестезии в стоматологии / С.А. Рабинович, О.Н. Московец, М.В. Лукьянов, Е.В. Зорян [Электронный ресурс]. - Режим доступа: http://www.medicus.ru/stomatology/speci</w:t>
      </w:r>
      <w:r>
        <w:rPr>
          <w:sz w:val="28"/>
          <w:szCs w:val="28"/>
          <w:lang w:val="ru-RU"/>
        </w:rPr>
        <w:t>alist/problemy-bezopasnosti-mestnoj-anestezii-v-stomatologii-22473. phtml &lt;http://www.medicus.ru/stomatology/specialist/problemy-bezopasnosti-mestnoj-anestezii-v-stomatologii-22473.phtml&gt;</w:t>
      </w:r>
    </w:p>
    <w:p w14:paraId="4ED3919D" w14:textId="77777777" w:rsidR="00000000" w:rsidRDefault="000040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Ревер Н. Атлас по анестезиологии: пер. с нем. / Н. Ревер, Х. Тиль;</w:t>
      </w:r>
      <w:r>
        <w:rPr>
          <w:sz w:val="28"/>
          <w:szCs w:val="28"/>
          <w:lang w:val="ru-RU"/>
        </w:rPr>
        <w:t xml:space="preserve"> под ред.В.Ю. Овечкина. - 2-е изд., испр. - М.: МЕДпресс-информ, 2013. - 383 с.</w:t>
      </w:r>
    </w:p>
    <w:p w14:paraId="25861E23" w14:textId="77777777" w:rsidR="00000000" w:rsidRDefault="000040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Самылина И.А. Фармакогнозия: учебник / И.А. Самылина, Г.П. Яковлев. - М.: ГЭОТАР-Медиа, 2013. - 969 с.</w:t>
      </w:r>
    </w:p>
    <w:p w14:paraId="253EDFFC" w14:textId="77777777" w:rsidR="00000000" w:rsidRDefault="000040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Современное обезболивание в стоматологии (анестетики) [Электронный ре</w:t>
      </w:r>
      <w:r>
        <w:rPr>
          <w:sz w:val="28"/>
          <w:szCs w:val="28"/>
          <w:lang w:val="ru-RU"/>
        </w:rPr>
        <w:t>сурс]. - Режим доступа: http://ledent.ru/important/anestetiki/</w:t>
      </w:r>
    </w:p>
    <w:p w14:paraId="78239405" w14:textId="77777777" w:rsidR="00000000" w:rsidRDefault="000040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Стоматологические инновации: учебное пособие для аспирантов и клинических ординаторов / С.Д. Арутюнов - М.: Новик, 2014. - 151 с.</w:t>
      </w:r>
    </w:p>
    <w:p w14:paraId="07F27CFB" w14:textId="77777777" w:rsidR="00000000" w:rsidRDefault="000040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Терапевтическая стоматология: учебное пособие в 2-х ч. для </w:t>
      </w:r>
      <w:r>
        <w:rPr>
          <w:sz w:val="28"/>
          <w:szCs w:val="28"/>
          <w:lang w:val="ru-RU"/>
        </w:rPr>
        <w:t>студ.5-го курса стомат. фак. Часть 1. / Под ред.А.Г. Третьяковича, Л.Г. Борисенко - 2-е изд. - Минск: БГМУ, 2006. - 296 с.</w:t>
      </w:r>
    </w:p>
    <w:p w14:paraId="7CB151B7" w14:textId="77777777" w:rsidR="00000000" w:rsidRDefault="000040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Физиология человека: учебник / под ред.В.М. Покровского, Г.Ф. Коротько. - 3-е изд., перераб. и доп. - М.: Медицина, 2011. - 661 с.</w:t>
      </w:r>
    </w:p>
    <w:p w14:paraId="3998E3F3" w14:textId="77777777" w:rsidR="00000000" w:rsidRDefault="000040C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14:paraId="396DAE87" w14:textId="77777777" w:rsidR="00000000" w:rsidRDefault="000040C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FCD554C" w14:textId="3D05B519" w:rsidR="00000000" w:rsidRDefault="007066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8A943A" wp14:editId="3F4B0B85">
            <wp:extent cx="4981575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1FCC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1 - Общая классификация способов местной анестезии</w:t>
      </w:r>
    </w:p>
    <w:p w14:paraId="2726B120" w14:textId="77777777" w:rsidR="00000000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65CE34" w14:textId="4B523950" w:rsidR="00000000" w:rsidRDefault="007066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654DCA" wp14:editId="47E585FE">
            <wp:extent cx="4895850" cy="3152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44F7E" w14:textId="77777777" w:rsidR="000040C1" w:rsidRDefault="000040C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2 - Описание зарубежной классификации</w:t>
      </w:r>
    </w:p>
    <w:sectPr w:rsidR="000040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36"/>
    <w:rsid w:val="000040C1"/>
    <w:rsid w:val="007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85274"/>
  <w14:defaultImageDpi w14:val="0"/>
  <w15:docId w15:val="{F175E152-33FD-4A36-9A31-1898FD92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4865</Words>
  <Characters>27734</Characters>
  <Application>Microsoft Office Word</Application>
  <DocSecurity>0</DocSecurity>
  <Lines>231</Lines>
  <Paragraphs>65</Paragraphs>
  <ScaleCrop>false</ScaleCrop>
  <Company/>
  <LinksUpToDate>false</LinksUpToDate>
  <CharactersWithSpaces>32534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2024-12-30T20:01:00Z</dcterms:created>
  <dcterms:modified xsi:type="dcterms:W3CDTF">2024-12-30T20:01:00Z</dcterms:modified>
</cp:coreProperties>
</file>