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FC66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3CA98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3F622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0A6278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47FF79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20A81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9DD39B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6FD217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FAA5B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5B4D16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D10C91" w14:textId="77777777" w:rsidR="00000000" w:rsidRDefault="00017C0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2DBF575" w14:textId="77777777" w:rsidR="00000000" w:rsidRDefault="00017C0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7B648116" w14:textId="77777777" w:rsidR="00000000" w:rsidRDefault="00017C0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9B9254C" w14:textId="77777777" w:rsidR="00000000" w:rsidRDefault="00017C0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по медицинскому товароведению</w:t>
      </w:r>
    </w:p>
    <w:p w14:paraId="2ED8BBA3" w14:textId="77777777" w:rsidR="00000000" w:rsidRDefault="00017C02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4BA32CB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4DF638E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9F29F88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Классифицируйте шовные материалы, положив в основу материал и способность рассасываться. Укажите товарные виды</w:t>
      </w:r>
    </w:p>
    <w:p w14:paraId="6BDF1087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Иглы хирургические. Классификация. Товарные виды. Конструктивна</w:t>
      </w:r>
      <w:r>
        <w:rPr>
          <w:sz w:val="28"/>
          <w:szCs w:val="28"/>
        </w:rPr>
        <w:t>я особенность каждого вида иглы хирургической. Требования к качеству</w:t>
      </w:r>
    </w:p>
    <w:p w14:paraId="6789E913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.Перечислите и дайте краткую характеристику металлических шовных материалов, применяемых для сшивания мягких тканей</w:t>
      </w:r>
    </w:p>
    <w:p w14:paraId="30BF7C9B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Элементы конструкции шприца тина "Рекорд", товарные виды, материал дл</w:t>
      </w:r>
      <w:r>
        <w:rPr>
          <w:sz w:val="28"/>
          <w:szCs w:val="28"/>
        </w:rPr>
        <w:t>я его изготовления. Классификация шприцев типа "Рекорд"</w:t>
      </w:r>
    </w:p>
    <w:p w14:paraId="3D1C2611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Классификация общехирургических инструментов по функциональному назначению. Сформулируйте функциональные требования к каждой группе</w:t>
      </w:r>
    </w:p>
    <w:p w14:paraId="7BED3942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.Укажите конструктивные особенности глазных инструментов. Классифи</w:t>
      </w:r>
      <w:r>
        <w:rPr>
          <w:sz w:val="28"/>
          <w:szCs w:val="28"/>
        </w:rPr>
        <w:t>цируйте их по функциональному назначению</w:t>
      </w:r>
    </w:p>
    <w:p w14:paraId="56BA8612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Правила работы на паровом стерилизаторе</w:t>
      </w:r>
    </w:p>
    <w:p w14:paraId="4CB64C5C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 помощью каких приспособлений можно диагностировать вид рефракции глаза</w:t>
      </w:r>
    </w:p>
    <w:p w14:paraId="089C4DE0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Характеризуйте инструменты акушерские и диагностические по предложенной схеме</w:t>
      </w:r>
    </w:p>
    <w:p w14:paraId="6F6445CA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Перечислите инс</w:t>
      </w:r>
      <w:r>
        <w:rPr>
          <w:sz w:val="28"/>
          <w:szCs w:val="28"/>
        </w:rPr>
        <w:t>трументы, предназначенные для разведения краев раны во время хирургических операций</w:t>
      </w:r>
    </w:p>
    <w:p w14:paraId="74D65828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Характеризуйте инструменты предназначенные дня расширения канала зуба по предложенной схеме</w:t>
      </w:r>
    </w:p>
    <w:p w14:paraId="5E00E772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Лабораторные стеклоизделия применяемые в аптеке</w:t>
      </w:r>
    </w:p>
    <w:p w14:paraId="63BBF66D" w14:textId="77777777" w:rsidR="00000000" w:rsidRDefault="00017C02">
      <w:pPr>
        <w:shd w:val="clear" w:color="auto" w:fill="FFFFFF"/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аптеку поступил раствор </w:t>
      </w:r>
      <w:r>
        <w:rPr>
          <w:sz w:val="28"/>
          <w:szCs w:val="28"/>
        </w:rPr>
        <w:t>нитроглицерина. Опишите условия его хранения, требования к помещениям хранения</w:t>
      </w:r>
    </w:p>
    <w:p w14:paraId="3CE990A9" w14:textId="77777777" w:rsidR="00000000" w:rsidRDefault="00017C02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Перечислите лекарственные средства требующие зашиты от воздействия влаги. Назовите особенности хранения лекарственных средств требующих </w:t>
      </w:r>
      <w:r>
        <w:rPr>
          <w:sz w:val="28"/>
          <w:szCs w:val="28"/>
        </w:rPr>
        <w:lastRenderedPageBreak/>
        <w:t>защиты от влаги</w:t>
      </w:r>
    </w:p>
    <w:p w14:paraId="675F6DCC" w14:textId="77777777" w:rsidR="00000000" w:rsidRDefault="00017C02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5304131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Классифицируйте шовные материалы, положив в основу материал и способность рассасываться. Укажите товарные виды</w:t>
      </w:r>
    </w:p>
    <w:p w14:paraId="5E5DF781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5ED040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Шовные материалы или материалы для хирургического шва применяют при оперативном вмешательстве для сшивания различных тканей и остановки кровотеч</w:t>
      </w:r>
      <w:r>
        <w:rPr>
          <w:sz w:val="28"/>
          <w:szCs w:val="28"/>
        </w:rPr>
        <w:t>ений (перевязка). В настоящее время в медицине представлен достаточно широкий выбор шовных материалов. Такое разнообразие объясняется различиями свойств сшиваемых тканей и сроков их срастания. Это требует материалов различной механической прочности.</w:t>
      </w:r>
    </w:p>
    <w:p w14:paraId="00BF62A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</w:t>
      </w:r>
      <w:r>
        <w:rPr>
          <w:sz w:val="28"/>
          <w:szCs w:val="28"/>
        </w:rPr>
        <w:t>ический шовный материал - это материал, предназначенный для наложения швов или лигатур при хирургических операциях. Основное функциональное свойство шовного материала - удерживание краев раны в сопоставленном состоянии до заживления.</w:t>
      </w:r>
    </w:p>
    <w:p w14:paraId="49391ED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 Р 53005-2008 «Мат</w:t>
      </w:r>
      <w:r>
        <w:rPr>
          <w:sz w:val="28"/>
          <w:szCs w:val="28"/>
        </w:rPr>
        <w:t xml:space="preserve">ериалы хирургические шовные. Общие технические требования. Методы испытаний» распространяется на хирургические шовные материалы, в том числе с иглами атравматическими в части требований к прочности крепления шовного материала к игле, и устанавливает общие </w:t>
      </w:r>
      <w:r>
        <w:rPr>
          <w:sz w:val="28"/>
          <w:szCs w:val="28"/>
        </w:rPr>
        <w:t>требования к шовным материалам, их упаковке, маркировке, стерилизации, информации для потребителя. Данный стандарт не распространяется на шовные материалы специального назначения и металлические из драгоценных металлов.</w:t>
      </w:r>
    </w:p>
    <w:p w14:paraId="2F60634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Шовные материалы в соответствии с ГО</w:t>
      </w:r>
      <w:r>
        <w:rPr>
          <w:sz w:val="28"/>
          <w:szCs w:val="28"/>
        </w:rPr>
        <w:t>СТ должны быть биологически безопасными в соответствии с требованиями ГОСТ Р ИСО 14971.</w:t>
      </w:r>
    </w:p>
    <w:p w14:paraId="1FCDDCA2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ГОСТ, классификацию шовных материалов проводят по:</w:t>
      </w:r>
    </w:p>
    <w:p w14:paraId="37960905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рассасываться в тканях организма: нерассасывающиеся (неабсорбируемые) и рассасывающиеся (абсорби</w:t>
      </w:r>
      <w:r>
        <w:rPr>
          <w:sz w:val="28"/>
          <w:szCs w:val="28"/>
        </w:rPr>
        <w:t>руемые);</w:t>
      </w:r>
    </w:p>
    <w:p w14:paraId="11E4DA5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Нерассасывающийся (неабсорбируемый) шовный материал - шовный материал, устойчивый к воздействию тканей и жидкостей организма и сохраняющий функциональные свойства в течение периода заживления раны и более.</w:t>
      </w:r>
    </w:p>
    <w:p w14:paraId="1397EC35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Рассасывающийся (абсорбируемый) шовный ма</w:t>
      </w:r>
      <w:r>
        <w:rPr>
          <w:sz w:val="28"/>
          <w:szCs w:val="28"/>
        </w:rPr>
        <w:t>териал - шовный материал, сохраняющий функциональные свойства в течение периода заживления раны и выводящийся затем из организма в виде продуктов деструкции.</w:t>
      </w:r>
    </w:p>
    <w:p w14:paraId="464D691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составу сырья:</w:t>
      </w:r>
    </w:p>
    <w:p w14:paraId="22C6A91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натуральные - животного происхождения (шелк, кетгут), растительного происхождения (</w:t>
      </w:r>
      <w:r>
        <w:rPr>
          <w:sz w:val="28"/>
          <w:szCs w:val="28"/>
        </w:rPr>
        <w:t>лён, хлопок);</w:t>
      </w:r>
    </w:p>
    <w:p w14:paraId="3A52E27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искусственные;</w:t>
      </w:r>
    </w:p>
    <w:p w14:paraId="18C64DF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синтетические: нерассасывающиеся (полиэтилентерефталат, полибутилентерефталат, полиамиды, полипропилен, полиэтилен сверхмолекулярный, политетрафторэтилен, поливинилиденфторид, и др.) и рассасывающиеся (полигликолид, полилактид,</w:t>
      </w:r>
      <w:r>
        <w:rPr>
          <w:sz w:val="28"/>
          <w:szCs w:val="28"/>
        </w:rPr>
        <w:t xml:space="preserve"> сополимер гликолида с лактидом, полидиоксанон, и др.);</w:t>
      </w:r>
    </w:p>
    <w:p w14:paraId="0AA9BDB2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металлические (нержавеющая сталь, титан, нихром, и др.);</w:t>
      </w:r>
    </w:p>
    <w:p w14:paraId="2CDF1BA6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комбинированные.</w:t>
      </w:r>
    </w:p>
    <w:p w14:paraId="06347BC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структуре: многофиламентные (плетеные, крученые, комплексные, комбинированные); мононити.</w:t>
      </w:r>
    </w:p>
    <w:p w14:paraId="267E792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Шовные материалы могут иметь полиме</w:t>
      </w:r>
      <w:r>
        <w:rPr>
          <w:sz w:val="28"/>
          <w:szCs w:val="28"/>
        </w:rPr>
        <w:t>рное или иное покрытие. Состав покрытия может быть нанесен на поверхность или может заполнять внутренние полости и межволоконные пространства. Также шовные материалы могут быть неокрашенными или окрашенными в цвета, контрастные цвету крови. Шовные материал</w:t>
      </w:r>
      <w:r>
        <w:rPr>
          <w:sz w:val="28"/>
          <w:szCs w:val="28"/>
        </w:rPr>
        <w:t>ы могут содержать антимикробные, противовоспалительные, обезболивающие и другие вещества [6].</w:t>
      </w:r>
    </w:p>
    <w:p w14:paraId="5CF9EB6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традиционным материалам относятся шелк, кетгут и их производные.</w:t>
      </w:r>
    </w:p>
    <w:p w14:paraId="7AC80D3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известным и широко распространенным рассасывающимся естественным шовным материалом явл</w:t>
      </w:r>
      <w:r>
        <w:rPr>
          <w:sz w:val="28"/>
          <w:szCs w:val="28"/>
        </w:rPr>
        <w:t>яется кетгут - полифиламентная нить из подслизистой оболочки кишки млекопитающих. Положительные свойства кетгута: хорошие манипуляционные свойства; способность выдерживать значительную нагрузку; формирование прочных узлов. Недостатки кетгута: недостаточная</w:t>
      </w:r>
      <w:r>
        <w:rPr>
          <w:sz w:val="28"/>
          <w:szCs w:val="28"/>
        </w:rPr>
        <w:t xml:space="preserve"> механическая прочность; высокая реактогенность и аллергенность; выраженная абсорбционная способность;</w:t>
      </w:r>
    </w:p>
    <w:p w14:paraId="67B0693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рассасывания кетгута могут варьировать в широких пределах (от 3 до 15 дней), что может оказаться либо недостаточным, либо избыточным для формирован</w:t>
      </w:r>
      <w:r>
        <w:rPr>
          <w:sz w:val="28"/>
          <w:szCs w:val="28"/>
        </w:rPr>
        <w:t>ия рубца. Современные технологии позволяют регулировать срок рассасывания кетгута. В частности, хромирование кетгута увеличивает срок рассасывания и несколько уменьшает выраженность тканевой реакции. В то же время фирмой «Этикон» разработан кетгут с уменьш</w:t>
      </w:r>
      <w:r>
        <w:rPr>
          <w:sz w:val="28"/>
          <w:szCs w:val="28"/>
        </w:rPr>
        <w:t>енным стандартным сроком рассасывания до 3 дней.</w:t>
      </w:r>
    </w:p>
    <w:p w14:paraId="75C192F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Манипуляционные свойства шелка издавна считаются «золотым стандартом» в хирургии. Шелковая нить представляет собой комплекс гибких прочных полифиламентных волокон различной толщины. Эти нити легко стерилизую</w:t>
      </w:r>
      <w:r>
        <w:rPr>
          <w:sz w:val="28"/>
          <w:szCs w:val="28"/>
        </w:rPr>
        <w:t>тся непосредственно перед операцией и могут длительно храниться в 96% спирте в ампулах или официальных упаковках. Шелк представляет собой нерассасывающийся шовный материал, поскольку в тканях он сохраняется в сроки до 6 мес. К относительным недостаткам отн</w:t>
      </w:r>
      <w:r>
        <w:rPr>
          <w:sz w:val="28"/>
          <w:szCs w:val="28"/>
        </w:rPr>
        <w:t xml:space="preserve">осятся выраженные «фитильные» и «пилящие» свойства, ограничивающие применение шелка в современной хирургии. Одним из направлений совершенствования этого материала является использование различных покрытий (например, из воска и др.), позволяющих приблизить </w:t>
      </w:r>
      <w:r>
        <w:rPr>
          <w:sz w:val="28"/>
          <w:szCs w:val="28"/>
        </w:rPr>
        <w:t>свойства шелка к характеристикам монофиламентного шовного материала.</w:t>
      </w:r>
    </w:p>
    <w:p w14:paraId="1E30C13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того, что хирургические нити органического происхождения обладают массой недостатков, на сегодняшний день многие хирурги </w:t>
      </w:r>
      <w:r>
        <w:rPr>
          <w:sz w:val="28"/>
          <w:szCs w:val="28"/>
        </w:rPr>
        <w:lastRenderedPageBreak/>
        <w:t>отказываются от их применения в пользу синтетических рассас</w:t>
      </w:r>
      <w:r>
        <w:rPr>
          <w:sz w:val="28"/>
          <w:szCs w:val="28"/>
        </w:rPr>
        <w:t>ывающихся шовных материалов (таблица 1).</w:t>
      </w:r>
    </w:p>
    <w:p w14:paraId="4F720605" w14:textId="77777777" w:rsidR="00000000" w:rsidRDefault="00017C02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шовный шприц хирургический товарный</w:t>
      </w:r>
    </w:p>
    <w:p w14:paraId="645DC4E2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1. Рассасывающиеся шовные материалы, применяемые в современной хирургии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800"/>
        <w:gridCol w:w="720"/>
        <w:gridCol w:w="720"/>
        <w:gridCol w:w="720"/>
        <w:gridCol w:w="720"/>
        <w:gridCol w:w="720"/>
        <w:gridCol w:w="2520"/>
      </w:tblGrid>
      <w:tr w:rsidR="00000000" w14:paraId="69EAE3FC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EE7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шовного материала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9D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CA6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Рассасывающийся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C63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Нерассасывающийся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800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Монофила-ментный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41E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Полифи</w:t>
            </w:r>
            <w:r>
              <w:rPr>
                <w:sz w:val="20"/>
                <w:szCs w:val="20"/>
              </w:rPr>
              <w:t>ламентный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680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Комбини- рованный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DEA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Соединяемые ткани</w:t>
            </w:r>
          </w:p>
        </w:tc>
      </w:tr>
      <w:tr w:rsidR="00000000" w14:paraId="5A23E935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336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Викрил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F61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Политико-левая кислота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E45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+ 56-70 дней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AD8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F33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05C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плетеный, крученый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CFD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9E4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Мышцы, фасции, подкожная клетчатка, шов полых органов, паренхиматозные органы, брюшина</w:t>
            </w:r>
          </w:p>
        </w:tc>
      </w:tr>
      <w:tr w:rsidR="00000000" w14:paraId="7A1B0A6F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6C0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Викрил с покрытием Полисорб Марлин Дарвин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E16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Сополиме</w:t>
            </w:r>
            <w:r>
              <w:rPr>
                <w:sz w:val="20"/>
                <w:szCs w:val="20"/>
              </w:rPr>
              <w:t>р лактидаи гликолида с покрытием из полиглак-тинаи стеарата кальция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F1A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+ 56-70 дней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411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0C5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3E4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F23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4D8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Мышцы, фасции. подкожная клетчатка, шов полых органов, паренхиматозные органы, брюшина</w:t>
            </w:r>
          </w:p>
        </w:tc>
      </w:tr>
      <w:tr w:rsidR="00000000" w14:paraId="3B5E4E5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2EB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Монокрил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465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Гликолид и эпсилон-капролактон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A7C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+ 90-120 дней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BF1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2B6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CC6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D3D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27C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Кожа, подкожная </w:t>
            </w:r>
            <w:r>
              <w:rPr>
                <w:sz w:val="20"/>
                <w:szCs w:val="20"/>
              </w:rPr>
              <w:t>клетчатка, мышца, брюшина, полые и паренхиматозные органы</w:t>
            </w:r>
          </w:p>
        </w:tc>
      </w:tr>
      <w:tr w:rsidR="00000000" w14:paraId="65FACB6A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312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ПДС, ПДС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443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Полидиок-санон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ED0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+ 90-120 дней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6FA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DC6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F06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4D8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F63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Мышцы, фасции, подкожная клетчатка, шов полых органов, паренхиматозные органы, брюшина</w:t>
            </w:r>
          </w:p>
        </w:tc>
      </w:tr>
      <w:tr w:rsidR="00000000" w14:paraId="56D6063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9D8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Перма-Хэнд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9C0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Фиброин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B8E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08E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17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19A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FA9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9F0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Кожа, подкожная клетчатка, фас</w:t>
            </w:r>
            <w:r>
              <w:rPr>
                <w:sz w:val="20"/>
                <w:szCs w:val="20"/>
              </w:rPr>
              <w:t>ции, апоневроз, мышца, сосуды, нервы, полые органы</w:t>
            </w:r>
          </w:p>
        </w:tc>
      </w:tr>
    </w:tbl>
    <w:p w14:paraId="6BB83FF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1679FEF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обладают высокой прочностью, относительной инертностью и неплохими манипуляционными свойствами, они имеют одно несомненное преимущество перед всеми остальными шовными материалами - прогнозируемые сро</w:t>
      </w:r>
      <w:r>
        <w:rPr>
          <w:sz w:val="28"/>
          <w:szCs w:val="28"/>
        </w:rPr>
        <w:t>ки рассасывания.</w:t>
      </w:r>
    </w:p>
    <w:p w14:paraId="6136C0F6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рассасывания практически не зависит от таких факторов, как толщина нити, тип ткани, условия кровоснабжения, ферментативная и иммунная активность и т. п.</w:t>
      </w:r>
    </w:p>
    <w:p w14:paraId="0C9593E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Связано это с тем, что рассасывание таких нитей происходит путем неферме</w:t>
      </w:r>
      <w:r>
        <w:rPr>
          <w:sz w:val="28"/>
          <w:szCs w:val="28"/>
        </w:rPr>
        <w:t>нтативного гидролиза - внутренним расщеплением полимерных цепей с участием молекул воды. Гидролиз вызывает гораздо меньшую реакцию тканей в отличие от ферментативного разложения, которому подвергаются нити натурального происхождения. В настоящее время расс</w:t>
      </w:r>
      <w:r>
        <w:rPr>
          <w:sz w:val="28"/>
          <w:szCs w:val="28"/>
        </w:rPr>
        <w:t xml:space="preserve">асывающиеся нити </w:t>
      </w:r>
      <w:r>
        <w:rPr>
          <w:sz w:val="28"/>
          <w:szCs w:val="28"/>
        </w:rPr>
        <w:lastRenderedPageBreak/>
        <w:t>составляют более 80% всего арсенала нитей [9].</w:t>
      </w:r>
    </w:p>
    <w:p w14:paraId="6157EC6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современным нерассасывающимся шовным материалам относится ряд полимерных и металлических нитей (таблица 2).</w:t>
      </w:r>
    </w:p>
    <w:p w14:paraId="0514B29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0614F54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Виды нерассасывающихся шовных материалов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620"/>
        <w:gridCol w:w="684"/>
        <w:gridCol w:w="684"/>
        <w:gridCol w:w="684"/>
        <w:gridCol w:w="684"/>
        <w:gridCol w:w="684"/>
        <w:gridCol w:w="2700"/>
      </w:tblGrid>
      <w:tr w:rsidR="00000000" w14:paraId="48485B49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2A4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шовного материала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563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оисхождение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37A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Рассасывающийся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E52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Нерассасывающийся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AB3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Монофиламентный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3BD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Полифиламентный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7F4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586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Соединяемые ткани</w:t>
            </w:r>
          </w:p>
        </w:tc>
      </w:tr>
      <w:tr w:rsidR="00000000" w14:paraId="74B8CF5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EBD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Этилон Дермалон Маридерм Дафилон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702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Нейлон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4D1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C7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92F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4D1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686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3DF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Кожа, подкожная клетчатка, фасция, апоневроз мышца, сосуды, нервы</w:t>
            </w:r>
          </w:p>
        </w:tc>
      </w:tr>
      <w:tr w:rsidR="00000000" w14:paraId="329545F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600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Нуролон Суржилон Бралон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A62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апрон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66F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ACB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5E3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423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6C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548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Кожа, подкожная клетчатка, фасция, апоневроз, мышца, сосуды, нервы</w:t>
            </w:r>
          </w:p>
        </w:tc>
      </w:tr>
      <w:tr w:rsidR="00000000" w14:paraId="31B3D89F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D6F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Сулрамид Фторлин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8B5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Капрон со фторполимер-ным покрытием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F78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BFB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24C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B5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B41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E87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шовный материал</w:t>
            </w:r>
          </w:p>
        </w:tc>
      </w:tr>
      <w:tr w:rsidR="00000000" w14:paraId="54111AF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0D9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Мерсилен Полиэстер Дакрон Дагрофил Терилен Суржидак Астрален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800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Полиэтилен-тереф</w:t>
            </w:r>
            <w:r>
              <w:rPr>
                <w:sz w:val="20"/>
                <w:szCs w:val="20"/>
              </w:rPr>
              <w:t>талат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67C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06B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C15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3A8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A2D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A1A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Кожа, подкожная клетчатка, фасция, апоневроз, мышца, сосуды, нервы, сухожилия</w:t>
            </w:r>
          </w:p>
        </w:tc>
      </w:tr>
      <w:tr w:rsidR="00000000" w14:paraId="3FC6E6FD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88B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Этибонд Ти-крон М-дек Синтофил Фторэкс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A30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Полиэтилен-терефталат с покрытием полибутилатом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6B1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E42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E96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40C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235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26B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шовный материал</w:t>
            </w:r>
          </w:p>
        </w:tc>
      </w:tr>
      <w:tr w:rsidR="00000000" w14:paraId="26F7B53E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4DB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Пролен Суржилен Суржипро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CB6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Полипро</w:t>
            </w:r>
            <w:r>
              <w:rPr>
                <w:sz w:val="20"/>
                <w:szCs w:val="20"/>
              </w:rPr>
              <w:t>пилен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268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E96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DE8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86C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7BA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A84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шовный материал</w:t>
            </w:r>
          </w:p>
        </w:tc>
      </w:tr>
      <w:tr w:rsidR="00000000" w14:paraId="48A920F0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DD9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Фторлон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FFE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Фторсополимер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6474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C95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7C3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69D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EE4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10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Универсальный шовный материал</w:t>
            </w:r>
          </w:p>
        </w:tc>
      </w:tr>
      <w:tr w:rsidR="00000000" w14:paraId="7DCA9C77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79B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Хорален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5C3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Поливинилиден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71B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404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FD3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0DB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B3C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40D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Сердце, сосуды</w:t>
            </w:r>
          </w:p>
        </w:tc>
      </w:tr>
      <w:tr w:rsidR="00000000" w14:paraId="6E728078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7BD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Гор-текс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BAB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Политетрафторэтилен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1A3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FB8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8AA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B2C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07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634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Сердце, сосуды</w:t>
            </w:r>
          </w:p>
        </w:tc>
      </w:tr>
      <w:tr w:rsidR="00000000" w14:paraId="415FAAE4" w14:textId="7777777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681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Хирурическая стальная проволока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14C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Нержавеюща</w:t>
            </w:r>
            <w:r>
              <w:rPr>
                <w:sz w:val="20"/>
                <w:szCs w:val="20"/>
              </w:rPr>
              <w:t xml:space="preserve">я сталь с добавками </w:t>
            </w:r>
            <w:r>
              <w:rPr>
                <w:sz w:val="20"/>
                <w:szCs w:val="20"/>
                <w:lang w:val="en-US"/>
              </w:rPr>
              <w:t>CruNi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92C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A14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323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A47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768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A25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Передняя брюшная стенка, пластика при грыжах шов грудины сухожилия</w:t>
            </w:r>
          </w:p>
        </w:tc>
      </w:tr>
    </w:tbl>
    <w:p w14:paraId="0E2BD64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42C744E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положительные свойства: высокая прочность, сохраняющаяся в тканях в течение длительного времени; хорошие манипуляционные свойства; технологичность и</w:t>
      </w:r>
      <w:r>
        <w:rPr>
          <w:sz w:val="28"/>
          <w:szCs w:val="28"/>
        </w:rPr>
        <w:t>зготовления; относительная дешевизна.</w:t>
      </w:r>
    </w:p>
    <w:p w14:paraId="71AAD16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нерассасывающиеся шовные материалы не удовлетворяют </w:t>
      </w:r>
      <w:r>
        <w:rPr>
          <w:sz w:val="28"/>
          <w:szCs w:val="28"/>
        </w:rPr>
        <w:lastRenderedPageBreak/>
        <w:t>основному требованию, предъявляемому к шовным материалам - биодеградации. Они постоянно находятся в тканях и при определенных условиях, спустя даже годы, могут</w:t>
      </w:r>
      <w:r>
        <w:rPr>
          <w:sz w:val="28"/>
          <w:szCs w:val="28"/>
        </w:rPr>
        <w:t xml:space="preserve"> служить причиной воспалительных осложнений. В связи с этим сфера применения нерассасывающихся материалов постоянно суживается. Исключается их применение для швов на желчных протоках или мочевыводящих путях.</w:t>
      </w:r>
    </w:p>
    <w:p w14:paraId="412FDF1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48F4A0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Иглы хирургические. Классификация. Товарные </w:t>
      </w:r>
      <w:r>
        <w:rPr>
          <w:sz w:val="28"/>
          <w:szCs w:val="28"/>
        </w:rPr>
        <w:t>виды. Конструктивная особенность каждого вида иглы хирургической. Требования к качеству</w:t>
      </w:r>
    </w:p>
    <w:p w14:paraId="6818D1DA" w14:textId="77777777" w:rsidR="00000000" w:rsidRDefault="00017C0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1B377F13" w14:textId="77777777" w:rsidR="00000000" w:rsidRDefault="00017C0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иглы применяются для сшивания тканей организма в ходе выполнения оперативных вмешательств. Они востребованы во всех областях хирургии. Иглы хирургические</w:t>
      </w:r>
      <w:r>
        <w:rPr>
          <w:sz w:val="28"/>
          <w:szCs w:val="28"/>
        </w:rPr>
        <w:t xml:space="preserve"> относятся к группе медицинских игл. Медицинские иглы представляют собой колющие или колюще-режущие инструменты в виде тонкого стержня или трубки с заостренным концом. Современные иглы состоят из ушка, корпуса и кончика. Их форма, сечение, степень изогнуто</w:t>
      </w:r>
      <w:r>
        <w:rPr>
          <w:sz w:val="28"/>
          <w:szCs w:val="28"/>
        </w:rPr>
        <w:t>сти и размер разнообразны и зависят от предназначения конкретной иглы.</w:t>
      </w:r>
    </w:p>
    <w:p w14:paraId="3B12BE7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известны следующие виды хирургических игл многоразовых: режущие, колющие, тупоконечные, таперкат.</w:t>
      </w:r>
    </w:p>
    <w:p w14:paraId="5920B3E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Режущие иглы хирургические получили широкое распространение во многих областях </w:t>
      </w:r>
      <w:r>
        <w:rPr>
          <w:sz w:val="28"/>
          <w:szCs w:val="28"/>
        </w:rPr>
        <w:t>хирургии в силу своей универсальности. Они прекрасно подходят для выполнения кожных швов. Иглы этого типа отличаются тремя режущими краями, причем один из них расположен на внутренней части иглы.</w:t>
      </w:r>
    </w:p>
    <w:p w14:paraId="56A3010E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наложения узловых швов используются модифицированные обр</w:t>
      </w:r>
      <w:r>
        <w:rPr>
          <w:sz w:val="28"/>
          <w:szCs w:val="28"/>
        </w:rPr>
        <w:t>атно-режущие иглы, которые снижают шанс повреждения шва.</w:t>
      </w:r>
    </w:p>
    <w:p w14:paraId="466C694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Иглы колющие имеют острие, сужающееся к концу. Они применяются для наложения швов на нервы, сосуды, а так же, для прокалывания полых </w:t>
      </w:r>
      <w:r>
        <w:rPr>
          <w:sz w:val="28"/>
          <w:szCs w:val="28"/>
        </w:rPr>
        <w:lastRenderedPageBreak/>
        <w:t>органов, таких, как кишечник (толстый и тонкий, желудок). Иглы это</w:t>
      </w:r>
      <w:r>
        <w:rPr>
          <w:sz w:val="28"/>
          <w:szCs w:val="28"/>
        </w:rPr>
        <w:t>го типа могут использоваться для работы с мягкими твердыми тканями.</w:t>
      </w:r>
    </w:p>
    <w:p w14:paraId="480E9D0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Тупоконечная игла хирургическая многоразовая была создана специально для работы с хрупкими тканями. Применение таких игл заметно уменьшает риск повреждения тканей поджелудочной железы, поч</w:t>
      </w:r>
      <w:r>
        <w:rPr>
          <w:sz w:val="28"/>
          <w:szCs w:val="28"/>
        </w:rPr>
        <w:t>ек, печени.</w:t>
      </w:r>
    </w:p>
    <w:p w14:paraId="73AC15F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Игла типа таперкат была разработана для использования в кардиохирурги, но, сегодня она часто применяется для ушивания соединительных тканей. Она сочетает в себе характеристики игл обратно-режущих и круглых. Отличается однородным прохождением ск</w:t>
      </w:r>
      <w:r>
        <w:rPr>
          <w:sz w:val="28"/>
          <w:szCs w:val="28"/>
        </w:rPr>
        <w:t>возь живые ткани благодаря тому, что имеет три заостренных края, которые плавно переходят в круглую ее часть. Использование подобной иглы устраняет опасность травмирования окружающих тканей.</w:t>
      </w:r>
    </w:p>
    <w:p w14:paraId="2BD4D7C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ГОСТ 25981-83, хирургические иглы подразделяют на следую</w:t>
      </w:r>
      <w:r>
        <w:rPr>
          <w:sz w:val="28"/>
          <w:szCs w:val="28"/>
        </w:rPr>
        <w:t>щие типы.</w:t>
      </w:r>
    </w:p>
    <w:p w14:paraId="1F66450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конструкции: 0 - прямые; 1 - прямые с изогнутым концом (лыжеобразные); 2 - изогнутые на 2/8 окружности; 3 - изогнутые на 3/8 окружности; 4 - изогнутые на 4/8 окружности; 5 - изогнутые на 5/8 окружности.</w:t>
      </w:r>
    </w:p>
    <w:p w14:paraId="3174158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острия: с круглым</w:t>
      </w:r>
      <w:r>
        <w:rPr>
          <w:sz w:val="28"/>
          <w:szCs w:val="28"/>
        </w:rPr>
        <w:t xml:space="preserve"> (колющим) - А; с трехгранным (колюще-режущим) - В.</w:t>
      </w:r>
    </w:p>
    <w:p w14:paraId="4D6AEE6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форме ушка иглы; с пружинящим («ласточкин хвост») ушком; с непружинящим ушком.</w:t>
      </w:r>
    </w:p>
    <w:p w14:paraId="1A47CF4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хирургические иглы представлены на рисунке 1.</w:t>
      </w:r>
    </w:p>
    <w:p w14:paraId="4FE716E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6F6591E6" w14:textId="7486FA7D" w:rsidR="00000000" w:rsidRDefault="004C61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21EAE4C" wp14:editId="3DB8C5BF">
            <wp:extent cx="5210175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0E6E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Иглы для сшивания: а</w:t>
      </w:r>
      <w:r>
        <w:rPr>
          <w:sz w:val="28"/>
          <w:szCs w:val="28"/>
        </w:rPr>
        <w:t xml:space="preserve"> - хирургические иглы (1 - прямая, 2 - с изогнутым концом, 3 - изогнутая на 2/8 окружности, 4 - изогнутая на 3/8 окружности, 5 - изогнутая на 4/8 окружности, 6 - изогнутая на 5/8 окружности, 7 - с разрезным ушком, 8 - с неразрезным ушком, 9 - общий вид тре</w:t>
      </w:r>
      <w:r>
        <w:rPr>
          <w:sz w:val="28"/>
          <w:szCs w:val="28"/>
        </w:rPr>
        <w:t>хгранной иглы с разрезным ушком); б - атравматические иглы (1 - одинарная игла, 2 - двойная игла); сечения игл: 3 - круглое, 4 - трехгранное, 5 - сплющенное</w:t>
      </w:r>
    </w:p>
    <w:p w14:paraId="25855EC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08913FA7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иглы многоразового использования производятся из стали высочайшего качества, отличаются прочно</w:t>
      </w:r>
      <w:r>
        <w:rPr>
          <w:sz w:val="28"/>
          <w:szCs w:val="28"/>
        </w:rPr>
        <w:t>стью высокой надежностью. Многоразовые иглы хирургические имеют два серьезных недостатка. Первый - сложность выполнения стерилизации. Второй - довольно сильное травмирование живых тканей в ходе наложения швов.</w:t>
      </w:r>
    </w:p>
    <w:p w14:paraId="474390D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Атравматические иглы (ГОСТ 26641-85 «Иглы атра</w:t>
      </w:r>
      <w:r>
        <w:rPr>
          <w:sz w:val="28"/>
          <w:szCs w:val="28"/>
        </w:rPr>
        <w:t>вматические. Общие технические требования и методы испытаний») предназначены для операций, при которых недопустимо травмирование тканей (например, операции на сосудах, сердце, нервах). Атравматические иглы представляют собой стерильные одноразовые иглы, на</w:t>
      </w:r>
      <w:r>
        <w:rPr>
          <w:sz w:val="28"/>
          <w:szCs w:val="28"/>
        </w:rPr>
        <w:t xml:space="preserve"> конце которых закреплена нить, имеющая одинаковое поперечное сечение без узлов по всей длине.</w:t>
      </w:r>
    </w:p>
    <w:p w14:paraId="0618FB5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атравматических игл по конструктивным особенностям выделяют: колющая (используют при операциях на внутренних органах с целью минимизации травмирования ткан</w:t>
      </w:r>
      <w:r>
        <w:rPr>
          <w:sz w:val="28"/>
          <w:szCs w:val="28"/>
        </w:rPr>
        <w:t xml:space="preserve">ей; изгиб окружности может быть 1/2, 3/8 </w:t>
      </w:r>
      <w:r>
        <w:rPr>
          <w:sz w:val="28"/>
          <w:szCs w:val="28"/>
        </w:rPr>
        <w:lastRenderedPageBreak/>
        <w:t>окружности); режущая (обратно-режущая) (изгиб 1/2, 3/8 окружности); шпателеобразная - традиционно используется в микрохирургии и офтальмологии; тупоконечные иглы - при вмешательствах на паренхиматозных органах; тапе</w:t>
      </w:r>
      <w:r>
        <w:rPr>
          <w:sz w:val="28"/>
          <w:szCs w:val="28"/>
        </w:rPr>
        <w:t xml:space="preserve">ркат (острие имеет треугольную форму, тело - круглую. Такое острие позволяет более точно и целенаправленно прокалывать ткань. Изгиб окружности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sz w:val="28"/>
          <w:szCs w:val="28"/>
        </w:rPr>
        <w:t xml:space="preserve"> или 3/8 окружности); спатула (обоюдоострая игла; изгиб 1/2, 3/8 или изгиб 1/4 окружности)</w:t>
      </w:r>
    </w:p>
    <w:p w14:paraId="076E69D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Атравматические иглы </w:t>
      </w:r>
      <w:r>
        <w:rPr>
          <w:sz w:val="28"/>
          <w:szCs w:val="28"/>
        </w:rPr>
        <w:t>по сравнению с травматическими меньше травмируют ткань, что, несомненно, является преимуществом атравматических игл. Однако, стоимость атравматических игл значительно выше: эти иглы затачивают вручную, колющую поверхность покрывают силиконом для лучшего пр</w:t>
      </w:r>
      <w:r>
        <w:rPr>
          <w:sz w:val="28"/>
          <w:szCs w:val="28"/>
        </w:rPr>
        <w:t>охождения через ткань. Кроме того, до 70% стоимость атравматических игл составляет стоимость нити.</w:t>
      </w:r>
    </w:p>
    <w:p w14:paraId="31DFD412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представленных, в хирургии также используются общехирургические лигатурные иглы. Они предназначены для подведения лигатуры (нитей) под сосуды, которые</w:t>
      </w:r>
      <w:r>
        <w:rPr>
          <w:sz w:val="28"/>
          <w:szCs w:val="28"/>
        </w:rPr>
        <w:t xml:space="preserve"> необходимо перевязать. Кроме того, их используют для соединения отломков костей проволокой [6].</w:t>
      </w:r>
    </w:p>
    <w:p w14:paraId="72D78463" w14:textId="77777777" w:rsidR="00000000" w:rsidRDefault="00017C0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качества игл хирургических зависит, во многом, результат операции. Для выполнения высокоточных действий по проведению нитей через ткани к хирургическим игла</w:t>
      </w:r>
      <w:r>
        <w:rPr>
          <w:sz w:val="28"/>
          <w:szCs w:val="28"/>
        </w:rPr>
        <w:t>м предъявляются следующие требования: максимальная прочность при минимальной толщине; противодействие деформации; длительное сохранение механических свойств без развития «усталости» металла; отсутствие тенденции к излому; стабильность положения в иглодержа</w:t>
      </w:r>
      <w:r>
        <w:rPr>
          <w:sz w:val="28"/>
          <w:szCs w:val="28"/>
        </w:rPr>
        <w:t xml:space="preserve">теле; исключение разрушения шовного материала (перетирания нити, ее расслоения, разрыва); незначительное повреждение тканей при проведении иглы; устойчивость к коррозии; простота стерилизации; технологичность изготовления при низкой себестоимости. Все эти </w:t>
      </w:r>
      <w:r>
        <w:rPr>
          <w:sz w:val="28"/>
          <w:szCs w:val="28"/>
        </w:rPr>
        <w:t>факторы определяются качеством стали [9].</w:t>
      </w:r>
    </w:p>
    <w:p w14:paraId="50FEBF9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ГОСТ 25981-83, к хирургическим иглам предъявляют следующие требования:</w:t>
      </w:r>
    </w:p>
    <w:p w14:paraId="580957A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Сталь, из которой изготовлены иглы, должна быть марки 3И90.</w:t>
      </w:r>
    </w:p>
    <w:p w14:paraId="797574CA" w14:textId="77777777" w:rsidR="00000000" w:rsidRDefault="00017C02" w:rsidP="004C61D8">
      <w:pPr>
        <w:numPr>
          <w:ilvl w:val="0"/>
          <w:numId w:val="1"/>
        </w:num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внешнем осмотре иглы ее наружная поверхность должна быть блестящей</w:t>
      </w:r>
      <w:r>
        <w:rPr>
          <w:sz w:val="28"/>
          <w:szCs w:val="28"/>
        </w:rPr>
        <w:t>, без трещин, раковин, вмятин, царапин и заусенцев.</w:t>
      </w:r>
    </w:p>
    <w:p w14:paraId="2A0E6DA2" w14:textId="77777777" w:rsidR="00000000" w:rsidRDefault="00017C02" w:rsidP="004C61D8">
      <w:pPr>
        <w:numPr>
          <w:ilvl w:val="0"/>
          <w:numId w:val="1"/>
        </w:num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Иглы должны быть упругими при захвате их иглодержателем, а колющие части острия - острыми, без заусенцев и деформаций.</w:t>
      </w:r>
    </w:p>
    <w:p w14:paraId="0690AA42" w14:textId="77777777" w:rsidR="00000000" w:rsidRDefault="00017C02" w:rsidP="004C61D8">
      <w:pPr>
        <w:numPr>
          <w:ilvl w:val="0"/>
          <w:numId w:val="1"/>
        </w:num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внутренних поверхностях ушек игл также не должно быть заусенцев, острых кромок</w:t>
      </w:r>
      <w:r>
        <w:rPr>
          <w:sz w:val="28"/>
          <w:szCs w:val="28"/>
        </w:rPr>
        <w:t>, повреждающих или рвущих шовный материал при заведении нити в ушко или во время пользования ею.</w:t>
      </w:r>
    </w:p>
    <w:p w14:paraId="76E0679C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Устойчивость к циклу санитарной обработки, состоящему из дезинфекции, предстерилизационной очистки и стерилизации.</w:t>
      </w:r>
    </w:p>
    <w:p w14:paraId="19F3D05F" w14:textId="77777777" w:rsidR="00000000" w:rsidRDefault="00017C02" w:rsidP="004C61D8">
      <w:pPr>
        <w:numPr>
          <w:ilvl w:val="0"/>
          <w:numId w:val="1"/>
        </w:num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Коррозионная устойчивость.</w:t>
      </w:r>
    </w:p>
    <w:p w14:paraId="398D9A5D" w14:textId="77777777" w:rsidR="00000000" w:rsidRDefault="00017C02" w:rsidP="004C61D8">
      <w:pPr>
        <w:numPr>
          <w:ilvl w:val="0"/>
          <w:numId w:val="1"/>
        </w:num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</w:t>
      </w:r>
      <w:r>
        <w:rPr>
          <w:sz w:val="28"/>
          <w:szCs w:val="28"/>
        </w:rPr>
        <w:t>ость безотказной работы игл должна быть не менее 0,9 в течение наработки, равной 400 проколам и 20 циклам санитарной обработки.</w:t>
      </w:r>
    </w:p>
    <w:p w14:paraId="0867B11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D006D09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Перечислите и дайте краткую характеристику металлических шовных материалов, применяемых для сшивания мягких тканей</w:t>
      </w:r>
    </w:p>
    <w:p w14:paraId="6463AAE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A0B922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 и</w:t>
      </w:r>
      <w:r>
        <w:rPr>
          <w:sz w:val="28"/>
          <w:szCs w:val="28"/>
        </w:rPr>
        <w:t>спользуется в качестве шовного материала относительно редко. Сталь выпускается как в виде мононити, так и в виде плетеной. Стальная мононить используется в общей хирургии, травматологии и ортопедии, плетеная - в кардиохирургии для изготовления электрода дл</w:t>
      </w:r>
      <w:r>
        <w:rPr>
          <w:sz w:val="28"/>
          <w:szCs w:val="28"/>
        </w:rPr>
        <w:t>я временной кардиостимуляции.</w:t>
      </w:r>
    </w:p>
    <w:p w14:paraId="56EB3D4B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Металлическая проволока из сплава тантала или титана имеет довольно ограниченное применение. Она применяется только для шва грудины при стернотомиях. Кроме того, она применяется для изготовления скобок. Танталовые скрепки заря</w:t>
      </w:r>
      <w:r>
        <w:rPr>
          <w:sz w:val="28"/>
          <w:szCs w:val="28"/>
        </w:rPr>
        <w:t xml:space="preserve">жают в сшивающий аппарат для механического шва </w:t>
      </w:r>
      <w:r>
        <w:rPr>
          <w:sz w:val="28"/>
          <w:szCs w:val="28"/>
        </w:rPr>
        <w:lastRenderedPageBreak/>
        <w:t>(сосуда, бронха, кишки и пр.).</w:t>
      </w:r>
    </w:p>
    <w:p w14:paraId="199B4E5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Скрепочный шов получает всё большее распространение. Механический шов при операциях на различных органах значительно облегчает и стандартизирует технику операций. При этом благод</w:t>
      </w:r>
      <w:r>
        <w:rPr>
          <w:sz w:val="28"/>
          <w:szCs w:val="28"/>
        </w:rPr>
        <w:t>аря применению специальных конструкций аппаратов и формы скобок достигается большая надежность соединения тканей. Принцип скобочного шва - это применение П-образной скобки, которая после прошивания ткани упирается в металлическую матрицу и сгибается в В-об</w:t>
      </w:r>
      <w:r>
        <w:rPr>
          <w:sz w:val="28"/>
          <w:szCs w:val="28"/>
        </w:rPr>
        <w:t>разную форму, прочно и надежно соединяя ткани.</w:t>
      </w:r>
    </w:p>
    <w:p w14:paraId="76188517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наиболее широко используют два ряда скобок, расположенных в шахматном порядке. В эндоскопической хирургии для максимальной надежности шва используют три ряда скобок, наложенных в шахматном по</w:t>
      </w:r>
      <w:r>
        <w:rPr>
          <w:sz w:val="28"/>
          <w:szCs w:val="28"/>
        </w:rPr>
        <w:t>рядке. Все мировые производители в настоящее время применяют скобки из сплава титана, как наиболее инертные, не дающие «бликов» при компьютерной томографии [9].</w:t>
      </w:r>
    </w:p>
    <w:p w14:paraId="25B6B36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D0C32A1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Элементы конструкции шприца типа «Рекорд», товарные виды, материал для его изготовления. Кла</w:t>
      </w:r>
      <w:r>
        <w:rPr>
          <w:sz w:val="28"/>
          <w:szCs w:val="28"/>
        </w:rPr>
        <w:t>ссификация шприцев типа «Рекорд»</w:t>
      </w:r>
    </w:p>
    <w:p w14:paraId="07FF32A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44683A2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Шприцы предназначены для дозированного введения в ткани организма жидких ЛВ, а также для отсасывания из организма с лечебной или диагностической целью жидкостей. Наиболее распространены шприцы для инъекций, основные виды к</w:t>
      </w:r>
      <w:r>
        <w:rPr>
          <w:sz w:val="28"/>
          <w:szCs w:val="28"/>
        </w:rPr>
        <w:t>оторых - шприц типа «Рекорд» со стеклянным цилиндром и металлической арматурой, шприц типа Люэра, изготовленный из стекла и шприц из полимерных материалов (полистирола, полипропилена и др.) одноразового пользования. Кроме того, выпускают комбинированные шп</w:t>
      </w:r>
      <w:r>
        <w:rPr>
          <w:sz w:val="28"/>
          <w:szCs w:val="28"/>
        </w:rPr>
        <w:t xml:space="preserve">рицы, представляющие собой комбинации указанных видов. Комбинированными называют также шприцы со стеклянным поршнем и металлическим </w:t>
      </w:r>
      <w:r>
        <w:rPr>
          <w:sz w:val="28"/>
          <w:szCs w:val="28"/>
        </w:rPr>
        <w:lastRenderedPageBreak/>
        <w:t>наконечником.</w:t>
      </w:r>
    </w:p>
    <w:p w14:paraId="0034D7B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шприцам многократного применения:</w:t>
      </w:r>
    </w:p>
    <w:p w14:paraId="06433BC1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устойчивость к многократной обработке (дезинфекция кипячение</w:t>
      </w:r>
      <w:r>
        <w:rPr>
          <w:sz w:val="28"/>
          <w:szCs w:val="28"/>
        </w:rPr>
        <w:t>м, предстерилизационная очистка и воздушная стерилизация);</w:t>
      </w:r>
    </w:p>
    <w:p w14:paraId="5C581329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требованиям ГОСТ 22967-90.</w:t>
      </w:r>
    </w:p>
    <w:p w14:paraId="39E3EF03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Условное обозначение шприцев состоит из наименования шприца, номинального объема, типа, вида присоединительного конуса, исполнения, вида соединения (для</w:t>
      </w:r>
      <w:r>
        <w:rPr>
          <w:sz w:val="28"/>
          <w:szCs w:val="28"/>
        </w:rPr>
        <w:t xml:space="preserve"> разборного шприца), разновидности поршня, конструктивных особенностей и назначения.</w:t>
      </w:r>
    </w:p>
    <w:p w14:paraId="785514FC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одноразовым шприцам - по ГОСТу 24861-91. Вместимость - 1, 2, 5, 10, 20, 30 и 50 мл с центральным и смещенным (начиная с 5 мл) конусом. Требования к материа</w:t>
      </w:r>
      <w:r>
        <w:rPr>
          <w:sz w:val="28"/>
          <w:szCs w:val="28"/>
        </w:rPr>
        <w:t>лам для изготовления одноразовых шприцев:</w:t>
      </w:r>
    </w:p>
    <w:p w14:paraId="73131203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совместимость с лекарственными препаратами (при несовместимости с каким-либо веществом на упаковке шприца должна быть соответствующая надпись);</w:t>
      </w:r>
    </w:p>
    <w:p w14:paraId="3DA6F0B4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стерилизации, постоянство физических и химических хар</w:t>
      </w:r>
      <w:r>
        <w:rPr>
          <w:sz w:val="28"/>
          <w:szCs w:val="28"/>
        </w:rPr>
        <w:t>актеристик при правильной эксплуатации;</w:t>
      </w:r>
    </w:p>
    <w:p w14:paraId="486D0DB8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(для правильного определения объема лекарственного препарата);</w:t>
      </w:r>
    </w:p>
    <w:p w14:paraId="1AB42E01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токсичности, пирогенных веществ.</w:t>
      </w:r>
    </w:p>
    <w:p w14:paraId="0D558DE5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Шприц - это простейший насос, пригодный для нагнетания и отсасывания. Его главные состав</w:t>
      </w:r>
      <w:r>
        <w:rPr>
          <w:sz w:val="28"/>
          <w:szCs w:val="28"/>
        </w:rPr>
        <w:t>ные части - полый цилиндр и поршень, который должен плотно прилегать к внутренней поверхности цилиндра, свободно скользя по ней, но, не пропуская воздуха и жидкости. Цилиндр, стеклянный, металлический или пластиковый (в одноразовых шприцах), может быть раз</w:t>
      </w:r>
      <w:r>
        <w:rPr>
          <w:sz w:val="28"/>
          <w:szCs w:val="28"/>
        </w:rPr>
        <w:t xml:space="preserve">личной емкости. На одном конце он переходит в оттянутый наконечник или конус в виде воронки для насадки иглы; другой конец остается открытым или на нем бывает съемная крышечка с отверстием для стержня поршня (рис. 2). </w:t>
      </w:r>
      <w:r>
        <w:rPr>
          <w:sz w:val="28"/>
          <w:szCs w:val="28"/>
        </w:rPr>
        <w:lastRenderedPageBreak/>
        <w:t>Поршень шприца насажен на стержень с р</w:t>
      </w:r>
      <w:r>
        <w:rPr>
          <w:sz w:val="28"/>
          <w:szCs w:val="28"/>
        </w:rPr>
        <w:t>укояткой.</w:t>
      </w:r>
    </w:p>
    <w:p w14:paraId="26314024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A767686" w14:textId="427CEBD5" w:rsidR="00000000" w:rsidRDefault="004C61D8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18249" wp14:editId="360A416E">
            <wp:extent cx="3000375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DD87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 Шприц медицинский инъекционный типа «Рекорд» с концентрическим расположением конуса: 1 - наконечник с конусом, 2 - цилиндр, 3 - поршень, 4 - уплотнительное кольцо, 5 - крышка цилиндра, 6 - шток поршня</w:t>
      </w:r>
    </w:p>
    <w:p w14:paraId="52185EA1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BF3377C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мышленность выпускает шприцы типа «Рекорд» нескольких видов: с концентрическим расположением конуса (рис.2); с эксцентрическим расположением конуса (1), разборный с отбортовкой переднего конца стеклянного цилиндра наружу (2), с силиконовым уплотнительным к</w:t>
      </w:r>
      <w:r>
        <w:rPr>
          <w:sz w:val="28"/>
          <w:szCs w:val="28"/>
        </w:rPr>
        <w:t>ольцом (3), комбинированный с взаимозаменяемым стеклянным (шлифованным и не шлифованным) поршнем (4), комбинированный для инсулина с двойной шкалой (5), комбинированный для туберкулина (6), одноразового пользования из полимерных материалов 7) и шприц непре</w:t>
      </w:r>
      <w:r>
        <w:rPr>
          <w:sz w:val="28"/>
          <w:szCs w:val="28"/>
        </w:rPr>
        <w:t>рывного действия типа «Рекорд» с тройником-насадкой (а) для вливания и отсасывания (рис.3)</w:t>
      </w:r>
    </w:p>
    <w:p w14:paraId="0CA4403B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440C30B" w14:textId="4B003962" w:rsidR="00000000" w:rsidRDefault="004C61D8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FFAEB" wp14:editId="4B2E51AD">
            <wp:extent cx="4838700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74BE6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Рис.3. Виды шприцов «Рекорд»</w:t>
      </w:r>
    </w:p>
    <w:p w14:paraId="4877744C" w14:textId="641D5B14" w:rsidR="00000000" w:rsidRDefault="004C61D8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009DF65" wp14:editId="2007BE54">
            <wp:extent cx="2028825" cy="1343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554DD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 Шприц инъекционные, для вливаний и промываний:</w:t>
      </w:r>
      <w:r>
        <w:rPr>
          <w:sz w:val="28"/>
          <w:szCs w:val="28"/>
        </w:rPr>
        <w:t xml:space="preserve"> шприц непрерывного действия типа «Рекорд» с тройником-насадкой (а) для вливания и отсасывания</w:t>
      </w:r>
    </w:p>
    <w:p w14:paraId="2C85602D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3C7798A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наружной поверхности цилиндра шприца нанесены деления, как правило, в долях миллилитра. Цена деления обычных шприцов для инъекций 0,1-1 мл, шприца для ин</w:t>
      </w:r>
      <w:r>
        <w:rPr>
          <w:sz w:val="28"/>
          <w:szCs w:val="28"/>
        </w:rPr>
        <w:t>сулина - 0,05 мл; последний имеет вторую шкалу в единицах действия инсулина с ценой деления 2 ИЕ. Наиболее точное дозирование обеспечивают туберкулиновые шприцы. Каждый шприц выпускают в отдельной картонной коробке в разобранном виде с двумя иглами [6].</w:t>
      </w:r>
    </w:p>
    <w:p w14:paraId="668E58C8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Шприц типа «Рекорд» самый распространенный в медицинской практике. Цилиндр изготовляют из бесцветного химически и термически стойкого стекла. Металлические части шприца изготовляют: наконечник, поршень и шток-из латуни марки ЛС59-1, крышка и головка-из лат</w:t>
      </w:r>
      <w:r>
        <w:rPr>
          <w:sz w:val="28"/>
          <w:szCs w:val="28"/>
        </w:rPr>
        <w:t>уни Л63. Латунные детали имеют никелевое покрытие. Кольцо поршня изготовляют из нержавеющей стали 12Х18Н9Т или нейзильбера МНЦ15-20. Недостатком шприца «Рекорд» является различная степень изменения объема стекла и металлического поршня при нагревании и охл</w:t>
      </w:r>
      <w:r>
        <w:rPr>
          <w:sz w:val="28"/>
          <w:szCs w:val="28"/>
        </w:rPr>
        <w:t>аждении, поэтому при нагревании не разобранного шприца стеклянный цилиндр лопается, ввести поршень в цилиндр невозможно, пока шприц не остынет.</w:t>
      </w:r>
    </w:p>
    <w:p w14:paraId="7DF0CC97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основных видов шприцев «Рекорд» представлена в таблице 3.</w:t>
      </w:r>
    </w:p>
    <w:p w14:paraId="19E5B831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D7E2AE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Характеристика основн</w:t>
      </w:r>
      <w:r>
        <w:rPr>
          <w:sz w:val="28"/>
          <w:szCs w:val="28"/>
        </w:rPr>
        <w:t>ых видов шприцев «Рекорд»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8"/>
        <w:gridCol w:w="1987"/>
        <w:gridCol w:w="2170"/>
      </w:tblGrid>
      <w:tr w:rsidR="00000000" w14:paraId="085FB1B7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ED8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шприца (в скобках указан номер рисунка)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1B7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шприца, мл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A25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шприца </w:t>
            </w:r>
            <w:r>
              <w:rPr>
                <w:sz w:val="20"/>
                <w:szCs w:val="20"/>
                <w:lang w:val="en-US"/>
              </w:rPr>
              <w:t xml:space="preserve">(L), </w:t>
            </w:r>
            <w:r>
              <w:rPr>
                <w:sz w:val="20"/>
                <w:szCs w:val="20"/>
              </w:rPr>
              <w:t>мм</w:t>
            </w:r>
          </w:p>
        </w:tc>
      </w:tr>
      <w:tr w:rsidR="00000000" w14:paraId="135C6DB2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6A7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E8F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3D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 w14:paraId="17792B6A" w14:textId="77777777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128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Шприцы для вливании и промываний</w:t>
            </w:r>
          </w:p>
        </w:tc>
      </w:tr>
      <w:tr w:rsidR="00000000" w14:paraId="1FFAEFDC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334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медицинский инъекционный типа «Рекорд»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5C3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AF4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L=90</w:t>
            </w:r>
          </w:p>
        </w:tc>
      </w:tr>
      <w:tr w:rsidR="00000000" w14:paraId="73A7A0CA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9AF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концентрическим расположением конус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0F7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B16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 =95</w:t>
            </w:r>
          </w:p>
        </w:tc>
      </w:tr>
      <w:tr w:rsidR="00000000" w14:paraId="04F45B00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5B53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2F0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225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108</w:t>
            </w:r>
          </w:p>
        </w:tc>
      </w:tr>
      <w:tr w:rsidR="00000000" w14:paraId="4C487A03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C33A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52B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739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120</w:t>
            </w:r>
          </w:p>
        </w:tc>
      </w:tr>
      <w:tr w:rsidR="00000000" w14:paraId="11D4D4B8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9F7E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713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95D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135</w:t>
            </w:r>
          </w:p>
        </w:tc>
      </w:tr>
      <w:tr w:rsidR="00000000" w14:paraId="7CC999ED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485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эксцентрическим расположением конуса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40D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B01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108</w:t>
            </w:r>
          </w:p>
        </w:tc>
      </w:tr>
      <w:tr w:rsidR="00000000" w14:paraId="19596E06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A0C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2F6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461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L=120</w:t>
            </w:r>
          </w:p>
        </w:tc>
      </w:tr>
      <w:tr w:rsidR="00000000" w14:paraId="37D1851C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AB75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медицинский инъекционный типа «Рекорд» разборный с отбортовкой переднего конца стеклянного цилиндра наружу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61B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D53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L=95</w:t>
            </w:r>
          </w:p>
        </w:tc>
      </w:tr>
      <w:tr w:rsidR="00000000" w14:paraId="6C414887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4CC0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49D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090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L=107</w:t>
            </w:r>
          </w:p>
        </w:tc>
      </w:tr>
      <w:tr w:rsidR="00000000" w14:paraId="07EAD424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4DF8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DE5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634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L=120</w:t>
            </w:r>
          </w:p>
        </w:tc>
      </w:tr>
      <w:tr w:rsidR="00000000" w14:paraId="72F1AC90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118A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B84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007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132</w:t>
            </w:r>
          </w:p>
        </w:tc>
      </w:tr>
      <w:tr w:rsidR="00000000" w14:paraId="648F0B5B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156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комбинированный типа «Рекорд» с силиконовым уплотнительным кольцом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F413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DB6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L=90</w:t>
            </w:r>
          </w:p>
        </w:tc>
      </w:tr>
      <w:tr w:rsidR="00000000" w14:paraId="33B32C3D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9572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2C2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AF2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L=104</w:t>
            </w:r>
          </w:p>
        </w:tc>
      </w:tr>
      <w:tr w:rsidR="00000000" w14:paraId="46C987EC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E04C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B00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F67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110</w:t>
            </w:r>
          </w:p>
        </w:tc>
      </w:tr>
      <w:tr w:rsidR="00000000" w14:paraId="0F5441B1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4306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124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D4A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L=130</w:t>
            </w:r>
          </w:p>
        </w:tc>
      </w:tr>
      <w:tr w:rsidR="00000000" w14:paraId="0A8F0E02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D9E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комбинированный с взаимозаменяемым стеклянным (шлифованным и нешлифованным) поршнем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1C8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987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L=93</w:t>
            </w:r>
          </w:p>
        </w:tc>
      </w:tr>
      <w:tr w:rsidR="00000000" w14:paraId="15E39381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0DA9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E94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382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L=108</w:t>
            </w:r>
          </w:p>
        </w:tc>
      </w:tr>
      <w:tr w:rsidR="00000000" w14:paraId="4BDE0A70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7316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E7D0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E1B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119</w:t>
            </w:r>
          </w:p>
        </w:tc>
      </w:tr>
      <w:tr w:rsidR="00000000" w14:paraId="1CDAEEB3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462D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FDD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1F7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137</w:t>
            </w:r>
          </w:p>
        </w:tc>
      </w:tr>
      <w:tr w:rsidR="00000000" w14:paraId="177351CB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140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приц комбинированный для инсулина типа «Рекорд» с двойной шкалой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49E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ECD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L=93</w:t>
            </w:r>
          </w:p>
        </w:tc>
      </w:tr>
      <w:tr w:rsidR="00000000" w14:paraId="5DE9CCD7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84E1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850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315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108</w:t>
            </w:r>
          </w:p>
        </w:tc>
      </w:tr>
      <w:tr w:rsidR="00000000" w14:paraId="57EDEEEC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461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комбинированный для туберкулина типа «Рекорд»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1BF2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F30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L=103</w:t>
            </w:r>
          </w:p>
        </w:tc>
      </w:tr>
      <w:tr w:rsidR="00000000" w14:paraId="4455D3D2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AC39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медицинский одноразового пользования из полимерных материалов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F466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EA4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L=73</w:t>
            </w:r>
          </w:p>
        </w:tc>
      </w:tr>
      <w:tr w:rsidR="00000000" w14:paraId="4EE39ED9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0412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E5C8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E8D1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L=80</w:t>
            </w:r>
          </w:p>
        </w:tc>
      </w:tr>
      <w:tr w:rsidR="00000000" w14:paraId="2545AA1D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D90E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A8F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762E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L=90</w:t>
            </w:r>
          </w:p>
        </w:tc>
      </w:tr>
      <w:tr w:rsidR="00000000" w14:paraId="5003DE57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E77C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6ECB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2734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L=105</w:t>
            </w:r>
          </w:p>
        </w:tc>
      </w:tr>
      <w:tr w:rsidR="00000000" w14:paraId="6C01D0B9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9189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1E1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4D9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L= </w:t>
            </w:r>
            <w:r>
              <w:rPr>
                <w:sz w:val="20"/>
                <w:szCs w:val="20"/>
              </w:rPr>
              <w:t>115</w:t>
            </w:r>
          </w:p>
        </w:tc>
      </w:tr>
      <w:tr w:rsidR="00000000" w14:paraId="67E1FF57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13E9F" w14:textId="77777777" w:rsidR="00000000" w:rsidRDefault="00017C02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2583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4EF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L=155</w:t>
            </w:r>
          </w:p>
        </w:tc>
      </w:tr>
      <w:tr w:rsidR="00000000" w14:paraId="31E61566" w14:textId="77777777">
        <w:tblPrEx>
          <w:tblCellMar>
            <w:top w:w="0" w:type="dxa"/>
            <w:bottom w:w="0" w:type="dxa"/>
          </w:tblCellMar>
        </w:tblPrEx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A77C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Шприц непрерывного действия типа «Рекорд» с тройником-насадкой (а) для вливания и отсасывания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3C0D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B02A" w14:textId="77777777" w:rsidR="00000000" w:rsidRDefault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L=206</w:t>
            </w:r>
          </w:p>
        </w:tc>
      </w:tr>
    </w:tbl>
    <w:p w14:paraId="62CFB13C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4CF3A10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Классификация общехирургических инструментов по функциональному назначению. Сформулируйте функциональные требования к каждой гр</w:t>
      </w:r>
      <w:r>
        <w:rPr>
          <w:sz w:val="28"/>
          <w:szCs w:val="28"/>
        </w:rPr>
        <w:t>уппе</w:t>
      </w:r>
    </w:p>
    <w:p w14:paraId="2CF36DE7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1CBF496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Хирургический инструментарий - инструменты, применяемые при хирургических манипуляциях в перевязочной и операционной, а также при диагностических обследованиях. В группу общехирургических отнесены инструменты, наиболее часто применяемые хирургами </w:t>
      </w:r>
      <w:r>
        <w:rPr>
          <w:sz w:val="28"/>
          <w:szCs w:val="28"/>
        </w:rPr>
        <w:t>независимо от их узкой специальности, а также инструменты, используемые преимущественно при общехирургических операциях.</w:t>
      </w:r>
    </w:p>
    <w:p w14:paraId="5872E4C6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общехирургических инструментов по функциональному признаку:</w:t>
      </w:r>
    </w:p>
    <w:p w14:paraId="4ABF684E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колющие (имеют острие на конце) - предназначены для прок</w:t>
      </w:r>
      <w:r>
        <w:rPr>
          <w:sz w:val="28"/>
          <w:szCs w:val="28"/>
        </w:rPr>
        <w:t>олов с целью введения через них в ткани организма трубок, дренажей, нитей для сшивания (с диагностической или лечебной целями, либо для манипуляций, не связанных с проникновением в ткань организма) (ножницы общехирургические);</w:t>
      </w:r>
    </w:p>
    <w:p w14:paraId="2C115327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режущие (имеют режущие кром</w:t>
      </w:r>
      <w:r>
        <w:rPr>
          <w:sz w:val="28"/>
          <w:szCs w:val="28"/>
        </w:rPr>
        <w:t>ки) - предназначены для вскрытия абсцессов, рассечения или отделения частей тканей организма или различных медицинских материалов (ножи хирургические; скальпели)</w:t>
      </w:r>
    </w:p>
    <w:p w14:paraId="2FAFB857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зондирующие - предназначены для определения размеров и содержимого полостей организма, а так</w:t>
      </w:r>
      <w:r>
        <w:rPr>
          <w:sz w:val="28"/>
          <w:szCs w:val="28"/>
        </w:rPr>
        <w:t>же направления и протяженности каналов, ходов как естественных, так и образованных в результате патологических процессов (гастродуоденальный зонд);</w:t>
      </w:r>
    </w:p>
    <w:p w14:paraId="033FABCA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бужирующие - предназначены для измерения просвета и расширения суженных органов трубчатой формы (бужи);</w:t>
      </w:r>
    </w:p>
    <w:p w14:paraId="3CAE111E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расширяющие и оттесняющие - предназначены для расширения ран, полостей, проходов и отодвигания тканей и органов, которые не подвергаются вмешательству, чтобы защитить их от нанесения случайных травм (крючки; ранорасширители; пластинка для оттеснения внутр</w:t>
      </w:r>
      <w:r>
        <w:rPr>
          <w:sz w:val="28"/>
          <w:szCs w:val="28"/>
        </w:rPr>
        <w:t>енностей; лопаточка Буяльского);</w:t>
      </w:r>
    </w:p>
    <w:p w14:paraId="7CD3703B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зажимные - (состоят из двух половин, встречное движение которых осуществляется при помощи шарнира, ползуна пружины или по принципу замка с осью для захватывания и зажатия органов и тканей человека, мед. материалов, предме</w:t>
      </w:r>
      <w:r>
        <w:rPr>
          <w:sz w:val="28"/>
          <w:szCs w:val="28"/>
        </w:rPr>
        <w:t>тов или инструментов) - для остановки кровотечения из перерезанных сосудов, пережатия органов при их резекции, удерживания и фиксации органов (зажимы кровоостанавливающие, пинцеты хирургические).</w:t>
      </w:r>
    </w:p>
    <w:p w14:paraId="56859173" w14:textId="77777777" w:rsidR="00000000" w:rsidRDefault="00017C02" w:rsidP="004C61D8">
      <w:pPr>
        <w:numPr>
          <w:ilvl w:val="12"/>
          <w:numId w:val="0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того, к какой группе инструменты относятся,</w:t>
      </w:r>
      <w:r>
        <w:rPr>
          <w:sz w:val="28"/>
          <w:szCs w:val="28"/>
        </w:rPr>
        <w:t xml:space="preserve"> они должны отвечать некоторым общим требованиям. Эти общие требования вытекают из того, что обще-хирургические инструменты всегда применяют в асептических условиях операционной, поэтому они должны отвечать требованиям асептики - при подготовке к операции </w:t>
      </w:r>
      <w:r>
        <w:rPr>
          <w:sz w:val="28"/>
          <w:szCs w:val="28"/>
        </w:rPr>
        <w:t>(дезинфекция, мытье, чистка, стерилизация) они не должны портиться и корродировать, меняя свои свойства.</w:t>
      </w:r>
    </w:p>
    <w:p w14:paraId="5D29D918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инструментам:</w:t>
      </w:r>
    </w:p>
    <w:p w14:paraId="297A5246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активные инструменты должны хорошо разделять и отделять ткани, давать ровный хороший разрез, но не рвать и н</w:t>
      </w:r>
      <w:r>
        <w:rPr>
          <w:sz w:val="28"/>
          <w:szCs w:val="28"/>
        </w:rPr>
        <w:t>е дробить ткани, т.е. не наносить дополнительную травму.</w:t>
      </w:r>
    </w:p>
    <w:p w14:paraId="54B31820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пассивные инструменты должны выполнять свои задачи (оттеснять, раздвигать, удерживать ткани), не должны повреждать и травмировать ткани, должны быть щадящими по отношению к тем органам, для рабо</w:t>
      </w:r>
      <w:r>
        <w:rPr>
          <w:sz w:val="28"/>
          <w:szCs w:val="28"/>
        </w:rPr>
        <w:t>ты с которыми они предназначены;</w:t>
      </w:r>
    </w:p>
    <w:p w14:paraId="75B17583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 инструментов должны быть гладкими, без выступающих углов и частей, которые могли бы рвать хирургические перчатки, царапать и повреждать кожу рук оператора;</w:t>
      </w:r>
    </w:p>
    <w:p w14:paraId="33F62664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инструменты, имеющие длительное (более 6 часов </w:t>
      </w:r>
      <w:r>
        <w:rPr>
          <w:sz w:val="28"/>
          <w:szCs w:val="28"/>
        </w:rPr>
        <w:t>непрерывно) соприкосновение с организмом человека и лекарственными веществами, должны быть изготовлены только из коррозионно-стойких металлов и сплавов без покрытия, устойчивых к воздействию «агрессивных сред» (кровь, экссудаты) в отношении коррозии;</w:t>
      </w:r>
    </w:p>
    <w:p w14:paraId="052B914A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инструменты должны обладать устойчивостью к циклу обработки (дезинфекции, предстерилизационной очистки и стерилизации), т.е. не должны терять своих качеств при выполнении процедур, не подвергаться коррозии;</w:t>
      </w:r>
    </w:p>
    <w:p w14:paraId="737177E1" w14:textId="77777777" w:rsidR="00000000" w:rsidRDefault="00017C02" w:rsidP="004C61D8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 инструментов не должен выделять как</w:t>
      </w:r>
      <w:r>
        <w:rPr>
          <w:sz w:val="28"/>
          <w:szCs w:val="28"/>
        </w:rPr>
        <w:t>их-либо агентов, которые могут оказать вредное воздействие на ткани живого организма и на организм в целом;</w:t>
      </w:r>
    </w:p>
    <w:p w14:paraId="6310F530" w14:textId="77777777" w:rsidR="00000000" w:rsidRDefault="00017C02" w:rsidP="004C61D8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изделия из углеродистых сталей и цветных сплавов с хромовым и никелевым покрытиями и нержавеющих сталей должны быть коррозионно-стойкими в услови</w:t>
      </w:r>
      <w:r>
        <w:rPr>
          <w:sz w:val="28"/>
          <w:szCs w:val="28"/>
        </w:rPr>
        <w:t>ях эксплуатации, транспортирования и хранения [10].</w:t>
      </w:r>
    </w:p>
    <w:p w14:paraId="1C9B156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49181B1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Укажите конструктивные особенности глазных инструментов. Классифицируйте их по функциональному назначению</w:t>
      </w:r>
    </w:p>
    <w:p w14:paraId="5D29124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0BAF29B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Инструменты этой группы отличаются малыми размерами, легкостью, а также более изящной внешней </w:t>
      </w:r>
      <w:r>
        <w:rPr>
          <w:sz w:val="28"/>
          <w:szCs w:val="28"/>
        </w:rPr>
        <w:t>формой, так как они предназначены для вмешательства на органе, имеющем малые размеры, но сложное строение.</w:t>
      </w:r>
    </w:p>
    <w:p w14:paraId="59E088A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глазных инструментов по функциональному назначению:</w:t>
      </w:r>
    </w:p>
    <w:p w14:paraId="15E8595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скальпели глазные двух типов: брюшистые (малый и средний) и остроконечный - средни</w:t>
      </w:r>
      <w:r>
        <w:rPr>
          <w:sz w:val="28"/>
          <w:szCs w:val="28"/>
        </w:rPr>
        <w:t>й - для рассечения конъюнктивы, мышц и других мягких тканей при глазных операциях;</w:t>
      </w:r>
    </w:p>
    <w:p w14:paraId="0DB77E07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ножи глазные - для вскрытия глазного яблока на границе роговой оболочки и склеры при ряде операций (по поводу катаракты при иридэктомии и др;</w:t>
      </w:r>
    </w:p>
    <w:p w14:paraId="536A80D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ножницы глазные (длина 90-1</w:t>
      </w:r>
      <w:r>
        <w:rPr>
          <w:sz w:val="28"/>
          <w:szCs w:val="28"/>
        </w:rPr>
        <w:t>40 мм) - для рассечения мягких тканей век и глаза. По форме рабочей части различают: остроконечные прямые; остроконечные изогнутые для роговицы; тупоконечные прямые для роговицы; тупоконечные изогнутые;</w:t>
      </w:r>
    </w:p>
    <w:p w14:paraId="37DDE86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-ножницы глазные пружинные - применяют при микроопера</w:t>
      </w:r>
      <w:r>
        <w:rPr>
          <w:sz w:val="28"/>
          <w:szCs w:val="28"/>
        </w:rPr>
        <w:t>циях на глазном яблоке;</w:t>
      </w:r>
    </w:p>
    <w:p w14:paraId="5729ED58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Шоттера - представляют собой миниатюрные долотца шириной 0,45, 0,75 и 1,0 мм (комплект) - для удаления инородных тел из роговицы.</w:t>
      </w:r>
    </w:p>
    <w:p w14:paraId="7E8323B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долото глазное - для извлечения инородных тел из роговицы</w:t>
      </w:r>
    </w:p>
    <w:p w14:paraId="07FDAF5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ложки глазные - овальные и к</w:t>
      </w:r>
      <w:r>
        <w:rPr>
          <w:sz w:val="28"/>
          <w:szCs w:val="28"/>
        </w:rPr>
        <w:t>руглые, острые и тупые - для удаления хрусталика в капсуле при глазных операциях.</w:t>
      </w:r>
    </w:p>
    <w:p w14:paraId="2A3BAB3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пластинка-для защиты глазного яблока при операции на веках;</w:t>
      </w:r>
    </w:p>
    <w:p w14:paraId="4E2523D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пинцеты глазные: хирургический прямой; анатомический; Беллярминова - для выдавливания трахоматозных зерен - фо</w:t>
      </w:r>
      <w:r>
        <w:rPr>
          <w:sz w:val="28"/>
          <w:szCs w:val="28"/>
        </w:rPr>
        <w:t>лликулов и др.;</w:t>
      </w:r>
    </w:p>
    <w:p w14:paraId="01DBEEE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Расширяющие и оттесняющие: векоподъемники - для подъема и раздвигания век, расширения век и расширения операционных ран; крючки хирургические глазные - для разведения краев раны; векорасширитель пружинный - для разведения и удержания век пр</w:t>
      </w:r>
      <w:r>
        <w:rPr>
          <w:sz w:val="28"/>
          <w:szCs w:val="28"/>
        </w:rPr>
        <w:t>и осмотрах и хирургических операциях; ранорасширители глазные - для разведения краев раны при глазных операциях.</w:t>
      </w:r>
    </w:p>
    <w:p w14:paraId="6D68F5E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6EAF4F0D" w14:textId="49B2A5EE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61D8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5CBC6E3" wp14:editId="6DE01C82">
            <wp:extent cx="2543175" cy="2409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8A147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5. Расширяющие и оттесняющие глазные инструменты: А - векоподъемннки: а - обыкновенный; б - с качаю</w:t>
      </w:r>
      <w:r>
        <w:rPr>
          <w:sz w:val="28"/>
          <w:szCs w:val="28"/>
        </w:rPr>
        <w:t>щимся зеркалом; Б-крючки: с - двузубые острые; б - четырехзубые острые; в - крючки для мышц одпозубые: в - общий вид; 2, 3 - миниатюрные (острый и тупой); 4 для оттягивания мышц; 5 - с ограничителем; В - векорасширитель пружинный; Г - ранорасширитель</w:t>
      </w:r>
    </w:p>
    <w:p w14:paraId="6CD00ED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4D7079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</w:t>
      </w:r>
      <w:r>
        <w:rPr>
          <w:sz w:val="28"/>
          <w:szCs w:val="28"/>
        </w:rPr>
        <w:t>иряющие и оттесняющие офтальмологические инструменты изображены на рисунке 5.</w:t>
      </w:r>
    </w:p>
    <w:p w14:paraId="484B9E8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-Зонды глазные: конический; цилиндрический двусторонний - при исследовании проходимости слезного канала, и для восстановления его проходимости при сужении или заращении.</w:t>
      </w:r>
    </w:p>
    <w:p w14:paraId="180E478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Набор </w:t>
      </w:r>
      <w:r>
        <w:rPr>
          <w:sz w:val="28"/>
          <w:szCs w:val="28"/>
        </w:rPr>
        <w:t>Филатова - Марцинковского - для пересадки роговицы[6].</w:t>
      </w:r>
    </w:p>
    <w:p w14:paraId="76DA409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2DEC85B9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Правила работы на паровом стерилизаторе</w:t>
      </w:r>
    </w:p>
    <w:p w14:paraId="65D2CBC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2E01BE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 паровых стерилизаторах производится в соответствии с «Правилами эксплуатации и требованиями безопасности при работе на паровых стерилизаторах», ут</w:t>
      </w:r>
      <w:r>
        <w:rPr>
          <w:sz w:val="28"/>
          <w:szCs w:val="28"/>
        </w:rPr>
        <w:t>в. Приказом Минздрава СССР от 10.10.91г. (ред. от 18.10,2002).</w:t>
      </w:r>
    </w:p>
    <w:p w14:paraId="4A9C71B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на паровом стерилизаторе обслуживающий </w:t>
      </w:r>
      <w:r>
        <w:rPr>
          <w:sz w:val="28"/>
          <w:szCs w:val="28"/>
        </w:rPr>
        <w:lastRenderedPageBreak/>
        <w:t>персонал должен:</w:t>
      </w:r>
    </w:p>
    <w:p w14:paraId="6EC38E2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осмотр доступных наружных поверхностей парообразователя, стерилизационной камеры, трубопроводов, корпуса </w:t>
      </w:r>
      <w:r>
        <w:rPr>
          <w:sz w:val="28"/>
          <w:szCs w:val="28"/>
        </w:rPr>
        <w:t>с целью выявления внешних дефектов;</w:t>
      </w:r>
    </w:p>
    <w:p w14:paraId="5F30BCF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осмотр крепления крышки или дверей стерилизационной камеры;</w:t>
      </w:r>
    </w:p>
    <w:p w14:paraId="6BCD368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осмотр манометра с целью установления целостности стекла и положения стрелки на нулевой отметке;</w:t>
      </w:r>
    </w:p>
    <w:p w14:paraId="3AB0BB3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целостность водомерного стекла</w:t>
      </w:r>
      <w:r>
        <w:rPr>
          <w:sz w:val="28"/>
          <w:szCs w:val="28"/>
        </w:rPr>
        <w:t>;</w:t>
      </w:r>
    </w:p>
    <w:p w14:paraId="290C255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заземление корпуса стерилизатора;</w:t>
      </w:r>
    </w:p>
    <w:p w14:paraId="5201896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диэлектрического резинового коврика перед стерилизатором, если пол выполнен из токопроводящего материала;</w:t>
      </w:r>
    </w:p>
    <w:p w14:paraId="2001AFA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наличие индикаторных лампочек на пульте панели управления, самописцев, устро</w:t>
      </w:r>
      <w:r>
        <w:rPr>
          <w:sz w:val="28"/>
          <w:szCs w:val="28"/>
        </w:rPr>
        <w:t>йств для загрузки и выгрузки и т.п.;</w:t>
      </w:r>
    </w:p>
    <w:p w14:paraId="7BBC751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проверку работы предохранительного клапана в соответствии с эксплуатационной документацией на стерилизатор;</w:t>
      </w:r>
    </w:p>
    <w:p w14:paraId="07E4713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заполнить парообразователь водой, не допуская образования воздушных пробок. В случае, когда стерилиз</w:t>
      </w:r>
      <w:r>
        <w:rPr>
          <w:sz w:val="28"/>
          <w:szCs w:val="28"/>
        </w:rPr>
        <w:t>ационное отделение снабжается паром от централизованной системы пароснабжения, в отделении должны быть разработаны инструкции последовательности включения, отключения подачи пара.</w:t>
      </w:r>
    </w:p>
    <w:p w14:paraId="61D6E7B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неисправностей (разбитое водоуказательное стекло, разрыв про</w:t>
      </w:r>
      <w:r>
        <w:rPr>
          <w:sz w:val="28"/>
          <w:szCs w:val="28"/>
        </w:rPr>
        <w:t>кладки, повреждения корпуса стерилизатора, смещение стрелки манометра с нулевой отметки и др.) работу не начинают, а сообщают о неисправностях ответственному за безопасную эксплуатацию стерилизатора.</w:t>
      </w:r>
    </w:p>
    <w:p w14:paraId="0C84814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стерилизации (общие указания):</w:t>
      </w:r>
    </w:p>
    <w:p w14:paraId="525FFE7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</w:t>
      </w:r>
      <w:r>
        <w:rPr>
          <w:sz w:val="28"/>
          <w:szCs w:val="28"/>
        </w:rPr>
        <w:t xml:space="preserve"> неисправностей устанавливают параметры стерилизации (температуру, давление, время) с учетом стерилизуемых материалов, в </w:t>
      </w:r>
      <w:r>
        <w:rPr>
          <w:sz w:val="28"/>
          <w:szCs w:val="28"/>
        </w:rPr>
        <w:lastRenderedPageBreak/>
        <w:t>соответствии с инструкцией по эксплуатации стерилизатора, в режимах, соответствующих ГОСТ 19569-89 и официальным инструктивно - методич</w:t>
      </w:r>
      <w:r>
        <w:rPr>
          <w:sz w:val="28"/>
          <w:szCs w:val="28"/>
        </w:rPr>
        <w:t>еским документам МЗ СССР.</w:t>
      </w:r>
    </w:p>
    <w:p w14:paraId="47B2299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заполненным стерилизационным коробкам или к упакованным в мягкую упаковку изделиям, подготовленным к стерилизации, должна быть прикреплена бирка, на которой указывают содержимое и дату стерилизации. Перед стерилизацией у стерили</w:t>
      </w:r>
      <w:r>
        <w:rPr>
          <w:sz w:val="28"/>
          <w:szCs w:val="28"/>
        </w:rPr>
        <w:t>зационных коробок типа КСФ боковые отверстия должны быть открыты.</w:t>
      </w:r>
    </w:p>
    <w:p w14:paraId="18F28A8E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производится загрузка стерилизуемых объектов в стерилизационную камеру.</w:t>
      </w:r>
    </w:p>
    <w:p w14:paraId="2BBA375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законченного цикла стерилизации персонал должен убедиться в том, что в процессе стерилизации загру</w:t>
      </w:r>
      <w:r>
        <w:rPr>
          <w:sz w:val="28"/>
          <w:szCs w:val="28"/>
        </w:rPr>
        <w:t>женных в камеру объектов была достигнута требуемая температура стерилизации. Контроль осуществляется по изменению цвета или физического состояния 3 образцов химического термотеста, которые были помещены в разных зонах стерилизационной камеры или внутри фла</w:t>
      </w:r>
      <w:r>
        <w:rPr>
          <w:sz w:val="28"/>
          <w:szCs w:val="28"/>
        </w:rPr>
        <w:t>кона с раствором, и по термограмме.</w:t>
      </w:r>
    </w:p>
    <w:p w14:paraId="21EAB31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Потенциально опасными для эксплуатации паровых стерилизаторов являются: высокое давление; электрический ток; высокая температура; шум; влажная среда.</w:t>
      </w:r>
    </w:p>
    <w:p w14:paraId="43E55E0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правил эксплуатации и требований безопасности при работе </w:t>
      </w:r>
      <w:r>
        <w:rPr>
          <w:sz w:val="28"/>
          <w:szCs w:val="28"/>
        </w:rPr>
        <w:t xml:space="preserve">на паровых стерилизаторах может привести к: поражению электрическим током; ожогам от прикосновения к нагретым наружным частям стерилизатора и стерилизуемым объектам; ожогам паром при разгерметизации стерилизационной камеры и арматуры; механическим травмам </w:t>
      </w:r>
      <w:r>
        <w:rPr>
          <w:sz w:val="28"/>
          <w:szCs w:val="28"/>
        </w:rPr>
        <w:t>при стерилизации флаконов с растворами.</w:t>
      </w:r>
    </w:p>
    <w:p w14:paraId="5156441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индивидуальной защиты персонала при проведении монтажа, технического обслуживания и эксплуатации стерилизаторов необходимы: диэлектрические перчатки; плексигласовый щиток для защиты головы НБТ-1 </w:t>
      </w:r>
      <w:r>
        <w:rPr>
          <w:sz w:val="28"/>
          <w:szCs w:val="28"/>
        </w:rPr>
        <w:lastRenderedPageBreak/>
        <w:t>(ТУ 64-1456-76) (</w:t>
      </w:r>
      <w:r>
        <w:rPr>
          <w:sz w:val="28"/>
          <w:szCs w:val="28"/>
        </w:rPr>
        <w:t>для защиты от механических травм при проведении стерилизации флаконов с растворами); безопасный переносной светильник на напряжение не более 12 В или 36 В; термовлагостойкий фартук; инструмент с диэлектрическими ручками; рукавицы суконные, ГОСТ 12.4.010-75</w:t>
      </w:r>
      <w:r>
        <w:rPr>
          <w:sz w:val="28"/>
          <w:szCs w:val="28"/>
        </w:rPr>
        <w:t>; перчатки вязаные двойные хлопчатобумажные, ГОСТ 5007-87; аптечка с набором необходимых приспособлений и лекарственных средств для оказания первой медицинской помощи.</w:t>
      </w:r>
    </w:p>
    <w:p w14:paraId="757EC346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эксплуатации паровых стерилизаторов персоналу категорически запрещается:</w:t>
      </w:r>
    </w:p>
    <w:p w14:paraId="1B1658F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</w:t>
      </w:r>
      <w:r>
        <w:rPr>
          <w:sz w:val="28"/>
          <w:szCs w:val="28"/>
        </w:rPr>
        <w:t>ять стерилизатор без присмотра в рабочем состоянии;</w:t>
      </w:r>
    </w:p>
    <w:p w14:paraId="4360551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эксплуатировать стерилизатор без заземления;</w:t>
      </w:r>
    </w:p>
    <w:p w14:paraId="61AD779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эксплуатировать стерилизатор при неисправном состоянии или неотрегулированном предохранительном клапане, при неисправных блокирующих устройствах, показывающих </w:t>
      </w:r>
      <w:r>
        <w:rPr>
          <w:sz w:val="28"/>
          <w:szCs w:val="28"/>
        </w:rPr>
        <w:t>и электроконтактных манометров, а также по истечении срока их поверки;</w:t>
      </w:r>
    </w:p>
    <w:p w14:paraId="56D2086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ослаблять крепление элемента крышки или двери стерилизационной камеры при наличии в ней давления.</w:t>
      </w:r>
    </w:p>
    <w:p w14:paraId="5299B08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стерилизационное помещение во время работы стерилизатора разрешается только обсл</w:t>
      </w:r>
      <w:r>
        <w:rPr>
          <w:sz w:val="28"/>
          <w:szCs w:val="28"/>
        </w:rPr>
        <w:t>уживающему персоналу, а также лицам, осуществляющим надзор за эксплуатацией стерилизаторов.</w:t>
      </w:r>
    </w:p>
    <w:p w14:paraId="6D1746E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проводить работы, не связанные с эксплуатацией или ремонтом стерилизаторов, а также хранить посторонние предметы, загромождающие и загрязняющие помещени</w:t>
      </w:r>
      <w:r>
        <w:rPr>
          <w:sz w:val="28"/>
          <w:szCs w:val="28"/>
        </w:rPr>
        <w:t>я [1].</w:t>
      </w:r>
    </w:p>
    <w:p w14:paraId="3108B7E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6850A6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помощью каких приспособлений можно диагностировать вид рефракции глаза</w:t>
      </w:r>
    </w:p>
    <w:p w14:paraId="28EC6B82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0E5112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следующие аномалии рефракции глаза: миопия - близорукость, </w:t>
      </w:r>
      <w:r>
        <w:rPr>
          <w:sz w:val="28"/>
          <w:szCs w:val="28"/>
        </w:rPr>
        <w:lastRenderedPageBreak/>
        <w:t>гиперметропия - дальнозоркость, анизометропия - неодинаковая рефракция обоих глаз, пресбиопия - старческ</w:t>
      </w:r>
      <w:r>
        <w:rPr>
          <w:sz w:val="28"/>
          <w:szCs w:val="28"/>
        </w:rPr>
        <w:t>ая дальнозоркость, астигматизм - в одном глазу разные рефракции или разная степень одной и той же рефракции, анизейкония - уменьшенное изображение предмета на сетчатке.</w:t>
      </w:r>
    </w:p>
    <w:p w14:paraId="3ECFBE1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Приборы для определения рефракции глаза (оптическая сила):</w:t>
      </w:r>
    </w:p>
    <w:p w14:paraId="42BD3A2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Наборы пробных линз применя</w:t>
      </w:r>
      <w:r>
        <w:rPr>
          <w:sz w:val="28"/>
          <w:szCs w:val="28"/>
        </w:rPr>
        <w:t>ются для определения рефракции глаза и подбора корригирующих очковых линз. Содержат положительные и отрицательные линзы различных рефракций, призматические линзы и специальные диафрагмы, универсальные оправы.</w:t>
      </w:r>
    </w:p>
    <w:p w14:paraId="706D8971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Скиаскопические линейки также предназначены для</w:t>
      </w:r>
      <w:r>
        <w:rPr>
          <w:sz w:val="28"/>
          <w:szCs w:val="28"/>
        </w:rPr>
        <w:t xml:space="preserve"> определения рефракции глаза и представляют собой алюминиевые пластины с вмонтированными в них положительными и отрицательными линзами (по линейке перемещается движок с добавочными линзами).</w:t>
      </w:r>
    </w:p>
    <w:p w14:paraId="353E9DA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Офтальмометр - это прибор для измерения роговичного астигматизма,</w:t>
      </w:r>
      <w:r>
        <w:rPr>
          <w:sz w:val="28"/>
          <w:szCs w:val="28"/>
        </w:rPr>
        <w:t xml:space="preserve"> который измеряет радиус кривизны передней поверхности роговицы и определяет астигматизм [4].</w:t>
      </w:r>
    </w:p>
    <w:p w14:paraId="3E31DA6B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99505C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Характеризуйте инструменты акушерские и диагностические по предложенной схеме</w:t>
      </w:r>
    </w:p>
    <w:p w14:paraId="050C558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39DD88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Акушерские инструменты, их назначение:</w:t>
      </w:r>
    </w:p>
    <w:p w14:paraId="57F47AC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Стетоскоп акушерский - для выслушивания с</w:t>
      </w:r>
      <w:r>
        <w:rPr>
          <w:sz w:val="28"/>
          <w:szCs w:val="28"/>
        </w:rPr>
        <w:t>ердцебиений плода через брюшную стенку беременной и роженицы</w:t>
      </w:r>
    </w:p>
    <w:p w14:paraId="591806D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Тазомер - для определения наружных размеров таза беременной</w:t>
      </w:r>
    </w:p>
    <w:p w14:paraId="09CBC71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Крионкласт - для извлечения плода при кранитомии</w:t>
      </w:r>
    </w:p>
    <w:p w14:paraId="69A28F48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Крючок для пахового сгиба - для извлечения плода при ягодичных предлежаниях</w:t>
      </w:r>
    </w:p>
    <w:p w14:paraId="1C5F9EA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Крючок дек</w:t>
      </w:r>
      <w:r>
        <w:rPr>
          <w:sz w:val="28"/>
          <w:szCs w:val="28"/>
        </w:rPr>
        <w:t xml:space="preserve">апитационный - для отделения головки плода от туловища при </w:t>
      </w:r>
      <w:r>
        <w:rPr>
          <w:sz w:val="28"/>
          <w:szCs w:val="28"/>
        </w:rPr>
        <w:lastRenderedPageBreak/>
        <w:t>плодоразрушающей операции</w:t>
      </w:r>
    </w:p>
    <w:p w14:paraId="1B55B91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Щипцы акушерские изогнутые - для извлечения плода во время родов</w:t>
      </w:r>
    </w:p>
    <w:p w14:paraId="42AB8EF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Ножницы для пересечения пуповины горизонтально-изогнутые</w:t>
      </w:r>
    </w:p>
    <w:p w14:paraId="4A975B4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Щипцы для наложения скобок на пуповину</w:t>
      </w:r>
    </w:p>
    <w:p w14:paraId="2B94FD85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Кюретка ак</w:t>
      </w:r>
      <w:r>
        <w:rPr>
          <w:sz w:val="28"/>
          <w:szCs w:val="28"/>
        </w:rPr>
        <w:t>ушерская с зубчиками - для выскабливания слизистой оболочки матки после рождения или извлечения плода (напр., при задержке плаценты после родов и др.)</w:t>
      </w:r>
    </w:p>
    <w:p w14:paraId="0DCEAB8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инструмены, их назначение:</w:t>
      </w:r>
    </w:p>
    <w:p w14:paraId="4C9786E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Виброрасширитель гинекологический ВГ-1 - для быстрого (за 5-20</w:t>
      </w:r>
      <w:r>
        <w:rPr>
          <w:sz w:val="28"/>
          <w:szCs w:val="28"/>
        </w:rPr>
        <w:t xml:space="preserve"> с) и безболезненного расширения канала шейки матки</w:t>
      </w:r>
    </w:p>
    <w:p w14:paraId="6C1F277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Зеркало влагалищное двустворчатое Куско - для осмотра шейки матки</w:t>
      </w:r>
    </w:p>
    <w:p w14:paraId="023A722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Зонд маточный с делениями - для определения глубины полости матки</w:t>
      </w:r>
    </w:p>
    <w:p w14:paraId="173AEFC2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Ложка гинекологическая двусторонняя - для взятия пробы выделений из поло</w:t>
      </w:r>
      <w:r>
        <w:rPr>
          <w:sz w:val="28"/>
          <w:szCs w:val="28"/>
        </w:rPr>
        <w:t>вых органов</w:t>
      </w:r>
    </w:p>
    <w:p w14:paraId="4B0C9CE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Расширители канала шейки матки с № 3 по № 24 - для постепенного расширения канала шейки матки при диагностических и лечебных манипуляциях</w:t>
      </w:r>
    </w:p>
    <w:p w14:paraId="3DED0A76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Кюретка гинекологическая для выскабливания слизистой оболочки матки, острая - для выскабливания слизистой </w:t>
      </w:r>
      <w:r>
        <w:rPr>
          <w:sz w:val="28"/>
          <w:szCs w:val="28"/>
        </w:rPr>
        <w:t>оболочки матки с диагностической и лечебной целью [6].</w:t>
      </w:r>
    </w:p>
    <w:p w14:paraId="49B72CF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3446F8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Перечислите инструменты, предназначенные для разведения краев раны во время хирургических операций</w:t>
      </w:r>
    </w:p>
    <w:p w14:paraId="43781EB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723EDF37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разведения краев раны используют крючки, хирургические зеркала, механические ранорасширители</w:t>
      </w:r>
      <w:r>
        <w:rPr>
          <w:sz w:val="28"/>
          <w:szCs w:val="28"/>
        </w:rPr>
        <w:t>, инструменты для оттеснения и отведения органов.</w:t>
      </w:r>
    </w:p>
    <w:p w14:paraId="71063C8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Крючки хирургические бывают нескольких видов:</w:t>
      </w:r>
    </w:p>
    <w:p w14:paraId="174D41D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Крючки зубчатые Фолькмана.</w:t>
      </w:r>
    </w:p>
    <w:p w14:paraId="09E3A88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Крючки пластинчатые Фарабефа.</w:t>
      </w:r>
    </w:p>
    <w:p w14:paraId="7DC416B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Хирургические зеркала.</w:t>
      </w:r>
    </w:p>
    <w:p w14:paraId="66A8004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«зеркала» включают группу инструментов, имеющих блестящую по</w:t>
      </w:r>
      <w:r>
        <w:rPr>
          <w:sz w:val="28"/>
          <w:szCs w:val="28"/>
        </w:rPr>
        <w:t>верхность с повышенной отражающей способностью. Это не только обеспечивает улучшение обзора дна операционной раны, но и увеличивает освещенность операционного поля.</w:t>
      </w:r>
    </w:p>
    <w:p w14:paraId="561FC4F6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зеркала применяют:</w:t>
      </w:r>
    </w:p>
    <w:p w14:paraId="1BD4066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разведения краев раны брюшной стенки;</w:t>
      </w:r>
    </w:p>
    <w:p w14:paraId="300692F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разведения к</w:t>
      </w:r>
      <w:r>
        <w:rPr>
          <w:sz w:val="28"/>
          <w:szCs w:val="28"/>
        </w:rPr>
        <w:t>раев раны грудной стенки;</w:t>
      </w:r>
    </w:p>
    <w:p w14:paraId="074180C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оттеснения края печени («печеночное зеркало»);</w:t>
      </w:r>
    </w:p>
    <w:p w14:paraId="76F6F53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оттеснения почки («почечное зеркало» Федорова).</w:t>
      </w:r>
    </w:p>
    <w:p w14:paraId="7B2B0AE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ранорасширители предназначены для:</w:t>
      </w:r>
    </w:p>
    <w:p w14:paraId="3D4E8042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Разведения краев раны, образованных малоэластичными мягкими тканями или ребра</w:t>
      </w:r>
      <w:r>
        <w:rPr>
          <w:sz w:val="28"/>
          <w:szCs w:val="28"/>
        </w:rPr>
        <w:t>ми.</w:t>
      </w:r>
    </w:p>
    <w:p w14:paraId="079B484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Возможности удержания краев раны в заданном фиксированном положении длительное время без привлечения помощи ассистента хирурга.</w:t>
      </w:r>
    </w:p>
    <w:p w14:paraId="6B31BA7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Возможности регулируемого разведения краев раны на заданную величину.</w:t>
      </w:r>
    </w:p>
    <w:p w14:paraId="6DCC4BA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особенности. Рабочие части механиче</w:t>
      </w:r>
      <w:r>
        <w:rPr>
          <w:sz w:val="28"/>
          <w:szCs w:val="28"/>
        </w:rPr>
        <w:t>ских ранорасширителей существенно не отличаются от аналогичных частей ручных ранорасширителей. Выделяют следующие особенности конструкции:</w:t>
      </w:r>
    </w:p>
    <w:p w14:paraId="517F952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зубчатые ранорасширители;</w:t>
      </w:r>
    </w:p>
    <w:p w14:paraId="268984E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пластинчатые ранорасширители;</w:t>
      </w:r>
    </w:p>
    <w:p w14:paraId="04BD8C2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рамочные ранорасширители.</w:t>
      </w:r>
    </w:p>
    <w:p w14:paraId="76B6B15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разведения рабочих частей и уде</w:t>
      </w:r>
      <w:r>
        <w:rPr>
          <w:sz w:val="28"/>
          <w:szCs w:val="28"/>
        </w:rPr>
        <w:t>ржания их в заданном положении применяют следующие конструкции фиксаторов:</w:t>
      </w:r>
    </w:p>
    <w:p w14:paraId="59BF775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реечные;</w:t>
      </w:r>
    </w:p>
    <w:p w14:paraId="2152C2F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кремальерные;</w:t>
      </w:r>
    </w:p>
    <w:p w14:paraId="7F0F311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пружинные;</w:t>
      </w:r>
    </w:p>
    <w:p w14:paraId="04DAF648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винтовые [7].</w:t>
      </w:r>
    </w:p>
    <w:p w14:paraId="5F26E12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1995DF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Характеризуйте инструменты предназначенные дня расширения канала зуба по предложенной схеме</w:t>
      </w:r>
    </w:p>
    <w:p w14:paraId="23B634FB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01B44D9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корневого канала и</w:t>
      </w:r>
      <w:r>
        <w:rPr>
          <w:sz w:val="28"/>
          <w:szCs w:val="28"/>
        </w:rPr>
        <w:t xml:space="preserve"> частичного его расширения применяют дрили (дрильборы). Тип движения в канале - вращение по часовой стрелке.</w:t>
      </w:r>
    </w:p>
    <w:p w14:paraId="512CED22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Дрильборы представляют собой конические спиральные развертки. </w:t>
      </w:r>
    </w:p>
    <w:p w14:paraId="439202F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Дрильборы выпускают двух видов: машинные для прямого и углового наконечников и ручны</w:t>
      </w:r>
      <w:r>
        <w:rPr>
          <w:sz w:val="28"/>
          <w:szCs w:val="28"/>
        </w:rPr>
        <w:t>е, имеющие ручку того же диаметра, но с накаткой для удобного удержания инструмента в руке. Дрильборы изготавливают из пружинной проволоки I класса, поскольку основными требованиями к ним являются упругость и усталостная прочность. Они должны выдерживать д</w:t>
      </w:r>
      <w:r>
        <w:rPr>
          <w:sz w:val="28"/>
          <w:szCs w:val="28"/>
        </w:rPr>
        <w:t>о 120 перегибов (45°) в ту и другую сторону.</w:t>
      </w:r>
    </w:p>
    <w:p w14:paraId="5387F6B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инструментов для расширения устья корневого канала представлена дрилями «Gates Glidden», «Largo», «Orifice Opener», «Beutelrock drill reamer Bl».</w:t>
      </w:r>
    </w:p>
    <w:p w14:paraId="2210036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«Gates Glidden» представляет собой эндодонтический бор для</w:t>
      </w:r>
      <w:r>
        <w:rPr>
          <w:sz w:val="28"/>
          <w:szCs w:val="28"/>
        </w:rPr>
        <w:t xml:space="preserve"> углового наконечника, имеющий рабочую часть каплевидной формы на тонком стержне длиной 15-19 мм. Выпускается шести размеров, сечением от 0,5 до 1,5 мм. Предназначен для расширения устьев каналов на малых оборотах.</w:t>
      </w:r>
    </w:p>
    <w:p w14:paraId="5B5E454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«Largo» (Peeso-reamer) имеет удлиненную р</w:t>
      </w:r>
      <w:r>
        <w:rPr>
          <w:sz w:val="28"/>
          <w:szCs w:val="28"/>
        </w:rPr>
        <w:t xml:space="preserve">абочую часть, напоминающую сверло, которая переходит в стержень общей длиной 15-19 мм. Инструмент может быть использован для расширения устьев каналов, прохождения прилежащей к устью неизогнутой его трети, а также с целью создания каналов </w:t>
      </w:r>
      <w:r>
        <w:rPr>
          <w:sz w:val="28"/>
          <w:szCs w:val="28"/>
        </w:rPr>
        <w:lastRenderedPageBreak/>
        <w:t>для парапульпарны</w:t>
      </w:r>
      <w:r>
        <w:rPr>
          <w:sz w:val="28"/>
          <w:szCs w:val="28"/>
        </w:rPr>
        <w:t>х штифтов. Выпускается шести размеров сечением от 0,7 до 1,7 мм.</w:t>
      </w:r>
    </w:p>
    <w:p w14:paraId="4A939E1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«Beutelrock drill reamer Bl» имеет рабочую часть пламевидной формы длиной 11 мм с четырьмя режущими гранями. Выпускается также шести размеров (от 0,7 до 1,7 мм сечением).</w:t>
      </w:r>
    </w:p>
    <w:p w14:paraId="1C258DA9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Буравы корневые пред</w:t>
      </w:r>
      <w:r>
        <w:rPr>
          <w:sz w:val="28"/>
          <w:szCs w:val="28"/>
        </w:rPr>
        <w:t>назначены для расширения и очистки корневых каналов зуба. Выпускают пяти размеров с диаметром оконечной части 0,25 - 0,45 мм. Изготавливают из пружинной проволоки I класса двух видов: для ручной работы с накатанной ручкой и с хвостовиком для углового након</w:t>
      </w:r>
      <w:r>
        <w:rPr>
          <w:sz w:val="28"/>
          <w:szCs w:val="28"/>
        </w:rPr>
        <w:t xml:space="preserve">ечника. Функциональные качества буравов проверяют последовательным расширением отверстия (диаметр - 0,4 мм), предварительно просверленного в эбонитовой пластинке (толщина 4,5 мм), буравами всех номеров. Работа машинным буравом осуществляется с помощью так </w:t>
      </w:r>
      <w:r>
        <w:rPr>
          <w:sz w:val="28"/>
          <w:szCs w:val="28"/>
        </w:rPr>
        <w:t>называемого ортодонтического наконечника с возвратно-поступательным движением инструмента.</w:t>
      </w:r>
    </w:p>
    <w:p w14:paraId="67B85F0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тип движения этих инструментов в канале - возвратно-поступательный («скоблящий, «пилящий»), т. е. инструмент двигается вдоль оси канала от верхушки к устью </w:t>
      </w:r>
      <w:r>
        <w:rPr>
          <w:sz w:val="28"/>
          <w:szCs w:val="28"/>
        </w:rPr>
        <w:t>его, будучи прижат к обрабатываемой стенке, затем возвращается в исходное положение.</w:t>
      </w:r>
    </w:p>
    <w:p w14:paraId="2722E9E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бурав Хедштрем (Hedstroem file, H-file) имеет круглое сечение, изготавливается путем спиральной конусообразной нарезки стальной проволоки. По абразивности пре</w:t>
      </w:r>
      <w:r>
        <w:rPr>
          <w:sz w:val="28"/>
          <w:szCs w:val="28"/>
        </w:rPr>
        <w:t>восходит инструменты, изготавливаемые путем спирального закручивания проволоки, однако уступает им по прочности [11].</w:t>
      </w:r>
    </w:p>
    <w:p w14:paraId="0173687C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«K-file» - бурав Керра отличается более мелким шагом режущих граней. Применяется как для расширения, так и для прохождения корневых канало</w:t>
      </w:r>
      <w:r>
        <w:rPr>
          <w:sz w:val="28"/>
          <w:szCs w:val="28"/>
        </w:rPr>
        <w:t>в. Тип движений в канале - возвратно-поступательный и вращательный. «K-file» и K-flexofile - единственные инструменты, которые допускается вращать против часовой стрелки (метод сбалансированных сил). Инструмент размером от 06 до 60 имеет «безопасную» конус</w:t>
      </w:r>
      <w:r>
        <w:rPr>
          <w:sz w:val="28"/>
          <w:szCs w:val="28"/>
        </w:rPr>
        <w:t xml:space="preserve">ообразную нережущую вершину, снижающую </w:t>
      </w:r>
      <w:r>
        <w:rPr>
          <w:sz w:val="28"/>
          <w:szCs w:val="28"/>
        </w:rPr>
        <w:lastRenderedPageBreak/>
        <w:t>опасность перфорации стенки корня.</w:t>
      </w:r>
    </w:p>
    <w:p w14:paraId="437C074E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НПО «Мединструмент» выпускает для расширения, очистки и обработки каналов корней зубов напильники корневые (тип Н) 13 типоразмеров, от 010 до 080. Размеры и маркировка инструментов с</w:t>
      </w:r>
      <w:r>
        <w:rPr>
          <w:sz w:val="28"/>
          <w:szCs w:val="28"/>
        </w:rPr>
        <w:t>оответствуют стандарту ISO. - предназначены для расширения, очистки и обработки канала зубов при лечении пульпитов и периодонтитов. Также применяется при выравнивании стенок корневого канала.</w:t>
      </w:r>
    </w:p>
    <w:p w14:paraId="0831264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Напильник корневой тип «К»- предназначен для расширения и очистк</w:t>
      </w:r>
      <w:r>
        <w:rPr>
          <w:sz w:val="28"/>
          <w:szCs w:val="28"/>
        </w:rPr>
        <w:t>и корневого канала и характеризуется частым шагом режущих граней, что отличает его от каналорасширителя.</w:t>
      </w:r>
    </w:p>
    <w:p w14:paraId="60959EF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НПО «Мединструмент» для расширения каналов производит канало-расширители (тип К) ручные (КР), машинные для прямого наконечника (КП), машинные для углов</w:t>
      </w:r>
      <w:r>
        <w:rPr>
          <w:sz w:val="28"/>
          <w:szCs w:val="28"/>
        </w:rPr>
        <w:t>ого наконечника (КУ). Размеры и маркировка инструментов соответствуют стандарту ISO. Выпускаются каналорасширители 13 размеров, от 010 до 080. Применяются для расширения и очистки корневого канала. Выпускаются как ручные, так и машинные. Изготавливаются из</w:t>
      </w:r>
      <w:r>
        <w:rPr>
          <w:sz w:val="28"/>
          <w:szCs w:val="28"/>
        </w:rPr>
        <w:t xml:space="preserve"> высококачественной нержавеющей стали методом закручивания, обладают гибкостью и высокой режущей способностью, что достигается удлиненным шагом режущей грани.</w:t>
      </w:r>
    </w:p>
    <w:p w14:paraId="6701817D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Развертка - инструмент четырехгранной формы, применяется для расширения устьевой трети канала кор</w:t>
      </w:r>
      <w:r>
        <w:rPr>
          <w:sz w:val="28"/>
          <w:szCs w:val="28"/>
        </w:rPr>
        <w:t>ня зуба путем вращения [12].</w:t>
      </w:r>
    </w:p>
    <w:p w14:paraId="3FD184FB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3E7729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Лабораторные стеклоизделия применяемые в аптеке</w:t>
      </w:r>
    </w:p>
    <w:p w14:paraId="4123E9CA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9CCC98B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лабораторной и аптечной практике применяют широкий ассортимент различной лабораторной посуды. Ее принято разделять па три основные группы: тонкостенная, толстостенная и изме</w:t>
      </w:r>
      <w:r>
        <w:rPr>
          <w:sz w:val="28"/>
          <w:szCs w:val="28"/>
        </w:rPr>
        <w:t>рительная (мерная) посуда.</w:t>
      </w:r>
    </w:p>
    <w:p w14:paraId="605CA732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Тонкостенная посуда предназначена для нагревания жидкостей, поэтому </w:t>
      </w:r>
      <w:r>
        <w:rPr>
          <w:sz w:val="28"/>
          <w:szCs w:val="28"/>
        </w:rPr>
        <w:lastRenderedPageBreak/>
        <w:t>помимо химической устойчивости она должна обладать высокой термостойкостью, т. е. выдерживать резкий перепад температур (до 100-150 °С). Посуду выпускают и разли</w:t>
      </w:r>
      <w:r>
        <w:rPr>
          <w:sz w:val="28"/>
          <w:szCs w:val="28"/>
        </w:rPr>
        <w:t>чают по номинальной вместимости. Фактическая вместимость посуды на 20- 30% больше номинальной. Изделия эти стандартизованы; их изготовляют из химико-лабораторного стекла классов, приведенных в главе III.</w:t>
      </w:r>
    </w:p>
    <w:p w14:paraId="5D8710D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Пробирки выпускают отбортованными и неотбортованными</w:t>
      </w:r>
      <w:r>
        <w:rPr>
          <w:sz w:val="28"/>
          <w:szCs w:val="28"/>
        </w:rPr>
        <w:t xml:space="preserve"> (исполнение П2) диаметром 7, 12, 14, 16, 21 мм (исполнение П1 и П2), 25 и 30 мм (только П1), высотой от 40 до 270 мм. Пример условного обозначения пробирки исполнения П1 диаметром 16 мм из стекла классов ХС2 и ХСЗ: пробирка П1 16-180 ГОСТ 10515- 75.</w:t>
      </w:r>
    </w:p>
    <w:p w14:paraId="219ED71D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Стака</w:t>
      </w:r>
      <w:r>
        <w:rPr>
          <w:sz w:val="28"/>
          <w:szCs w:val="28"/>
        </w:rPr>
        <w:t>ны представляют собой тонкостенные цилиндры различной вместимости. Делятся на высокие, у которых высота почти вдвое превышает диаметр, с носиком (ВН) и без носика (В) и низкие с носиком (НН) и без носика (Н). У низких стаканов размер высоты превышает диаме</w:t>
      </w:r>
      <w:r>
        <w:rPr>
          <w:sz w:val="28"/>
          <w:szCs w:val="28"/>
        </w:rPr>
        <w:t>тр всего на 40%. Высокие стаканы выпускают вместимостью 50, 100, 150, 250, 400, 600, 1000, 2000 и 3000 мл, а низкие, кроме того, вместимостью 5, 10, 25 и 5000 мл.</w:t>
      </w:r>
    </w:p>
    <w:p w14:paraId="65AF2B6E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Колбы изготовляют 25 типов. Наиболее часто применяют колбы типа ККШ-круглодонные с конусами в</w:t>
      </w:r>
      <w:r>
        <w:rPr>
          <w:sz w:val="28"/>
          <w:szCs w:val="28"/>
        </w:rPr>
        <w:t>заимозаменяемыми и без конусов типа К и конические с конусами взаимозаменяемыми (тип КнКШ) и без конусов (Кн). Колбы типа КШ и К выпускают вместимостью 10, 25, 50, 100, 250, 500, 1000, 2000, 4000, 6000 и 10000 мл, а колбы конические, кроме того, вместимост</w:t>
      </w:r>
      <w:r>
        <w:rPr>
          <w:sz w:val="28"/>
          <w:szCs w:val="28"/>
        </w:rPr>
        <w:t>ью 750 мл, а вместо последних трех емкостей их выпускают вместимостью 3000 и 5000 мл. Колбы изготовляют из тонкого термостойкого стекла класса ТС.</w:t>
      </w:r>
    </w:p>
    <w:p w14:paraId="0C22082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Воронки выпускают 8 типов, основными из которых в лабораторной практике являются: воронка лабораторная (тип В</w:t>
      </w:r>
      <w:r>
        <w:rPr>
          <w:sz w:val="28"/>
          <w:szCs w:val="28"/>
        </w:rPr>
        <w:t>), воронки капельные (тип ВК) и воронки для порошков (тип ВП). Воронки типа В выпускают с диаметром раструба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), равным 25, 36, 56, 75, 100, 150 и 250 мм. Воронки капельные </w:t>
      </w:r>
      <w:r>
        <w:rPr>
          <w:sz w:val="28"/>
          <w:szCs w:val="28"/>
        </w:rPr>
        <w:lastRenderedPageBreak/>
        <w:t>различаются по вместимости; их выпускают с минимальной вместимостью 10, 25, 50, 10</w:t>
      </w:r>
      <w:r>
        <w:rPr>
          <w:sz w:val="28"/>
          <w:szCs w:val="28"/>
        </w:rPr>
        <w:t>0, 250 и 5000 мл. Воронки для порошков выпускают одного размера.</w:t>
      </w:r>
    </w:p>
    <w:p w14:paraId="109ECCC8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изделиям из тонкостенного стекла можно отнести также холодильники стеклянные лабораторные, предназначенные для конденсации и охлаждения паров при перегонке и экстракции (получение экстракто</w:t>
      </w:r>
      <w:r>
        <w:rPr>
          <w:sz w:val="28"/>
          <w:szCs w:val="28"/>
        </w:rPr>
        <w:t>в).</w:t>
      </w:r>
    </w:p>
    <w:p w14:paraId="3722D29F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Мерная посуда предназначена для точного отмеривания объемов жидкости. К этой группе изделий относятся цилиндры, мензурки, бюретки и пипетки.</w:t>
      </w:r>
    </w:p>
    <w:p w14:paraId="4DF6FFE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Цилиндры - мерные сосуды цилиндрической формы, у которых на наружной поверхности нанесена шкала, указывающая о</w:t>
      </w:r>
      <w:r>
        <w:rPr>
          <w:sz w:val="28"/>
          <w:szCs w:val="28"/>
        </w:rPr>
        <w:t>бъем в миллилитрах. Цилиндры выпускают с носиком (исполнение 1) и пришлифованной пробкой (исполнение 2). Выпускают вместимостью 5, 10. 25, 50, 100, 250, 500, 1000 и 2000 мл. Цилиндры вместимостью от 25 до 250 мл выпускают также с пластмассовым основанием (</w:t>
      </w:r>
      <w:r>
        <w:rPr>
          <w:sz w:val="28"/>
          <w:szCs w:val="28"/>
        </w:rPr>
        <w:t>исполнение 3 и 4). Эти цилиндры более устойчивы.</w:t>
      </w:r>
    </w:p>
    <w:p w14:paraId="17C4B24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Мензурки - сосуды конической формы, у которых на наружной поверхности нанесена шкала. Выпускают с номинальной вместимостью 50, 100, 250, 500 и 1000 мл.</w:t>
      </w:r>
    </w:p>
    <w:p w14:paraId="6FF790A6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Бюретки предназначены для точного измерения объемов при</w:t>
      </w:r>
      <w:r>
        <w:rPr>
          <w:sz w:val="28"/>
          <w:szCs w:val="28"/>
        </w:rPr>
        <w:t xml:space="preserve"> титровании и других лабораторных работах. Представляет собой узкий, но высокий сосуд, вследствие чего шкала бюретки получается растянутой, цена деления уменьшается и точность отмеривания увеличивается. Выпускают на номинальную вместимость 1, 2, 5, 10, 25,</w:t>
      </w:r>
      <w:r>
        <w:rPr>
          <w:sz w:val="28"/>
          <w:szCs w:val="28"/>
        </w:rPr>
        <w:t xml:space="preserve"> 50 и 100 мл. Точность отмеривания от 1% для бюреток вместимостью 1 мл до 0,2% для бюреток вместимостью 100 мл. Величина точности отмеривания характеризует класс точности бюреток.</w:t>
      </w:r>
    </w:p>
    <w:p w14:paraId="0775281E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Пипетки предназначены для точного отмеривания определенного объема жидкости.</w:t>
      </w:r>
      <w:r>
        <w:rPr>
          <w:sz w:val="28"/>
          <w:szCs w:val="28"/>
        </w:rPr>
        <w:t xml:space="preserve"> Пипетки с градуировкой выпускают вместимостью 1, 2, 5, 10 и 25 мл первого класса точности (погрешность 1%). Прямые пипетки без делений используют в аптеках как каплесчитатели. Для этого выпускают резиновые </w:t>
      </w:r>
      <w:r>
        <w:rPr>
          <w:sz w:val="28"/>
          <w:szCs w:val="28"/>
        </w:rPr>
        <w:lastRenderedPageBreak/>
        <w:t xml:space="preserve">баллончики небольших размеров, которые одеваются </w:t>
      </w:r>
      <w:r>
        <w:rPr>
          <w:sz w:val="28"/>
          <w:szCs w:val="28"/>
        </w:rPr>
        <w:t>на пипетку и служат для забора в нее отмериваемой каплями жидкости. Диаметр баллончика 27-28 мм.</w:t>
      </w:r>
    </w:p>
    <w:p w14:paraId="3490CB75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толстостенной посуде относятся склянки, чашки с крышкой и без крышки, эксикаторы. Эту посуду не используют для нагревания и охлаждения [5].</w:t>
      </w:r>
    </w:p>
    <w:p w14:paraId="31DA291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9661153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аптеку посту</w:t>
      </w:r>
      <w:r>
        <w:rPr>
          <w:sz w:val="28"/>
          <w:szCs w:val="28"/>
        </w:rPr>
        <w:t>пил раствор нитроглицерина. Опишите условия его хранения, требования к помещениям хранения</w:t>
      </w:r>
    </w:p>
    <w:p w14:paraId="7BB34DB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8B8E735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нитроглицерина (взрывчатое вещество) следует хранить в аптеках или аптечных складах (базах) в хорошо закупоренных стаканах или металлической посудине в прох</w:t>
      </w:r>
      <w:r>
        <w:rPr>
          <w:sz w:val="28"/>
          <w:szCs w:val="28"/>
        </w:rPr>
        <w:t>ладном темном месте с соблюдением противопожарных мероприятий. Двигать посуду с нитроглицерином и отвешивать этот препарат следует особенно осторожно, потому что испарение пролитого нитроглицерина угрожает взрывом. Попадание даже малых количеств на кожу мо</w:t>
      </w:r>
      <w:r>
        <w:rPr>
          <w:sz w:val="28"/>
          <w:szCs w:val="28"/>
        </w:rPr>
        <w:t>жет вызывать сильные головные боли.</w:t>
      </w:r>
    </w:p>
    <w:p w14:paraId="588A969F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Взрывоопасные вещества должны храниться в изолированном огнестойком складе в специальных помещениях (отсеках), изолированных огнеупорными стенками, оборудуемых средствами автоматической пожарной защиты и сигнализацией</w:t>
      </w:r>
    </w:p>
    <w:p w14:paraId="57C13EB5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</w:t>
      </w:r>
      <w:r>
        <w:rPr>
          <w:sz w:val="28"/>
          <w:szCs w:val="28"/>
        </w:rPr>
        <w:t>ладские помещения для хранения огнеопасных и взрывоопасных лекарственных средств должны быть оборудованы несгораемыми и устойчивыми стеллажами и поддонами, рассчитанными на соответствующую нагрузку. Стеллажи устанавливаются на расстоянии 0,25 м от пола и с</w:t>
      </w:r>
      <w:r>
        <w:rPr>
          <w:sz w:val="28"/>
          <w:szCs w:val="28"/>
        </w:rPr>
        <w:t>тен, ширина стеллажей не должна превышать 1 м и иметь, в случае хранения фармацевтических субстанций, отбортовки не менее 0,25 м. Продольные проходы между стеллажами должны быть не менее 1,35 м.</w:t>
      </w:r>
    </w:p>
    <w:p w14:paraId="2B8F83A4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хранении взрывоопасных веществ следует принимать меры про</w:t>
      </w:r>
      <w:r>
        <w:rPr>
          <w:sz w:val="28"/>
          <w:szCs w:val="28"/>
        </w:rPr>
        <w:t xml:space="preserve">тив </w:t>
      </w:r>
      <w:r>
        <w:rPr>
          <w:sz w:val="28"/>
          <w:szCs w:val="28"/>
        </w:rPr>
        <w:lastRenderedPageBreak/>
        <w:t>загрязнения их пылью, которая может быть причиной взрыва.</w:t>
      </w:r>
    </w:p>
    <w:p w14:paraId="3BB9F4E8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Емкости с взрывоопасными веществами (штанглазы, жестяные барабаны, стаканы) необходимо плотно закрывать для избежания попадания паров в воздух.</w:t>
      </w:r>
    </w:p>
    <w:p w14:paraId="67F54950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хранение взрывоопасных лекарственных п</w:t>
      </w:r>
      <w:r>
        <w:rPr>
          <w:sz w:val="28"/>
          <w:szCs w:val="28"/>
        </w:rPr>
        <w:t>репаратов для медицинского применения (во вторичной (потребительской) упаковке) для использования на одну рабочую смену в металлических шкафах вне помещений для хранения огнеопасных и взрывоопасных лекарственных средств.</w:t>
      </w:r>
    </w:p>
    <w:p w14:paraId="480A6485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помещениях, где хранятся взрывооп</w:t>
      </w:r>
      <w:r>
        <w:rPr>
          <w:sz w:val="28"/>
          <w:szCs w:val="28"/>
        </w:rPr>
        <w:t>асные и огнеопасные вещества, при авариях электроосвещения категорически запрещается входить с керосиновыми лампами и свечами. В таких случаях следует пользоваться только электрофонарем [2].</w:t>
      </w:r>
    </w:p>
    <w:p w14:paraId="51BF0FB7" w14:textId="77777777" w:rsidR="00000000" w:rsidRDefault="00017C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9CAD1AC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14. Перечислите лекарственные средства требующие зашиты от возд</w:t>
      </w:r>
      <w:r>
        <w:rPr>
          <w:sz w:val="28"/>
          <w:szCs w:val="28"/>
        </w:rPr>
        <w:t>ействия влаги. Назовите особенности хранения лекарственных средств требующих защиты от влаги</w:t>
      </w:r>
    </w:p>
    <w:p w14:paraId="64DA866E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2E6406B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лекарственных средств, требующих защиты от воздействия влаги, относятся: гигроскопичные вещества и препараты (например, ацетат калия, сухие экстракты, рас</w:t>
      </w:r>
      <w:r>
        <w:rPr>
          <w:sz w:val="28"/>
          <w:szCs w:val="28"/>
        </w:rPr>
        <w:t>тительное лекарственное сырье, гидролизующиеся вещества, соли азотной, азотистой, галогеноводородной и фосфорной кислот, соли алкалоидов, натриевые металлоорганические соединения, глюкозиды, антибиотики, ферменты, сухие органопрепараты), лекарственные веще</w:t>
      </w:r>
      <w:r>
        <w:rPr>
          <w:sz w:val="28"/>
          <w:szCs w:val="28"/>
        </w:rPr>
        <w:t>ства, характеризуемые по ФС как «очень легко растворимые в воде», а также лекарственные вещества, влагосодержание которых не должно превышать предела, установленного ГФ и другими НТД, и лекарственные вещества, окисляющиеся кислородом воздуха.</w:t>
      </w:r>
    </w:p>
    <w:p w14:paraId="4E62BC1A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лека</w:t>
      </w:r>
      <w:r>
        <w:rPr>
          <w:sz w:val="28"/>
          <w:szCs w:val="28"/>
        </w:rPr>
        <w:t>рственных средств, требующих защиты от воздействия влаги</w:t>
      </w:r>
    </w:p>
    <w:p w14:paraId="3CD70391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Фармацевтические субстанции, требующие защиты от воздействия влаги, следует хранить в прохладном месте при температуре до + 15 град. С (далее - прохладное место), в плотно укупоренной таре из материа</w:t>
      </w:r>
      <w:r>
        <w:rPr>
          <w:sz w:val="28"/>
          <w:szCs w:val="28"/>
        </w:rPr>
        <w:t>лов, непроницаемых для паров воды (стекла, металла, алюминиевой фольги, толстостенной пластмассовой таре) или в первичной и вторичной (потребительской) упаковке производителя.</w:t>
      </w:r>
    </w:p>
    <w:p w14:paraId="1FB0AE84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Фармацевтические субстанции с выраженными гигроскопическими свойствами следует х</w:t>
      </w:r>
      <w:r>
        <w:rPr>
          <w:sz w:val="28"/>
          <w:szCs w:val="28"/>
        </w:rPr>
        <w:t>ранить в стеклянной таре с герметичной укупоркой, залитой сверху парафином. Во избежание порчи и потери качества следует организовать хранение лекарственных средств в соответствии с требованиями, нанесенными в виде предупреждающих надписей на вторичной (по</w:t>
      </w:r>
      <w:r>
        <w:rPr>
          <w:sz w:val="28"/>
          <w:szCs w:val="28"/>
        </w:rPr>
        <w:t>требительской) упаковке лекарственного средства.</w:t>
      </w:r>
    </w:p>
    <w:p w14:paraId="5823B37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лекарственных средств этой группы особого внимания требует организация хранения таких препаратов, как гипс жженый и горчица в порошке, которые при поглощении влаги превращаются из мелкого аморфного пор</w:t>
      </w:r>
      <w:r>
        <w:rPr>
          <w:sz w:val="28"/>
          <w:szCs w:val="28"/>
        </w:rPr>
        <w:t>ошка в мелкие зерна - теряют свои качества и становятся непригодными для применения в медицинских целях. Во избежание порчи:</w:t>
      </w:r>
    </w:p>
    <w:p w14:paraId="6CA83723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гипс жженый следует хранить в хорошо закрытой таре (например, в плотно сбитых деревянных ящиках или бочонках, желательно выложенных</w:t>
      </w:r>
      <w:r>
        <w:rPr>
          <w:sz w:val="28"/>
          <w:szCs w:val="28"/>
        </w:rPr>
        <w:t xml:space="preserve"> изнутри полиэтиленовой пленкой);</w:t>
      </w:r>
    </w:p>
    <w:p w14:paraId="0C583D4B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горчицу в порошке следует хранить в герметично закрытых жестяных банках, лакированных изнутри;</w:t>
      </w:r>
    </w:p>
    <w:p w14:paraId="3034183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горчичники хранят в пачках, упакованных в пергаментную бумагу или полиэтиленовую пленку, которые помещают в плотно укупоренную</w:t>
      </w:r>
      <w:r>
        <w:rPr>
          <w:sz w:val="28"/>
          <w:szCs w:val="28"/>
        </w:rPr>
        <w:t xml:space="preserve"> тару (например, картонные коробки, оклеенные изнутри полимерной пленкой) [3].</w:t>
      </w:r>
    </w:p>
    <w:p w14:paraId="59922277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56410E50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14:paraId="18CF0029" w14:textId="77777777" w:rsidR="00000000" w:rsidRDefault="00017C02">
      <w:pPr>
        <w:spacing w:line="360" w:lineRule="auto"/>
        <w:ind w:firstLine="709"/>
        <w:jc w:val="both"/>
        <w:rPr>
          <w:sz w:val="28"/>
          <w:szCs w:val="28"/>
        </w:rPr>
      </w:pPr>
    </w:p>
    <w:p w14:paraId="5845EA5A" w14:textId="77777777" w:rsidR="00000000" w:rsidRDefault="00017C0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Приказ Минздрава СССР от 10.10.1991 г. №287 «О введении в действие отраслевых методических указаний ОМУ 42-21-35-91 "Правила эксплуатации и требования бе</w:t>
      </w:r>
      <w:r>
        <w:rPr>
          <w:sz w:val="28"/>
          <w:szCs w:val="28"/>
        </w:rPr>
        <w:t>зопасности" при работе на паровых стерилизаторах" (с изменениями на 18 октября 2002 года)</w:t>
      </w:r>
    </w:p>
    <w:p w14:paraId="0D3C6726" w14:textId="77777777" w:rsidR="00000000" w:rsidRDefault="00017C0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Приказ Минздравсоцразвития России от 23 августа 2010 г. N 706н г. Москва "Об утверждении Правил хранения лекарственных средств" // Опубликовано: 13 октября 2010 г. </w:t>
      </w:r>
      <w:r>
        <w:rPr>
          <w:sz w:val="28"/>
          <w:szCs w:val="28"/>
        </w:rPr>
        <w:t>в "РГ" - Федеральный выпуск №5310</w:t>
      </w:r>
    </w:p>
    <w:p w14:paraId="614DD839" w14:textId="77777777" w:rsidR="00000000" w:rsidRDefault="00017C0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Приказ Минздрава РФ от 13 ноября 1996 г. N 377 «Об утверждении инструкции по организации хранения в аптечных учреждениях различных групп лекарственных средств и изделий медицинского назначения»</w:t>
      </w:r>
    </w:p>
    <w:p w14:paraId="026CDE20" w14:textId="77777777" w:rsidR="00000000" w:rsidRDefault="00017C0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Дремова Н. Б. Медицинско</w:t>
      </w:r>
      <w:r>
        <w:rPr>
          <w:sz w:val="28"/>
          <w:szCs w:val="28"/>
        </w:rPr>
        <w:t>е и фармацевтическое товароведение. Учебное пособие (курс).- Курск: КГМУ, 2005.- 520 с.</w:t>
      </w:r>
    </w:p>
    <w:p w14:paraId="259215D1" w14:textId="77777777" w:rsidR="00000000" w:rsidRDefault="00017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Кабатов Ю.Ф., Крендаль П.Е. Медицинское товароведение Учебник. - 3-е изд., перераб. и доп. - М. Медицина, 1984. - 384 с</w:t>
      </w:r>
    </w:p>
    <w:p w14:paraId="705BC280" w14:textId="77777777" w:rsidR="00000000" w:rsidRDefault="00017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Мулик Ю.А. Медицинское товароведение. Учебн</w:t>
      </w:r>
      <w:r>
        <w:rPr>
          <w:sz w:val="28"/>
          <w:szCs w:val="28"/>
        </w:rPr>
        <w:t>ое пособие.- Волгоград: ГОУ ВПО ВГМУ, 2010.- 189 с.</w:t>
      </w:r>
    </w:p>
    <w:p w14:paraId="0B419599" w14:textId="77777777" w:rsidR="00000000" w:rsidRDefault="00017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Семенов Г.М. Современные хирургические инструменты СПб: Питер, 2006. - 352 с</w:t>
      </w:r>
    </w:p>
    <w:p w14:paraId="6E14D40A" w14:textId="77777777" w:rsidR="00000000" w:rsidRDefault="00017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Семенов Г.М., Петришин В.Л., Ковшова М.В. Хирургический шов 2-е издание. СПб: Питер, 2006. - 256 с.</w:t>
      </w:r>
    </w:p>
    <w:p w14:paraId="30176C16" w14:textId="77777777" w:rsidR="00000000" w:rsidRDefault="00017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Третьяк С.И. Хирургич</w:t>
      </w:r>
      <w:r>
        <w:rPr>
          <w:sz w:val="28"/>
          <w:szCs w:val="28"/>
        </w:rPr>
        <w:t>еский шовный материал: Методические рекомендации / Третьяк С. И., Маркевич Е. В., Буравский А. В.-Мн.: БГМУ, 2011. - 56 с.</w:t>
      </w:r>
    </w:p>
    <w:p w14:paraId="0D9A4390" w14:textId="77777777" w:rsidR="00017C02" w:rsidRDefault="00017C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Федотов С.С. Медицинские инструменты. - Оренбург: ГОУ ОГУ, 2004. - 21 с.</w:t>
      </w:r>
    </w:p>
    <w:sectPr w:rsidR="00017C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22C6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D8"/>
    <w:rsid w:val="00017C02"/>
    <w:rsid w:val="004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EEEF8"/>
  <w14:defaultImageDpi w14:val="0"/>
  <w15:docId w15:val="{A7DE6C3D-16C2-49A1-8176-0226E464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8083</Words>
  <Characters>46079</Characters>
  <Application>Microsoft Office Word</Application>
  <DocSecurity>0</DocSecurity>
  <Lines>383</Lines>
  <Paragraphs>108</Paragraphs>
  <ScaleCrop>false</ScaleCrop>
  <Company/>
  <LinksUpToDate>false</LinksUpToDate>
  <CharactersWithSpaces>54054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2024-12-23T21:16:00Z</dcterms:created>
  <dcterms:modified xsi:type="dcterms:W3CDTF">2024-12-23T21:16:00Z</dcterms:modified>
</cp:coreProperties>
</file>