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DEAE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ОГЛАВЛЕНИЕ</w:t>
      </w:r>
    </w:p>
    <w:p w14:paraId="0F95A94F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B8CE4FB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</w:p>
    <w:p w14:paraId="6739749B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Особенности кровеносной системы человека</w:t>
      </w:r>
    </w:p>
    <w:p w14:paraId="223B4F3A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Повреждения кровеносной системы человека и меры первой доврачебной помощи при повреждениях кровеносной системы</w:t>
      </w:r>
    </w:p>
    <w:p w14:paraId="585B33A5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</w:p>
    <w:p w14:paraId="3DD91709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литературы</w:t>
      </w:r>
    </w:p>
    <w:p w14:paraId="4C5582CB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878D60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7647575D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9EF9388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Организм человека - сложная систем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которая образована различными клеточными и тканевыми структурами. Существование многоклеточного организма невозможна без существования единой системы сопряжения, которая бы объединяла отдельные клетки и их группы в единое целое. Именно эту функцию и вып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олняет кровеносная система. Кровеносная система содержит специализированную жидкую ткань - кровь. Именно жидкость оказалась удобным способом переноса простых химических веществ, макромолекул и отдельных клеток. Такие свойства как текучесть, упругость, 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ительная теплоемкость сделали кровь не только важным способом транспорта веществ в организме, но и необходимым компонентом поддержания постоянных физических условий.</w:t>
      </w:r>
    </w:p>
    <w:p w14:paraId="66FB8EE9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Основная функция кровеносной системы - кровь транспортирует абсолютно ко всем частям тела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(как к внутренним, так и к внешним органам) кислород и выводит продукты обмена веществ (продукты метаболизма). Как следствие этой функции, у кровеносной системы есть еще очень важные, жизненно необходимые для работы человеческого организма функции: поддерж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 постоянной температуры и постоянного состава тела (гомеостаз), иммунитет организма.</w:t>
      </w:r>
    </w:p>
    <w:p w14:paraId="5BA67DEC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Значение кровеносной системы чрезвычайно велико. Общеизвестно, как опасны травмы, сопровождающиеся повреждениями кровеносных сосудов. И от того, насколько умело и быст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 будет оказана первая помощь пострадавшему, имеющему повреждения кровеносных сосудов, зачастую будет зависеть жизнь пострадавшего.</w:t>
      </w:r>
    </w:p>
    <w:p w14:paraId="1D39BB8D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ADCCA84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ОСОБЕННОСТИ КРОВЕНОСНОЙ СИСТЕМЫ ЧЕЛОВЕКА</w:t>
      </w:r>
    </w:p>
    <w:p w14:paraId="13520FEF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E39FF77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Кровеносной системой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(рис. 1) называется система сосудов и полостей, по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рым происходит циркуляция крови. Посредством кровеносной системы клетки и ткани организма снабжаются питательными веществами и кислородом и освобождаются от продуктов обмена веществ. Поэтому кровеносную систему иногда называют транспортной, или распределит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ельной, системой.</w:t>
      </w:r>
    </w:p>
    <w:p w14:paraId="220A688D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59A76B" w14:textId="31558750" w:rsidR="00000000" w:rsidRDefault="00E073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53FA73" wp14:editId="2BFA0318">
            <wp:extent cx="3038475" cy="400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85E34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Рис. 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Кровеносная система человека</w:t>
      </w:r>
    </w:p>
    <w:p w14:paraId="6AC2E2C8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182F017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Кровеносные сосуды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развиваются из мезенхимы. Вначале закладывается первичная стенка сосудов. Клетки мезенхимы, соединяясь, обособляют полости будущих сосудов. 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нка первичного сосуда состоит из плоских клеток мезенхимы. Этот слой плоских клеток называется эндотелием. Позднее из окружающей мезенхимы формируется окончательная, более сложно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построенная стенка артерии, вен и лимфатических сосудов. Тончайшие же капилля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рные сосуды, через стенку которых происходит сложнейший обмен веществ между тканями и кровью, состоят только из одного эндотелия.</w:t>
      </w:r>
    </w:p>
    <w:p w14:paraId="27418F9A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Строение различных сосудов - артерий, вен и капилляров неодинаково.</w:t>
      </w:r>
    </w:p>
    <w:p w14:paraId="192EDA58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Капиллярная сеть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необычайно велика. Чтобы судить о густоте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этой сети, количестве капилляров на единицу поверхности, достаточно привести следующие данные: на 0,5 мм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мышцы лошади насчитывается до 1 000 капилляров. Общее число капилляров равно примерно 4 миллиардам. Если бы из всех капилляров кожи образовать один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осуд, то общая длина воображаемого капилляра составила бы 38,8 км. Просвет капилляра изменчив, в среднем составляет 7,5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Однако сумма просветов всей капиллярной сети в 500 раз шире просвета аорты. Длина каждого капилляра не превышает 0,3 мм. Резкое паден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давления в капиллярном русле компенсируется ритмическим сокращением капилляров. Обмен веществ между тканями и кровью совершается через тончайшую стенку капилляров. Эта стенка построена из эндотелия. Толщина эндотелиальной стенки в известных, весьма малы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пределах колеблется п в общем измеряется единицами микронов, но это не пассивная мембрана. Проницаемость эндотелиальной стенки, во-первых, избирательна, а во-вторых, она может меняться; таким образом, движение жидкостей через эндотелий связано с обменом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веществ в клетках эндотелия.</w:t>
      </w:r>
    </w:p>
    <w:p w14:paraId="357B1BD0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 эндотелиальных клеток весьма разнообразна. Если обработать стенку капилляров азотнокислым серебром, то между клетками эндотелия обрисовываются причудливые границы. Есть все основания утверждать, что капилляр способен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ширяться и сокращаться. Капилляры располагаются в рыхлой соединительной ткани. Их окружают наиболее молодые и потенциальные клетки соединительной ткани; некоторые из последних близки к мезенхиме. Эти мезенхимоподобные клетки, расположенные у самой стенки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апилляра, называются перицитами, или адвентициальными клетками (рис. 2).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Явно сократимых элементов типа гладких мышечных клеток в стенке капилляров не найдено.</w:t>
      </w:r>
    </w:p>
    <w:p w14:paraId="4EE6DD18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BCB617" w14:textId="59F6CD68" w:rsidR="00000000" w:rsidRDefault="00E073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BBCEAB" wp14:editId="6720374F">
            <wp:extent cx="2047875" cy="2886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25810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Рис. 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Капилляры. 1. Адвентициальные клетки. 2. Эндотелий. 3. Эритроциты.</w:t>
      </w:r>
    </w:p>
    <w:p w14:paraId="1A193123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uk-UA"/>
        </w:rPr>
      </w:pPr>
    </w:p>
    <w:p w14:paraId="537EBE97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Артерии и вены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подразделяются на крупные, средние и мелкие.</w:t>
      </w:r>
    </w:p>
    <w:p w14:paraId="40628D82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Самые мелкие артерии и вены, переходящие в капилляры, называются артериолами и венул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ами. Первые имеют три оболочки, вторые - две. В более крупных венулах также появляется третья оболочка. Стенка артериолы состоит из трех оболочек. Самая внутренняя оболочка построена из эндотелия, следующая за ней - средняя - из циркулярно расположенных 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адких мышечных клеток. При переходе капилляра в артериолу в стенке последней отмечаются уже одиночные гладкие мышечные клетки. С укрупнением артерий количество их постепенно увеличивается до непрерывного кольцевидного слоя. Третья оболочка, наружная, адвен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тиция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adventicia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является рыхлой волокнистой соединительной тканью, в которой у крупных сосудов проходят кровеносные сосуды сосудов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vasa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vasorum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рис. 3). Венулы построены только из эндотелия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наружной оболочки. Средняя оболочка выявляется уже в мелк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венах. По сравнению с мышечным слоем мелких артерий мышечный слой вен всегда значительно слабее.</w:t>
      </w:r>
    </w:p>
    <w:p w14:paraId="1FDB8839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  <w:color w:val="000000"/>
        </w:rPr>
      </w:pPr>
    </w:p>
    <w:p w14:paraId="4405BDEF" w14:textId="6337825F" w:rsidR="00000000" w:rsidRDefault="00E073E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F43524" wp14:editId="29ACBF66">
            <wp:extent cx="1171575" cy="2257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461C0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Рис. 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Сосуды сосудов; отрезок нисходящей аорты, в ее стенке сеть сосудов. 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2 - межреберные артерии.</w:t>
      </w:r>
    </w:p>
    <w:p w14:paraId="5F36DA1D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5A82CB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 стро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ения мелких артерий - тот же, что и мелких вен. Однако в строении стенки этих артерий отмечаются некоторые особенности. Внутренняя оболочка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intima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имеет три слоя, из них эндотелиальный образует гладкую поверхность со стороны просвета сосуда: непосредственн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под ней расположен слой вытянутых и звездчатых клеток, которые в более крупных артериях образуют слой, известный под названием ланггансова слоя. Подэндотелиальный слой клеток в сторону капилляров постепенно редеет, и в капиллярах встречаются только отдел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ьные адвентициальные клетки. Как адвентициальные клетки, так и ланггансов слой играют роль камбия сосудов. По новейшим данным, они участвуют в процессах регенерации стенки сосуда, т.е. обладают свойством восстанавливать мышечный и эндотелиальный слой сосуд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 К особенностям мелких артерий надо отнести наличие в них эластических волокон, которые на границе внутренней и средней оболочки образуют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внутреннюю эластическую мембрану. Принято относить эту мембрану к внутренней оболочке. Итак, внутренняя стенка мелки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артерий построена из эндотелия, подэндотелиального слоя клеток и внутренней эластической мембраны. Средняя оболочка состоит из многих слоев гладких мышечных клеток, среди которых можно видеть тонкие эластические волоконца, связанные в одну систему с внут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ренней эластической мембраной и с менее выраженной наружной эластической мембраной. Последняя стоит на границе между средней мышечной оболочкой и наружной соединительнотканной (рис. 4).</w:t>
      </w:r>
    </w:p>
    <w:p w14:paraId="6958940A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342BDD" w14:textId="47F51A25" w:rsidR="00000000" w:rsidRDefault="00E073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A75056" wp14:editId="57B4A399">
            <wp:extent cx="2990850" cy="1914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363CD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Рис. 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Артерия (поперечный разр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ез). 1 - наружная оболочка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adventicia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); 2 -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vasa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vasorum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(сосуд </w:t>
      </w:r>
      <w:r>
        <w:rPr>
          <w:rFonts w:ascii="Times New Roman CYR" w:hAnsi="Times New Roman CYR" w:cs="Times New Roman CYR"/>
          <w:smallCaps/>
          <w:color w:val="000000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сосуде); 3 - средняя оболочка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media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 4 - внутренняя эластическая мембрана; 5 - внутренняя оболочка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intima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 6 - эндотелий; 7 - жировая ткань; 8 - поперечный разрез мелких сосудов.</w:t>
      </w:r>
    </w:p>
    <w:p w14:paraId="3D9870E3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2F7DE6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ии среднего калибра, или смешанного типа, отличаются только большим количеством эластических волокон в средней оболочке и более развитым слоем Лангганса. Артерии крупного калибра, к которым относится также аорта, называются артериями эластического типа.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них преобладают эластические элементы. На поперечном сечении в средней оболочке концентрически заложены эластические мембраны. Между ними лежит значительно меньшее количество гладких мышечных клеток. Ланггансов слой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клеток мелких и средних артерий превраща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в аорте в слой подэндотелиальной рыхлой соединительной ткани, богатой клетками. Наружная адвентициальная оболочка без резкой границы переходит в среднюю и построена так же, как во всех сосудах, из фиброзной соединительной ткани, которая содержит толст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ые, расположенные продольно, эластические волокна.</w:t>
      </w:r>
    </w:p>
    <w:p w14:paraId="64FD9454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Принцип строения вен тот же, что и артерий. Внутренняя оболочка вен со стороны полости сосуда покрыта эндотелием. Подэндотелиальный слой выражен слабее, чем в артериях. Эластическая мембрана на границе со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средней оболочкой едва выражена, а иногда отсутствует. Средняя оболочка построена из пучков гладких мышечных клеток, но в отличие от артерий мышечный слой развит значительно слабее, и в нем редко встречаются эластические волокна. Наружная оболочка построен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из волокнистой соединительной ткани, в которой преобладают коллагеновые пучки (рис. 5).</w:t>
      </w:r>
    </w:p>
    <w:p w14:paraId="6F30480F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4956B8" w14:textId="33981E89" w:rsidR="00000000" w:rsidRDefault="00E073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C1DE2B" wp14:editId="3EC20073">
            <wp:extent cx="4029075" cy="2428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0A0A4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Рис. 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Поперечные разрезы вен. А. 1 - внутренняя оболочка; 2 - средняя оболочка; 3 - наружная оболочка; 4 - эндотелий. Б. На 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сунке выявлены эластические волокна, которых в венах сравнительно мало.</w:t>
      </w:r>
    </w:p>
    <w:p w14:paraId="796F9E93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A2355ED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Переход вен и артерий в капилляры происходит незаметно. Как уже было выше сказано, постепенно редуцируются наружная и средняя оболочки,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исчезает ланггансов слой. Остается эндотелий,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который является единственной оболочкой капилляра. В венах давление крови резко падает, переходя в крупных венозных сосудах в отрицательное. Имеющиеся в венах клапаны, возникшие как складки внутренней оболочки сосуда, препятствуют обратному току крови и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облегчают ее движение к сердцу. Они имеют форму карманов и открываются по току крови (рис. 6).</w:t>
      </w:r>
    </w:p>
    <w:p w14:paraId="48A44DEC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  <w:color w:val="000000"/>
        </w:rPr>
      </w:pPr>
    </w:p>
    <w:p w14:paraId="624E34FE" w14:textId="3616BDF5" w:rsidR="00000000" w:rsidRDefault="00E073E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74D2D1" wp14:editId="3AA06385">
            <wp:extent cx="2171700" cy="2724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3E171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Рис. 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Венозные клапаны; вены разрезаны вдоль и развернуты. 1 и 2 - бедренная вена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femorulis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 3 - большая подкожная вена бедра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saphena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magna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45FC9ED7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668270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Лимфатические сосуды сходны по своему строению с венами. Разница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заключается в том, что в средней их оболочке слабо развит мышечный слой и по ходу лимфатических сосудов клапаны расположены чаще, чем в венах. Лимфатические капилляры, как правило, оканчиваются слепо п образуют замкнутую сеть. Они отличаются от кровеносных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капилляров формой и диаметром и чаще всего то резко расширяются, достигая в диаметре 100 µ и больше, то снова суживаются. Стенка лимфатических капилляров построена из эндотелия с очень извитыми границами.</w:t>
      </w:r>
    </w:p>
    <w:p w14:paraId="02A6BE7C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lastRenderedPageBreak/>
        <w:t>Сердце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(рис. 7А, 6Б) является центральным органом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кровеносной системы. Кровь, циркулируя в теле человека, приходит к сердцу и оттекает от него по кровеносным сосудам. Сосуды, которые несут кровь от сердца, называются артериями, а сосуды, которые приносят кровь к сердцу, - венами.</w:t>
      </w:r>
    </w:p>
    <w:p w14:paraId="51E64C93" w14:textId="4C72067E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E073E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BC8626E" wp14:editId="64AC98E2">
            <wp:extent cx="2028825" cy="2819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3E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75133F" wp14:editId="608FF621">
            <wp:extent cx="2190750" cy="29432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47FB8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 xml:space="preserve"> Б</w:t>
      </w:r>
    </w:p>
    <w:p w14:paraId="2C7477EF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B29C73F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Рис. 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Сердце (cor).</w:t>
      </w:r>
    </w:p>
    <w:p w14:paraId="5CCD70EF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 Вид спереди. Перикард (pericarium) удален. 1-дуга аорты; 2-левая легочная артерия; 3-легочный ствол; 4-левое ушко; 5-нисходящая часть аорты; 6-артериальный конус; 7-передня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межжелудочковая борозда; 8-левый желудочек; 9-верхушка сердца; 10-вырезка верхушки сердца; 11-правый желудочек; 12-венечная борозда; 13-правое ушко; 14-восходящая часть аорты; 15-верхняя полая вена; 16-место перехода перикарда в эпикард; 17-плечеголовной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ствол; 18-левая общая сонная артерия; 19-левая подключичная артерия.</w:t>
      </w:r>
    </w:p>
    <w:p w14:paraId="507271BE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Б. Вид сзади. 1-дуга аорты; 2-верхняя полая вена; 3-правая легочная артерия; 4-верхняя и нижняя правые легочные вены; 5-правое предсердие; 6-нижняя полая вена; 7-венечная борозда; 8-правы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желудочек; 9-задняя межжелудочковая борозда; 10-верхушка сердца; 11-левый желудочек; 12-венечный синус (сердца); 13-ле-вое предсердие; 14-верхняя и нижняя левые легочные вены; 15-левая легочная артерия; 16-аорта; 17-левая подключичная артерия; 18-левая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бщая сонная артерия; 19-плечеголовной ствол.</w:t>
      </w:r>
    </w:p>
    <w:p w14:paraId="51825599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1AA4AE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левого желудочка сердца выходит самый крупный артериальный сосуд - аорта; по ее многочисленным ветвям, артериям, артериальная кровь разносится по всему телу. В тканях артериальная кровь протекает в тончайших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сосудах - капиллярах, через стенки которых происходит обмен веществ между кровью и тканями. Капилляры переходят в мельчайшие вены и из них дальше формируются многочисленные вены тела, по которым венозная кровь собирается в самые крупные венозные сосуды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верхнюю и нижнюю полые вены. Они обе впадают в правое предсердие. Этот круг кровообращения от левого желудочка через ткани всего тела к правому предсердию называется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большим кругом кровообращения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92C4F5F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правого предсердия венозная кровь переходит в правый жел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удочек. Из правого желудочка выходит крупный сосуд - легочная артерия. Она делится на две ветви - правую и левую. По ним венозная кровь из правого желудочка сердца направляется к легким. Внутри каждого легкого ветвь легочной артерии разветвляется на многоч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исленные ветви, переходящие в капилляры. Эти капилляры тончайшими сетями оплетают альвеолы легких. Здесь происходит газообмен: кровь поглощает из воздуха, находящегося в альвеолах, кислород и отдает избыток углекислоты. Из капилляров окисленная кровь собир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ается в вены, которые сливаются в каждом легком в две легочные вены, выходящие из ворот легких. Но ним течет насыщенная кислородом артериальная кровь. Все 4 легочные вены, по 2 из каждого легкого, впадают в левое предсердие. Так образуется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малый круг крово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обращения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 которому кровь от правого желудочка через легкие поступает в левое предсердие (рис. 8)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3EDD723" w14:textId="77777777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633B92" w14:textId="7042556D" w:rsidR="00000000" w:rsidRDefault="003B6C0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E073E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36FFFFA" wp14:editId="400739D4">
            <wp:extent cx="2762250" cy="4752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1326C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Рис. 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Малый и большой круг кровообращения (схема). 1 - аорта и ее ветви; 2 - капиллярная сеть легких; 3- левое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редсердие; 4 - легочные вены; 5 - левый желудочек; 6 - артерия внутренних органов полости живота; 7 - капиллярная сеть непарных органов полости живота, от которой начинается система воротной вены; 8 - капиллярная сеть тела; 9 - нижняя полая вена; 10 - воро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тная вена; 11 - капиллярная сеть печени, которой заканчивается система воротной вены, и начинаются выносящие сосуды печени - печеночные вены; 12 - правый желудочек; 13 - легочная артерия; 14 - правое предсердие; 15 - верхняя полая вена; 16 - артерии сердца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17 - вены сердца; 18 - капиллярная сеть сердца.</w:t>
      </w:r>
    </w:p>
    <w:p w14:paraId="1B281FAB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кровеносный сердце артерия доврачебный</w:t>
      </w:r>
    </w:p>
    <w:p w14:paraId="6D53B311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Кровеносная система каждого человека играет очень существенную роль в жизнеобеспечении организма всеми веществами и витаминами, которые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необходимы для нормальной работ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и правильного развития человека в целом. Таким образом, значение кровеносной системы чрезвычайно велико.</w:t>
      </w:r>
    </w:p>
    <w:p w14:paraId="3F098C1C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50EE9A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ПОВРЕЖДЕНИЯ КРОВЕНОСНОЙ СИСТЕМЫ ЧЕЛОВЕКА И МЕРЫ ПЕРВОЙ ДОВРАЧЕБНОЙ ПОМОЩИ ПРИ ПОВРЕЖДЕНИЯХ КРОВЕНОСНОЙ СИСТЕМЫ ЧЕЛОВЕКА</w:t>
      </w:r>
    </w:p>
    <w:p w14:paraId="77DE8161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1654C2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военное время частота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повреждений кровеносных сосудов достигает 1,2-2,6% от общего числа раненых. Изолированные повреждения повреждений кровеносных сосудов составляют 47,1%, сочетанные - 49,2%, тогда как изолированные повреждения вен - всего 3,7%. В мирное время частота повреж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дений кровеносных сосудов колеблется от 0,3 до 1,3% (40% всех ранений повреждений кровеносных сосудов связано с транспортной травмой, при переломах костей повреждения крупных сосудов находят в 4-10%). Следующие признаки указывают на повреждение кровеносных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сосудов:</w:t>
      </w:r>
    </w:p>
    <w:p w14:paraId="29BE6D52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пульсирующее кровотечение при поступлении или в анамнезе;</w:t>
      </w:r>
    </w:p>
    <w:p w14:paraId="0974AA46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пульса дистальнее места повреждения;</w:t>
      </w:r>
    </w:p>
    <w:p w14:paraId="5BB4FDD8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гематома (свернувшаяся или пульсирующая) в тканях в зоне повреждения;</w:t>
      </w:r>
    </w:p>
    <w:p w14:paraId="497B2D12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сосудистые шумы при аускультации и дрожание при пальпации, наблюдаютс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над местом повреждения артерии или над артериовенозным свищом уже на 2-3 день;</w:t>
      </w:r>
    </w:p>
    <w:p w14:paraId="157CF112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неврологическая симптоматика указывает на механическое повреждение нерва или ишемическую нейропатию, так как нервные волокна первыми реагируют на гипоксию;</w:t>
      </w:r>
    </w:p>
    <w:p w14:paraId="7538F7BB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признаки ишемии тка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ней (бледность или синюшная окраска кожи, замедленное наполнение капилляров после надавливания, нарушения функции мышц по типу ишемической контрактуры).</w:t>
      </w:r>
    </w:p>
    <w:p w14:paraId="2584C9FB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бледность, холодный пот, возбуждение или заторможенность, низкие цифры АД, тахикардия, снижение числа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ритроцитов, гемоглобина, гематокрита в периферической крови.</w:t>
      </w:r>
    </w:p>
    <w:p w14:paraId="72455E33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Встречаются следующие типы повреждения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повреждений кровеносных сосудов.</w:t>
      </w:r>
    </w:p>
    <w:p w14:paraId="6A3BB752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Открытые повреждения: I степень - повреждения наружных слоев без ранения интимы, П степень - сквозное отверстие в стенке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сосуда, III степень - полное пересечение сосуда.</w:t>
      </w:r>
    </w:p>
    <w:p w14:paraId="0FF4BB1B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Закрытые повреждения: I степень - разрыв интимы (наружного кровотечения нет, но наступает тромбоз, ведущий к ишемии конечности), II степень - разрыв интимы и средней оболочки, ведущий к образованию аневри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змы,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степень - полный перерыв сосуда, сопровождающийся обширным внутритканевым кровоизлиянием.</w:t>
      </w:r>
    </w:p>
    <w:p w14:paraId="3ABAA704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при ранении кровеносных сосудов следует разделять на неотложные, срочные и окончательные. Первые в виде остановки кровотечения путем накладывания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жгута, давящей повязки, прижатия сосуда, форсированного сгибания конечности осуществляются, как правило, на месте происшествия или в транспортном средстве, на котором эвакуируют пострадавшего. Практически в подавляющем большинстве случаев гемостаз осущест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вляется с помощью естественных механизмов, и условием для остановки кровотечения является быстрейшая доставка раненого на этап квалифицированной хирургической помощи. Для уменьшения отрицательного действия жгута рекомендуется накладывать фанерные шины со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тороны, противоположной расположению сосудов, а жгут накладывать возможно ближе к участку поврежденного сосуда. Таким образом, при оказании первой врачебной помощи желательно дальнейшую временную остановку кровотечения производить не с помощью жгута, а дру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гими методами, например тугой тампонадой раны, с помощью давящей повязки.</w:t>
      </w:r>
    </w:p>
    <w:p w14:paraId="25A624BD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 ранениях вен для остановки кровотечения обычно достаточно давящей повязки. У поступившего со жгутом следует определить достоверность повреждения крупного сосуда, возможность заме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жгута другим способом временной остановки кровотечения; наложением кровоостанавливающего зажима, лигатуры, прошиванием сосуда в ране. Если это не удается, то сосуд прижимают на 10-15 мин/ пальцем, а затем, подложив под жгут на поверхность конечности,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отивоположной проекции сосудистого пучка, кусок фанерной шины или плотного картона, вновь затягивают жгут.</w:t>
      </w:r>
    </w:p>
    <w:p w14:paraId="71DC29CB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кровотечении из ран ягодичной области, подколенной ямки можно прибегнуть к тугой тампонаде раны с ушиванием кожи поверх введенного тампона нескол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ькими узловатыми шелковыми швами. При эвакуации раненого со жгутом в холодное время года следует предупредить возможность переохлаждения конечности.</w:t>
      </w:r>
    </w:p>
    <w:p w14:paraId="263C475C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условиях поступления массового потока раненых объем помощи сокращается до оказания первой врачебной помощ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 жизненным показаниям и ограничивается остановкой кровотечения с помощью жгутов или давящих повязок.</w:t>
      </w:r>
    </w:p>
    <w:p w14:paraId="718A5C93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Мероприятия срочного плана чаще всего осуществляются на том этапе, где нет сосудистого хирурга и оказать специализированную помощь нельзя. В этом случа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может быть применено временное шунтирование артерии или в крайнем случае перевязка ее в ране или на протяжении.</w:t>
      </w:r>
    </w:p>
    <w:p w14:paraId="640E7088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специализированном стационаре помощь оказывается с использованием всех современных средств диагностики и лечения, которые призваны восстанов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 кровоток наиболее подходящим для данной конкретной ситуации способом.</w:t>
      </w:r>
    </w:p>
    <w:p w14:paraId="18FFF86F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Зная об особенностях кровотечений, можно безошибочно определить его вид и оказать первую помощь (рис. 9)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EEA8ACC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DB9118" w14:textId="5F6FC7FB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E073E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ABBD41D" wp14:editId="19DD721F">
            <wp:extent cx="3571875" cy="5191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A2F84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Рис. 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Первая помощь при различных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видах кровотечений</w:t>
      </w:r>
    </w:p>
    <w:p w14:paraId="7EDDC712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D2B01DD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любом случае временной остановки кровотечения обязательно обозначение точного времени, когда эта процедура произведена. В заведомо инфицированной ране при ранении артерии следует накладывать сосудистый шов, обеспечив в последующем хор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оший надежный дренаж в зоне анастомоза, введение мощных антибактериальных средств, хорошую иммобилизацию оперированной конечности. Существенным в дооперационной диагностике является определение степени ишемии.</w:t>
      </w:r>
    </w:p>
    <w:p w14:paraId="15F34CBC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помощь при повреждениях кровено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сных сосудов в первую очередь должна быть направлена на спасение жизни пострадавшего,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затем на сохранение жизнеспособности и восстановление нормальной функции конечности. Для спасения жизни главное - остановить кровотечение. Это можно сделать, прижав пал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ьцем артерию выше места повреждения или наложив асептическую давящую повязку на место кровотечения. Наложения жгута следует избегать, так как это приводит к тотальной ишемии конечности. Если планируется транспортировка больного на большое расстояние, необх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одимо в концы артерии вставить полиэтиленовую трубку в качестве временного шунта для сохранения кровообращения в конечности и начать лечение гепарином. Наряду с остановкой кровотечения необходимо обеспечить борьбу с кровопотерей.</w:t>
      </w:r>
    </w:p>
    <w:p w14:paraId="31D38CC8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CCAF3F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166BCE85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0DE747F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кров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ообращения состоит из сердца и сосудов: кровеносных и лимфатических. Основное значение системы кровообращения состоит в снабжении кровью органов и тканей. Сердце за счет своей нагнетательной деятельности обеспечивает движение крови по замкнутой системе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удов. Значение кровеносной системы очень велико. Кровь отдает в тканевую жидкость необходимые для клеток тела кислород и питательные вещества и получает из нее углекислоту и другие продукты, выделяемые клетками. Тем самым обеспечивается необходимое для орг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анизма постоянство состава внутренней среды. Постоянство состава самой крови поддерживается целым рядом органов. Через органы дыхания кровь получает кислород и отдает углекислоту. Через кровь осуществляются химическая связь и взаимодействие между органами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тела. Так, вещества, попавшие в кровь из одного органа, могут быть использованы другим. Некоторые органы вырабатывают и выделяют в кровь особые, очень активные вещества - гормоны. Существенное значение имеет защитная функция крови, а именно защита организм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от вредного действия некоторых веществ, образующихся при разрушении клеток тела либо попадающих в организм из внешней среды, а также от болезнетворных микробов и выделяемых ими ядов.</w:t>
      </w:r>
    </w:p>
    <w:p w14:paraId="3127FE1C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Часто в быту, не говоря уже о ЧС, человек получает различные травмы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нарушением целостности кровеносных сосудов (артерий, вен, капилляров). Очень важно оказать первую помощь при кровотечении, помня, что зачастую от быстроты и правильности Ваших действий может зависеть человеческая жизнь.</w:t>
      </w:r>
    </w:p>
    <w:p w14:paraId="664C4712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74F61A5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14:paraId="5B61C431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0B0700E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ab/>
        <w:t>Бехин П. Ана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томия человека. Системы и органы. - М.: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"АСТ", 2011. - 38 с.</w:t>
      </w:r>
    </w:p>
    <w:p w14:paraId="1BC7A447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ab/>
        <w:t>Билич Г.Л., Крыжановский В.А. Анатомия человека.</w:t>
      </w:r>
      <w:r>
        <w:rPr>
          <w:rFonts w:ascii="Times New Roman CYR" w:hAnsi="Times New Roman CYR" w:cs="Times New Roman CYR"/>
          <w:b/>
          <w:bCs/>
          <w:color w:val="000000"/>
          <w:kern w:val="36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Медицинский атлас. Москва, ЭКСМО, 2012. - 224 с.</w:t>
      </w:r>
    </w:p>
    <w:p w14:paraId="54F5ED71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Бубнов В. Г., Бубнова Н. В. 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 xml:space="preserve">Оказание экстренной помощи до прибытия врача. - М.: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НЦ ЭНАС,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009. - 64 с.</w:t>
      </w:r>
    </w:p>
    <w:p w14:paraId="79A2E3FC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Волкова В.А., Малоштан Л.Н. Анатомия человека. - Харьков: НФаУ, 2011. - 240 с.</w:t>
      </w:r>
    </w:p>
    <w:p w14:paraId="791135E0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Гайворонский И.В. Нормальная анатомия человека (в двух томах). - Т.1: Учебник для мед. вузов. 2-е изд., испр. и доп. - СПб.: СпецЛит, 2011. - 565 с.</w:t>
      </w:r>
    </w:p>
    <w:p w14:paraId="244CD1FB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Дроздова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 В. Анатомия человека. М.: Издательство "Эксмо", 2009. - 190 с.</w:t>
      </w:r>
    </w:p>
    <w:p w14:paraId="32204A8C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ab/>
        <w:t xml:space="preserve">Дядичкин В.П. Основы доврачебной помощи при хирургических заболеваниях и травмах.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Киев: Адукацыя i выхаванне. - 2008. - 152 с.</w:t>
      </w:r>
    </w:p>
    <w:p w14:paraId="1BD8B7D3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Иваницкий М. Ф. Анатомия человека. М.: Издательство "Чел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овек", 2011. - 280 с.</w:t>
      </w:r>
    </w:p>
    <w:p w14:paraId="6410E0C2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Козлов В.И. Анатомия человека. М.: Издательство "Практическая медицина", 2009. - 306 с.</w:t>
      </w:r>
    </w:p>
    <w:p w14:paraId="768B5AC6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ab/>
        <w:t xml:space="preserve">Курепина М. М, Ожигова А.П. Анатомия человека. - М.: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ВЛАДОС, 2010. - 300с.</w:t>
      </w:r>
    </w:p>
    <w:p w14:paraId="5B265823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Михайлова К.Д., Ильницкий А.Н. Анатомия человека. В двух частях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Часть 1. - Новополоцк: УО "ПГУ", 2005. - 232 с.</w:t>
      </w:r>
    </w:p>
    <w:p w14:paraId="69101A71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Неттер Ф. Атлас анатомии человека / Под ред. Н.О. Бартоша, Л.Л. Колесникова. - М.: ГЭОТАР-Медиа, 2011. - 624 с.</w:t>
      </w:r>
    </w:p>
    <w:p w14:paraId="29D35830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Самусев Р. П. Анатомия человека. М.: Издательство "Мир и образование", 2009. - 206 с.</w:t>
      </w:r>
    </w:p>
    <w:p w14:paraId="2BEAFBEF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пин М. Р. Анатомия человека. Ростов-на-Дону: Издательство "Феникс", 2014. - 290 с.</w:t>
      </w:r>
    </w:p>
    <w:p w14:paraId="70CFD923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Синельников Р.Д., Синельников Я.Р., Синельников А.Я. Атлас анатомии человека: В 4 томах. - 7-е изд., испр. и доп. - Т. 2. - М.: Новая Волна, 2011. - 248 с.</w:t>
      </w:r>
    </w:p>
    <w:p w14:paraId="70CA0155" w14:textId="77777777" w:rsidR="00000000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Тинтиналли Дж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Э. </w:t>
      </w:r>
      <w:r>
        <w:rPr>
          <w:rFonts w:ascii="Times New Roman CYR" w:hAnsi="Times New Roman CYR" w:cs="Times New Roman CYR"/>
          <w:color w:val="000000"/>
          <w:kern w:val="36"/>
          <w:sz w:val="28"/>
          <w:szCs w:val="28"/>
        </w:rPr>
        <w:t>Неотложная медицинская помощь. - М.: Академия. - 2015. - 1005 с.</w:t>
      </w:r>
    </w:p>
    <w:p w14:paraId="10A21032" w14:textId="77777777" w:rsidR="003B6C08" w:rsidRDefault="003B6C0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3B6C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E0"/>
    <w:rsid w:val="003B6C08"/>
    <w:rsid w:val="00E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E8BDA"/>
  <w14:defaultImageDpi w14:val="0"/>
  <w15:docId w15:val="{E9A2FCA9-1A6A-4865-8E78-D4E249D8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3473</Words>
  <Characters>19801</Characters>
  <Application>Microsoft Office Word</Application>
  <DocSecurity>0</DocSecurity>
  <Lines>165</Lines>
  <Paragraphs>46</Paragraphs>
  <ScaleCrop>false</ScaleCrop>
  <Company/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2024-12-05T07:07:00Z</dcterms:created>
  <dcterms:modified xsi:type="dcterms:W3CDTF">2024-12-05T07:07:00Z</dcterms:modified>
</cp:coreProperties>
</file>