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528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F66697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6E9006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3C23BB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D7A182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FFD51E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43B0A0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7FD11A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29AFC5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ECFC38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38C68F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CA467B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A2B74A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026113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F6F44D1" w14:textId="77777777" w:rsidR="00000000" w:rsidRDefault="00FB1CF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ДИПЛОМНА РОБОТА</w:t>
      </w:r>
    </w:p>
    <w:p w14:paraId="4AAFFDF6" w14:textId="77777777" w:rsidR="00000000" w:rsidRDefault="00FB1CF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КІНЕЗОТЕРАПІЯ ХВОРИХ ІЗ ЗАХВОРЮВАННЯМИ НИРОК</w:t>
      </w:r>
    </w:p>
    <w:p w14:paraId="5CAE9FC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233A3B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lastRenderedPageBreak/>
        <w:t>Зміст</w:t>
      </w:r>
    </w:p>
    <w:p w14:paraId="021BFC2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6A4E36C"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14:paraId="7EB560C1" w14:textId="77777777" w:rsidR="00000000" w:rsidRDefault="00FB1CF3">
      <w:pPr>
        <w:widowControl w:val="0"/>
        <w:shd w:val="clear" w:color="auto" w:fill="FFFFFF"/>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ГЛАВА I. КІНЕЗОТЕРАПІЯ ХВОРИХ ІЗ ЗАХВОРЮВАННЯМИ НИРОК</w:t>
      </w:r>
    </w:p>
    <w:p w14:paraId="0F4DB7A1" w14:textId="77777777" w:rsidR="00000000" w:rsidRDefault="00FB1CF3">
      <w:pPr>
        <w:widowControl w:val="0"/>
        <w:shd w:val="clear" w:color="auto" w:fill="FFFFFF"/>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Загальні відомості про захворювання нирок</w:t>
      </w:r>
    </w:p>
    <w:p w14:paraId="338A58DB"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1.1 Гломерулонефрит</w:t>
      </w:r>
    </w:p>
    <w:p w14:paraId="5D7F9A54" w14:textId="77777777" w:rsidR="00000000" w:rsidRDefault="00FB1CF3">
      <w:pPr>
        <w:widowControl w:val="0"/>
        <w:tabs>
          <w:tab w:val="left" w:pos="36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1.2 Пієлонефрит</w:t>
      </w:r>
    </w:p>
    <w:p w14:paraId="03508161"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1.3 Сечокам’яна хвороба</w:t>
      </w:r>
    </w:p>
    <w:p w14:paraId="42801931"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Кінезотерапія, як метод лікування й профілактики захворювань нирок</w:t>
      </w:r>
    </w:p>
    <w:p w14:paraId="4753340F"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Загальні принципи кінезотерапії, як метода лікування нефрологічних хворих</w:t>
      </w:r>
    </w:p>
    <w:p w14:paraId="5E010A53"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Клініко-фізіологічне обґрунтування механізму лікувальної дії засобів кінезотерапії</w:t>
      </w:r>
    </w:p>
    <w:p w14:paraId="68F5FB0D"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Періодизація</w:t>
      </w:r>
      <w:r>
        <w:rPr>
          <w:rFonts w:ascii="Times New Roman CYR" w:hAnsi="Times New Roman CYR" w:cs="Times New Roman CYR"/>
          <w:sz w:val="28"/>
          <w:szCs w:val="28"/>
          <w:lang w:val="uk-UA"/>
        </w:rPr>
        <w:t xml:space="preserve"> занять лікувальною фізичною культурою</w:t>
      </w:r>
    </w:p>
    <w:p w14:paraId="3FAD06F3"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.4 Методика вправ кінезотерапії, які використовуються під час реабілітації нефрологічних хворих </w:t>
      </w:r>
    </w:p>
    <w:p w14:paraId="6BF08153"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.5 Методи фізичної реабілітації, які використовують наряду з кінезотерапією</w:t>
      </w:r>
    </w:p>
    <w:p w14:paraId="049E4052"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.5.1 Масаж</w:t>
      </w:r>
    </w:p>
    <w:p w14:paraId="4616444F"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.5.2 Фізіотерапія</w:t>
      </w:r>
    </w:p>
    <w:p w14:paraId="5F475F37"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ГЛАВА ІІ. ВЛАСН</w:t>
      </w:r>
      <w:r>
        <w:rPr>
          <w:rFonts w:ascii="Times New Roman CYR" w:hAnsi="Times New Roman CYR" w:cs="Times New Roman CYR"/>
          <w:sz w:val="28"/>
          <w:szCs w:val="28"/>
          <w:lang w:val="uk-UA"/>
        </w:rPr>
        <w:t>А ДОСЛІДНИЦЬКА РОБОТА</w:t>
      </w:r>
    </w:p>
    <w:p w14:paraId="501CBCFC" w14:textId="77777777" w:rsidR="00000000" w:rsidRDefault="00FB1CF3">
      <w:pPr>
        <w:widowControl w:val="0"/>
        <w:tabs>
          <w:tab w:val="left" w:pos="36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Загальна клінічна характеристика спостережуваних хворих</w:t>
      </w:r>
    </w:p>
    <w:p w14:paraId="798B00FC"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Методи проведення дослідження</w:t>
      </w:r>
    </w:p>
    <w:p w14:paraId="64B1C3E6" w14:textId="77777777" w:rsidR="00000000" w:rsidRDefault="00FB1CF3">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2.1 Суб’єктивні та об’єктивні методи дослідження хворих</w:t>
      </w:r>
    </w:p>
    <w:p w14:paraId="12B52E3E" w14:textId="77777777" w:rsidR="00000000" w:rsidRDefault="00FB1CF3">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Функціональні проби</w:t>
      </w:r>
    </w:p>
    <w:p w14:paraId="4BBBB247" w14:textId="77777777" w:rsidR="00000000" w:rsidRDefault="00FB1CF3">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Лабораторні методи дослідження</w:t>
      </w:r>
    </w:p>
    <w:p w14:paraId="7AB318A5" w14:textId="77777777" w:rsidR="00000000" w:rsidRDefault="00FB1CF3">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 Математико-с</w:t>
      </w:r>
      <w:r>
        <w:rPr>
          <w:rFonts w:ascii="Times New Roman CYR" w:hAnsi="Times New Roman CYR" w:cs="Times New Roman CYR"/>
          <w:sz w:val="28"/>
          <w:szCs w:val="28"/>
          <w:lang w:val="uk-UA"/>
        </w:rPr>
        <w:t xml:space="preserve">татистичний метод обробки даних, отриманих в ході експерименту,за Ст’юдентом </w:t>
      </w:r>
    </w:p>
    <w:p w14:paraId="43C55D64" w14:textId="77777777" w:rsidR="00000000" w:rsidRDefault="00FB1CF3">
      <w:pPr>
        <w:widowControl w:val="0"/>
        <w:shd w:val="clear" w:color="auto" w:fill="FFFFFF"/>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3. Хід проведення дослідження</w:t>
      </w:r>
    </w:p>
    <w:p w14:paraId="059C8B17" w14:textId="77777777" w:rsidR="00000000" w:rsidRDefault="00FB1CF3">
      <w:pPr>
        <w:widowControl w:val="0"/>
        <w:shd w:val="clear" w:color="auto" w:fill="FFFFFF"/>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Комплекси кінезотерапії при вільному руховому режимі</w:t>
      </w:r>
    </w:p>
    <w:p w14:paraId="6190A8F3" w14:textId="77777777" w:rsidR="00000000" w:rsidRDefault="00FB1CF3">
      <w:pPr>
        <w:widowControl w:val="0"/>
        <w:shd w:val="clear" w:color="auto" w:fill="FFFFFF"/>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.1 Комплекси кінезотерапії при щадно-тренуючому руховому режимі</w:t>
      </w:r>
    </w:p>
    <w:p w14:paraId="05AE69F1"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4. Оцінка резу</w:t>
      </w:r>
      <w:r>
        <w:rPr>
          <w:rFonts w:ascii="Times New Roman CYR" w:hAnsi="Times New Roman CYR" w:cs="Times New Roman CYR"/>
          <w:sz w:val="28"/>
          <w:szCs w:val="28"/>
          <w:lang w:val="uk-UA"/>
        </w:rPr>
        <w:t>льтатів дослідження</w:t>
      </w:r>
    </w:p>
    <w:p w14:paraId="0F22F91A"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Статистичний аналіз результатів дослідження</w:t>
      </w:r>
    </w:p>
    <w:p w14:paraId="4BBB16E9"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Оцінювання результатів дослідження</w:t>
      </w:r>
    </w:p>
    <w:p w14:paraId="636AD8E3"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14:paraId="150F5A0E"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використаної літератури</w:t>
      </w:r>
    </w:p>
    <w:p w14:paraId="08FE798C" w14:textId="77777777" w:rsidR="00000000" w:rsidRDefault="00FB1CF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Додатки</w:t>
      </w:r>
    </w:p>
    <w:p w14:paraId="258994A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lastRenderedPageBreak/>
        <w:t>Вступ</w:t>
      </w:r>
    </w:p>
    <w:p w14:paraId="2A18854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9BD36D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Хвороби нирок досить розповсюджене явище, і можуть бути як основним так і супутнім захворюванн</w:t>
      </w:r>
      <w:r>
        <w:rPr>
          <w:rFonts w:ascii="Times New Roman CYR" w:hAnsi="Times New Roman CYR" w:cs="Times New Roman CYR"/>
          <w:sz w:val="28"/>
          <w:szCs w:val="28"/>
          <w:lang w:val="uk-UA"/>
        </w:rPr>
        <w:t>ям.</w:t>
      </w:r>
    </w:p>
    <w:p w14:paraId="3AED348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пацієнтів загально терапевтичного стаціонару хворі нефрологічного профілю становлять від 2,03 до 6,6 %. Серед причин смерті (нефрит, нефротинний синдром, нефроз) займають 1 %. При цьому, наприклад, в 1993-1994 роках смертність в Україні на 100 ти</w:t>
      </w:r>
      <w:r>
        <w:rPr>
          <w:rFonts w:ascii="Times New Roman CYR" w:hAnsi="Times New Roman CYR" w:cs="Times New Roman CYR"/>
          <w:sz w:val="28"/>
          <w:szCs w:val="28"/>
          <w:lang w:val="uk-UA"/>
        </w:rPr>
        <w:t>с. населення, по даним Міністерства статистики, становила відповідно 3,0 і 2,9 %. Однак значимість нефрологічної патології визначається не частотою, а вагою плину хвороб нирок у порівнянні з іншими захворюваннями (Єрмаков Ю.А. і співавтори, 1998). Хворі ць</w:t>
      </w:r>
      <w:r>
        <w:rPr>
          <w:rFonts w:ascii="Times New Roman CYR" w:hAnsi="Times New Roman CYR" w:cs="Times New Roman CYR"/>
          <w:sz w:val="28"/>
          <w:szCs w:val="28"/>
          <w:lang w:val="uk-UA"/>
        </w:rPr>
        <w:t xml:space="preserve">ого профілю стають інвалідами в молодому, працездатному віці, у них розвивається ниркова недостатність, лікування якої методами очищення крові, а також трансплантацією нирки занадто коштовні в Україні, і тому - малодоступні. Так, середній вік пацієнтів із </w:t>
      </w:r>
      <w:r>
        <w:rPr>
          <w:rFonts w:ascii="Times New Roman CYR" w:hAnsi="Times New Roman CYR" w:cs="Times New Roman CYR"/>
          <w:sz w:val="28"/>
          <w:szCs w:val="28"/>
          <w:lang w:val="uk-UA"/>
        </w:rPr>
        <w:t>хронічним гломерулонефритом (ГН), яких лікують за допомогою гемодіализу, становить в Україні 39,4±5,4 роки, а у Франції - 50,3±14,4 роки. Майже половина хворих на цукровий діабет, захворюваність на який у світі неухильно зростає, вмирають від хронічної нир</w:t>
      </w:r>
      <w:r>
        <w:rPr>
          <w:rFonts w:ascii="Times New Roman CYR" w:hAnsi="Times New Roman CYR" w:cs="Times New Roman CYR"/>
          <w:sz w:val="28"/>
          <w:szCs w:val="28"/>
          <w:lang w:val="uk-UA"/>
        </w:rPr>
        <w:t>кової недостатності [18].</w:t>
      </w:r>
    </w:p>
    <w:p w14:paraId="39055D9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Досвід і знання з нефрології постійно розвиваються, удосконалюються з кожним днем. Розроблені, та продовжують вдосконалюватись хірургічні, консервативні та реабілітаційні методи лікування. На основі цих знань накопичений великий д</w:t>
      </w:r>
      <w:r>
        <w:rPr>
          <w:rFonts w:ascii="Times New Roman CYR" w:hAnsi="Times New Roman CYR" w:cs="Times New Roman CYR"/>
          <w:sz w:val="28"/>
          <w:szCs w:val="28"/>
          <w:lang w:val="uk-UA"/>
        </w:rPr>
        <w:t>освід лікування, що дозволяє значною мірою попередити захворювання, позбавити людину від страждань, і ефективно проводити заходи щодо фізичної реабілітації таких хворих.</w:t>
      </w:r>
    </w:p>
    <w:p w14:paraId="1DE419F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Надзвичайно важливим моментом у профілактиці й лікуванні хвороб нирок є ретельне дотри</w:t>
      </w:r>
      <w:r>
        <w:rPr>
          <w:rFonts w:ascii="Times New Roman CYR" w:hAnsi="Times New Roman CYR" w:cs="Times New Roman CYR"/>
          <w:sz w:val="28"/>
          <w:szCs w:val="28"/>
          <w:lang w:val="uk-UA"/>
        </w:rPr>
        <w:t xml:space="preserve">мання харчового, питного й рухового режимів, методичне й комплексне застосування методів фіз. реабілітації. Основним </w:t>
      </w:r>
      <w:r>
        <w:rPr>
          <w:rFonts w:ascii="Times New Roman CYR" w:hAnsi="Times New Roman CYR" w:cs="Times New Roman CYR"/>
          <w:sz w:val="28"/>
          <w:szCs w:val="28"/>
          <w:lang w:val="uk-UA"/>
        </w:rPr>
        <w:lastRenderedPageBreak/>
        <w:t>компонентом фізичної реабілітації нефрологічних хворих є кінезотерапія й адекватно підібраний руховий режим. У зв'язку із цим на сьогоднішн</w:t>
      </w:r>
      <w:r>
        <w:rPr>
          <w:rFonts w:ascii="Times New Roman CYR" w:hAnsi="Times New Roman CYR" w:cs="Times New Roman CYR"/>
          <w:sz w:val="28"/>
          <w:szCs w:val="28"/>
          <w:lang w:val="uk-UA"/>
        </w:rPr>
        <w:t>ій день виникає гостра необхідність детального розгляду питання, що стосується фізичної реабілітації хворих із захворюваннями нирок, як невід'ємної частини відбудовного лікування в процесі поновлення їхньої працездатності.</w:t>
      </w:r>
    </w:p>
    <w:p w14:paraId="52C4BD5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того ж досвід впровадження мет</w:t>
      </w:r>
      <w:r>
        <w:rPr>
          <w:rFonts w:ascii="Times New Roman CYR" w:hAnsi="Times New Roman CYR" w:cs="Times New Roman CYR"/>
          <w:sz w:val="28"/>
          <w:szCs w:val="28"/>
          <w:lang w:val="uk-UA"/>
        </w:rPr>
        <w:t>одів кінезотерапії в лікуванні нефрологічних хворих у нашому місті досить невисокий а ризик виникнення рецидивів захворювання й несприятливого прогнозу досить великий.</w:t>
      </w:r>
    </w:p>
    <w:p w14:paraId="60A1B88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систематизувати, проаналізувати та вдосконалити існуючі програми кінез</w:t>
      </w:r>
      <w:r>
        <w:rPr>
          <w:rFonts w:ascii="Times New Roman CYR" w:hAnsi="Times New Roman CYR" w:cs="Times New Roman CYR"/>
          <w:sz w:val="28"/>
          <w:szCs w:val="28"/>
          <w:lang w:val="uk-UA"/>
        </w:rPr>
        <w:t>отерапії з приводу реабілітації нефрологічних хворих; проведення й оцінка ефективності цих методик на практиці.</w:t>
      </w:r>
    </w:p>
    <w:p w14:paraId="37311D2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завдання:</w:t>
      </w:r>
    </w:p>
    <w:p w14:paraId="7237987C"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на підставі літературних джерел, анотацій, статей, розробити програму лікування та реабілітації пацієнтів які мають захворюв</w:t>
      </w:r>
      <w:r>
        <w:rPr>
          <w:rFonts w:ascii="Times New Roman CYR" w:hAnsi="Times New Roman CYR" w:cs="Times New Roman CYR"/>
          <w:sz w:val="28"/>
          <w:szCs w:val="28"/>
          <w:lang w:val="uk-UA"/>
        </w:rPr>
        <w:t>ання нирок;</w:t>
      </w:r>
    </w:p>
    <w:p w14:paraId="59E1C5E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провести оцінку функціонального стану хворих, основних систем організму та змін, що відбуваються під впливом обраних методик фіз. реабілітації;</w:t>
      </w:r>
    </w:p>
    <w:p w14:paraId="45722EAC"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проведення методик кінезотерапії з пацієнтами, залучення їх до самостійних занять лікувальною фі</w:t>
      </w:r>
      <w:r>
        <w:rPr>
          <w:rFonts w:ascii="Times New Roman CYR" w:hAnsi="Times New Roman CYR" w:cs="Times New Roman CYR"/>
          <w:sz w:val="28"/>
          <w:szCs w:val="28"/>
          <w:lang w:val="uk-UA"/>
        </w:rPr>
        <w:t>зкультурою, самомасажу;</w:t>
      </w:r>
    </w:p>
    <w:p w14:paraId="48754AB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профілактика можливих ускладнень, нормалізація основних функцій організму пацієнтів;</w:t>
      </w:r>
    </w:p>
    <w:p w14:paraId="56BFF3D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за допомогою обробки й аналізу даних, встановлення ступеню ефективності обраної нами програми реабілітації.</w:t>
      </w:r>
    </w:p>
    <w:p w14:paraId="1CFB7DF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 дослідження: хворі на сечока</w:t>
      </w:r>
      <w:r>
        <w:rPr>
          <w:rFonts w:ascii="Times New Roman CYR" w:hAnsi="Times New Roman CYR" w:cs="Times New Roman CYR"/>
          <w:sz w:val="28"/>
          <w:szCs w:val="28"/>
          <w:lang w:val="uk-UA"/>
        </w:rPr>
        <w:t>м’яну хворобу, які перебувають на лікуванні, в нефрологічному стаціонару міської лікарні №2 м. Горлівки.</w:t>
      </w:r>
    </w:p>
    <w:p w14:paraId="771D33C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 дослідження: вплив обраних нами методів фізичної реабілітації та зокрема кінезотерапії на строки, доцільність та якість лікування хворих</w:t>
      </w:r>
    </w:p>
    <w:p w14:paraId="3658C74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Робоча</w:t>
      </w:r>
      <w:r>
        <w:rPr>
          <w:rFonts w:ascii="Times New Roman CYR" w:hAnsi="Times New Roman CYR" w:cs="Times New Roman CYR"/>
          <w:sz w:val="28"/>
          <w:szCs w:val="28"/>
          <w:lang w:val="uk-UA"/>
        </w:rPr>
        <w:t xml:space="preserve"> гіпотеза: впровадження до процесу лікування обраної нами </w:t>
      </w:r>
      <w:r>
        <w:rPr>
          <w:rFonts w:ascii="Times New Roman CYR" w:hAnsi="Times New Roman CYR" w:cs="Times New Roman CYR"/>
          <w:sz w:val="28"/>
          <w:szCs w:val="28"/>
          <w:lang w:val="uk-UA"/>
        </w:rPr>
        <w:lastRenderedPageBreak/>
        <w:t>комплексної методики кінезотерапії сприятиме скорішому виведенню каменів, зменшенню больового синдрому, скорочення строків перебування на стаціонарному лікуванні, підвищенню основних життєво важливи</w:t>
      </w:r>
      <w:r>
        <w:rPr>
          <w:rFonts w:ascii="Times New Roman CYR" w:hAnsi="Times New Roman CYR" w:cs="Times New Roman CYR"/>
          <w:sz w:val="28"/>
          <w:szCs w:val="28"/>
          <w:lang w:val="uk-UA"/>
        </w:rPr>
        <w:t>х показників організму хворих.</w:t>
      </w:r>
    </w:p>
    <w:p w14:paraId="06E1515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CFA8E6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ГЛАВА I. КІНЕЗОТЕРАПІЯ ХВОРИХ ІЗ ЗАХВОРЮВАННЯМИ НИРОК</w:t>
      </w:r>
    </w:p>
    <w:p w14:paraId="03362C2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047F3F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1. Загальні відомості про захворювання нирок</w:t>
      </w:r>
    </w:p>
    <w:p w14:paraId="7366F58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FE5AEE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ефективної реабілітації неможливо без орієнтування в клініко-фізіологічних аспектах нефрологічних захво</w:t>
      </w:r>
      <w:r>
        <w:rPr>
          <w:rFonts w:ascii="Times New Roman CYR" w:hAnsi="Times New Roman CYR" w:cs="Times New Roman CYR"/>
          <w:sz w:val="28"/>
          <w:szCs w:val="28"/>
          <w:lang w:val="uk-UA"/>
        </w:rPr>
        <w:t>рювань. Спираючись на це реабілітолог може підбирати продуктивну програму відновлювальної терапії. Тому перш за все необхідно зробити аналіз даних які стосуються основних захворювань нирок, зокрема нефритів, та сечокам’яної хвороби адже розповсюдженість ци</w:t>
      </w:r>
      <w:r>
        <w:rPr>
          <w:rFonts w:ascii="Times New Roman CYR" w:hAnsi="Times New Roman CYR" w:cs="Times New Roman CYR"/>
          <w:sz w:val="28"/>
          <w:szCs w:val="28"/>
          <w:lang w:val="uk-UA"/>
        </w:rPr>
        <w:t>х хвороб в нефрології найбільша.</w:t>
      </w:r>
    </w:p>
    <w:p w14:paraId="3974C28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Існують багато синдромів захворювань нирок, складність діагностики цих хвороб пов'язана з тим, що їхній плин характеризується слабкою виразністю симптомів або навіть їхньою відсутністю. Нефрологічна нозологія зводиться голо</w:t>
      </w:r>
      <w:r>
        <w:rPr>
          <w:rFonts w:ascii="Times New Roman CYR" w:hAnsi="Times New Roman CYR" w:cs="Times New Roman CYR"/>
          <w:sz w:val="28"/>
          <w:szCs w:val="28"/>
          <w:lang w:val="uk-UA"/>
        </w:rPr>
        <w:t>вним чином до таких хвороб, як первинний і вторинний гломерулонефрит (враження нирок, з яким найбільше часто зіштовхується у своїй практиці терапевт), пієлонефрит, первинний й вторинний (найпоширеніша хвороба нирок), інтерстіциальний нефрит, амілоідоз, неф</w:t>
      </w:r>
      <w:r>
        <w:rPr>
          <w:rFonts w:ascii="Times New Roman CYR" w:hAnsi="Times New Roman CYR" w:cs="Times New Roman CYR"/>
          <w:sz w:val="28"/>
          <w:szCs w:val="28"/>
          <w:lang w:val="uk-UA"/>
        </w:rPr>
        <w:t>ропатії вроджений, спадкоємний, радіаційні, первинний нефросклероз, пізній гестоз і т.ін. [18]. Реабілітолог, перш ніж скласти програму своєї діяльності, повинен ретельно вивчити клінічні прояви хвороби пацієнтів з якими матиме справу. Розглянемо деякі най</w:t>
      </w:r>
      <w:r>
        <w:rPr>
          <w:rFonts w:ascii="Times New Roman CYR" w:hAnsi="Times New Roman CYR" w:cs="Times New Roman CYR"/>
          <w:sz w:val="28"/>
          <w:szCs w:val="28"/>
          <w:lang w:val="uk-UA"/>
        </w:rPr>
        <w:t>більш поширені хвороби нирок.</w:t>
      </w:r>
    </w:p>
    <w:p w14:paraId="4F581F6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2BA2C4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1.1 Гломерулонефрит</w:t>
      </w:r>
    </w:p>
    <w:p w14:paraId="3B427D6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Нефритом або дифузійним гломерулонефритом називається запально-алергенне захворювання нирок з переважним враженням судин ниркових клубочків. За клінічним плином розрізняють гострий і хронічний нефрит.</w:t>
      </w:r>
    </w:p>
    <w:p w14:paraId="00D1ED2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Гост</w:t>
      </w:r>
      <w:r>
        <w:rPr>
          <w:rFonts w:ascii="Times New Roman CYR" w:hAnsi="Times New Roman CYR" w:cs="Times New Roman CYR"/>
          <w:sz w:val="28"/>
          <w:szCs w:val="28"/>
          <w:lang w:val="uk-UA"/>
        </w:rPr>
        <w:t xml:space="preserve">рий дифузійний гломерулонефрит розвивається частіше після ангіни </w:t>
      </w:r>
      <w:r>
        <w:rPr>
          <w:rFonts w:ascii="Times New Roman CYR" w:hAnsi="Times New Roman CYR" w:cs="Times New Roman CYR"/>
          <w:sz w:val="28"/>
          <w:szCs w:val="28"/>
          <w:lang w:val="uk-UA"/>
        </w:rPr>
        <w:lastRenderedPageBreak/>
        <w:t>або загострень хронічного тонзиліту, захворювань верхніх дихальних шляхів, викликаних стрептококом. Але це не єдина причина: нефрит може виникнути й після запалення легенів, дифтерії, сипного</w:t>
      </w:r>
      <w:r>
        <w:rPr>
          <w:rFonts w:ascii="Times New Roman CYR" w:hAnsi="Times New Roman CYR" w:cs="Times New Roman CYR"/>
          <w:sz w:val="28"/>
          <w:szCs w:val="28"/>
          <w:lang w:val="uk-UA"/>
        </w:rPr>
        <w:t xml:space="preserve"> й черевного тифів, багатьох інших бактеріальних і вірусних інфекцій, а також під впливом переохолодження організму й інших факторів. Появі симптомів нефриту передує латентий (схований) період, що звичайно триває 1-3 тижні.</w:t>
      </w:r>
    </w:p>
    <w:p w14:paraId="1083D10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Характерні прояви гострого нефри</w:t>
      </w:r>
      <w:r>
        <w:rPr>
          <w:rFonts w:ascii="Times New Roman CYR" w:hAnsi="Times New Roman CYR" w:cs="Times New Roman CYR"/>
          <w:sz w:val="28"/>
          <w:szCs w:val="28"/>
          <w:lang w:val="uk-UA"/>
        </w:rPr>
        <w:t>ту - набряки, зміни сечі й підвищення артеріального тиску (гіпертензія), вона може триматися 3-4 місяця. Набряки спочатку з'являються зранку, на обличчі, зменшуючись до вечора, пізніше поширюються по всьому тілу; при сприятливому плині захворювання вони зн</w:t>
      </w:r>
      <w:r>
        <w:rPr>
          <w:rFonts w:ascii="Times New Roman CYR" w:hAnsi="Times New Roman CYR" w:cs="Times New Roman CYR"/>
          <w:sz w:val="28"/>
          <w:szCs w:val="28"/>
          <w:lang w:val="uk-UA"/>
        </w:rPr>
        <w:t>икають через 2-3 тижні. У сечі з'являються білок, еритроцити, рідше й у значно меншому кількості - лейкоцити. У перші 2-3 дня хвороби звичайно зменшена кількість виділюваної сечі. У частини хворих нефрит розвивається потай і виявляється лише при диспансерн</w:t>
      </w:r>
      <w:r>
        <w:rPr>
          <w:rFonts w:ascii="Times New Roman CYR" w:hAnsi="Times New Roman CYR" w:cs="Times New Roman CYR"/>
          <w:sz w:val="28"/>
          <w:szCs w:val="28"/>
          <w:lang w:val="uk-UA"/>
        </w:rPr>
        <w:t>ому(або випадковому) обстеженні. Будь-який симптом гострого нефриту може бути короткочасним, «одноденним». Але прогноз при таких необразливих, на перший погляд, формах не менш серйозний, чим при бурхливому початку хвороби. Доказом того, що в основі захворю</w:t>
      </w:r>
      <w:r>
        <w:rPr>
          <w:rFonts w:ascii="Times New Roman CYR" w:hAnsi="Times New Roman CYR" w:cs="Times New Roman CYR"/>
          <w:sz w:val="28"/>
          <w:szCs w:val="28"/>
          <w:lang w:val="uk-UA"/>
        </w:rPr>
        <w:t>вання лежать імунні процеси, є те, що між стрептококовою інфекцією й початком гострого нефриту завжди є тимчасовий інтервал, протягом якого відбувається нагромадження антигенів і антитіл, і який становить 2-3 тижні.</w:t>
      </w:r>
    </w:p>
    <w:p w14:paraId="2BF5D30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Засоби фізичної реабілітації при гостром</w:t>
      </w:r>
      <w:r>
        <w:rPr>
          <w:rFonts w:ascii="Times New Roman CYR" w:hAnsi="Times New Roman CYR" w:cs="Times New Roman CYR"/>
          <w:sz w:val="28"/>
          <w:szCs w:val="28"/>
          <w:lang w:val="uk-UA"/>
        </w:rPr>
        <w:t>у нефриті й нефрозі показані після істотного поліпшення загального стану хворого й функції нирок. При постільному руховому режимі вирішуються наступні завдання: підвищення загального тонусу організму й поліпшення психоемоційного стану хворого, поліпшення к</w:t>
      </w:r>
      <w:r>
        <w:rPr>
          <w:rFonts w:ascii="Times New Roman CYR" w:hAnsi="Times New Roman CYR" w:cs="Times New Roman CYR"/>
          <w:sz w:val="28"/>
          <w:szCs w:val="28"/>
          <w:lang w:val="uk-UA"/>
        </w:rPr>
        <w:t xml:space="preserve">ровообігу в нирках. Варто враховувати, що невеликі фізичні навантаження підсилюють нирковий кровообіг і сечоутворення, середні навантаження їх не змінюють, а більші - спочатку зменшують, але зате </w:t>
      </w:r>
      <w:r>
        <w:rPr>
          <w:rFonts w:ascii="Times New Roman CYR" w:hAnsi="Times New Roman CYR" w:cs="Times New Roman CYR"/>
          <w:sz w:val="28"/>
          <w:szCs w:val="28"/>
          <w:lang w:val="uk-UA"/>
        </w:rPr>
        <w:lastRenderedPageBreak/>
        <w:t>збільшують їх у період відновлення після фізичних навантажен</w:t>
      </w:r>
      <w:r>
        <w:rPr>
          <w:rFonts w:ascii="Times New Roman CYR" w:hAnsi="Times New Roman CYR" w:cs="Times New Roman CYR"/>
          <w:sz w:val="28"/>
          <w:szCs w:val="28"/>
          <w:lang w:val="uk-UA"/>
        </w:rPr>
        <w:t>ь. Важливо правильно використати вихідні положення в заняттях лікувальною гімнастикою (ЛГ): положення лежачи й сидячи підсилюють діурез, а стоячи - зменшує [15].</w:t>
      </w:r>
    </w:p>
    <w:p w14:paraId="10AE8E3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Заняття ЛГ на етапі постільного рухового режиму хворі проводять у положеннях лежачи на спині, </w:t>
      </w:r>
      <w:r>
        <w:rPr>
          <w:rFonts w:ascii="Times New Roman CYR" w:hAnsi="Times New Roman CYR" w:cs="Times New Roman CYR"/>
          <w:sz w:val="28"/>
          <w:szCs w:val="28"/>
          <w:lang w:val="uk-UA"/>
        </w:rPr>
        <w:t>на боці, сидячи. Для дрібних і середніх м'язових груп застосовуються вправи в сполученні з дихальними, включаються паузи відпочинку у вигляді релаксації м'язів. Темп повільний, число повторень - 6-10 разів. Тривалість заняття - 10-12 хв.</w:t>
      </w:r>
    </w:p>
    <w:p w14:paraId="13920F0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Важливо відмітити,</w:t>
      </w:r>
      <w:r>
        <w:rPr>
          <w:rFonts w:ascii="Times New Roman CYR" w:hAnsi="Times New Roman CYR" w:cs="Times New Roman CYR"/>
          <w:sz w:val="28"/>
          <w:szCs w:val="28"/>
          <w:lang w:val="uk-UA"/>
        </w:rPr>
        <w:t xml:space="preserve"> що при заняттях лікувальною фізкультурою можуть виникнути наступні ускладнення: гостра серцева недостатність, ниркова еклампсія (приступи судорог), перехід у підгостру форму, уремія. Всі симптоми частіше прогресують.</w:t>
      </w:r>
    </w:p>
    <w:p w14:paraId="6556A51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Лікування гострого нефриту, як і його </w:t>
      </w:r>
      <w:r>
        <w:rPr>
          <w:rFonts w:ascii="Times New Roman CYR" w:hAnsi="Times New Roman CYR" w:cs="Times New Roman CYR"/>
          <w:sz w:val="28"/>
          <w:szCs w:val="28"/>
          <w:lang w:val="uk-UA"/>
        </w:rPr>
        <w:t>розпізнання, - справа лікаря, відновлювання в період ремісії і після хвороби - реабілітолога. Консервативне лікування проводиться, як правило в лікарні. Тільки лікар може відібрати з багатьох лікарських засобів ті, які найбільш ефективні при тім або іншому</w:t>
      </w:r>
      <w:r>
        <w:rPr>
          <w:rFonts w:ascii="Times New Roman CYR" w:hAnsi="Times New Roman CYR" w:cs="Times New Roman CYR"/>
          <w:sz w:val="28"/>
          <w:szCs w:val="28"/>
          <w:lang w:val="uk-UA"/>
        </w:rPr>
        <w:t xml:space="preserve"> варіанті перебігу хвороби. Спроби самолікування неприпустимі. Хворий повинен строго дотримувати рекомендовані лікарем дієту й режим. Поступове розширення харчового раціону й рухового режиму можна починати тільки з дозволу лікаря. Все це сприяє найбільш ре</w:t>
      </w:r>
      <w:r>
        <w:rPr>
          <w:rFonts w:ascii="Times New Roman CYR" w:hAnsi="Times New Roman CYR" w:cs="Times New Roman CYR"/>
          <w:sz w:val="28"/>
          <w:szCs w:val="28"/>
          <w:lang w:val="uk-UA"/>
        </w:rPr>
        <w:t xml:space="preserve">зультативному лікуванню гострого нефриту й попередженню переходу його в хронічну форму. При своєчасному й правильному лікуванні й реабілітації гострого нефриту, як правило, закінчується видужанням. Після перенесеного гострого нефриту хворі повинні уникати </w:t>
      </w:r>
      <w:r>
        <w:rPr>
          <w:rFonts w:ascii="Times New Roman CYR" w:hAnsi="Times New Roman CYR" w:cs="Times New Roman CYR"/>
          <w:sz w:val="28"/>
          <w:szCs w:val="28"/>
          <w:lang w:val="uk-UA"/>
        </w:rPr>
        <w:t>перевтоми, переохолодження.</w:t>
      </w:r>
    </w:p>
    <w:p w14:paraId="48075D7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Вагома роль повинна приділятися профілактиці гострого нефриту складається насамперед у веденні здорового життя, фіз. активності, загартовуванні, але без переохолодження. Важливе значення мають попередження й раннє енергійне ліку</w:t>
      </w:r>
      <w:r>
        <w:rPr>
          <w:rFonts w:ascii="Times New Roman CYR" w:hAnsi="Times New Roman CYR" w:cs="Times New Roman CYR"/>
          <w:sz w:val="28"/>
          <w:szCs w:val="28"/>
          <w:lang w:val="uk-UA"/>
        </w:rPr>
        <w:t xml:space="preserve">вання гострих і інфекційних хвороб, </w:t>
      </w:r>
      <w:r>
        <w:rPr>
          <w:rFonts w:ascii="Times New Roman CYR" w:hAnsi="Times New Roman CYR" w:cs="Times New Roman CYR"/>
          <w:sz w:val="28"/>
          <w:szCs w:val="28"/>
          <w:lang w:val="uk-UA"/>
        </w:rPr>
        <w:lastRenderedPageBreak/>
        <w:t>виявлення й усунення в організмі вогнищ хронічної інфекції.</w:t>
      </w:r>
    </w:p>
    <w:p w14:paraId="5D9AAAE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хронічному ж гломерулонефриті періодично виникають загострення; ознаки захворювання в цей період ті ж, що й при гострій формі, але менш виражені. Хворі хрон</w:t>
      </w:r>
      <w:r>
        <w:rPr>
          <w:rFonts w:ascii="Times New Roman CYR" w:hAnsi="Times New Roman CYR" w:cs="Times New Roman CYR"/>
          <w:sz w:val="28"/>
          <w:szCs w:val="28"/>
          <w:lang w:val="uk-UA"/>
        </w:rPr>
        <w:t>ічним нефритом повинні перебувати під диспансерним спостереженням, ціль якого - попередження загострень хвороби. Важливе значення в цьому плані має своєчасне лікування тонзиліту, фарингіту й інших інфекційних (особливо стрептококових) захворювань.</w:t>
      </w:r>
    </w:p>
    <w:p w14:paraId="119B2AA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Хронічни</w:t>
      </w:r>
      <w:r>
        <w:rPr>
          <w:rFonts w:ascii="Times New Roman CYR" w:hAnsi="Times New Roman CYR" w:cs="Times New Roman CYR"/>
          <w:sz w:val="28"/>
          <w:szCs w:val="28"/>
          <w:lang w:val="uk-UA"/>
        </w:rPr>
        <w:t>й нефрит може протікати в декількох формах:</w:t>
      </w:r>
    </w:p>
    <w:p w14:paraId="08BEF34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латентна форма - симптоми не виражені, тільки слабовиражений сечовий синдром</w:t>
      </w:r>
    </w:p>
    <w:p w14:paraId="2087924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гіпертонічна форма, серцево-судинний синдром</w:t>
      </w:r>
    </w:p>
    <w:p w14:paraId="0C03A36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нефротична форма - нефротичний синдром</w:t>
      </w:r>
    </w:p>
    <w:p w14:paraId="02A1938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змішана форма - є всі основні синдроми</w:t>
      </w:r>
    </w:p>
    <w:p w14:paraId="0BA61A8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Хронічний ди</w:t>
      </w:r>
      <w:r>
        <w:rPr>
          <w:rFonts w:ascii="Times New Roman CYR" w:hAnsi="Times New Roman CYR" w:cs="Times New Roman CYR"/>
          <w:sz w:val="28"/>
          <w:szCs w:val="28"/>
          <w:lang w:val="uk-UA"/>
        </w:rPr>
        <w:t>фузійний гломерулонефрит протікає як у стадії ниркової компенсації (триває роками): сезонне загострення, поза загостренням скарг немає; стадії декомпенсації.</w:t>
      </w:r>
    </w:p>
    <w:p w14:paraId="7E53ACF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несвоєчасному звертанні до лікаря, запізнілому лікуванні й реабілітації, недотриманні лікарсь</w:t>
      </w:r>
      <w:r>
        <w:rPr>
          <w:rFonts w:ascii="Times New Roman CYR" w:hAnsi="Times New Roman CYR" w:cs="Times New Roman CYR"/>
          <w:sz w:val="28"/>
          <w:szCs w:val="28"/>
          <w:lang w:val="uk-UA"/>
        </w:rPr>
        <w:t>ких приписань (дієта, режим і ін.) може розвитися ниркова недостатність із нагромадженням в організмі отрутних продуктів білкового обміну, порушенням водно-електролітного обміну й кислотно-лужної рівноваги.</w:t>
      </w:r>
    </w:p>
    <w:p w14:paraId="6B206CD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хронічному нефриті зростає роль дієти в підтр</w:t>
      </w:r>
      <w:r>
        <w:rPr>
          <w:rFonts w:ascii="Times New Roman CYR" w:hAnsi="Times New Roman CYR" w:cs="Times New Roman CYR"/>
          <w:sz w:val="28"/>
          <w:szCs w:val="28"/>
          <w:lang w:val="uk-UA"/>
        </w:rPr>
        <w:t>имці задовільного загального стану хворих, використанні функціональних можливостей уражених нирок. При цьому в кожному конкретному випадку лікар ураховує особливості організму й перебігу хвороби. Хворі хронічним нефритом повинні виконувати рекомендації лік</w:t>
      </w:r>
      <w:r>
        <w:rPr>
          <w:rFonts w:ascii="Times New Roman CYR" w:hAnsi="Times New Roman CYR" w:cs="Times New Roman CYR"/>
          <w:sz w:val="28"/>
          <w:szCs w:val="28"/>
          <w:lang w:val="uk-UA"/>
        </w:rPr>
        <w:t>аря відносно режиму, уникати спілкування з інфекційними хворими, переохолодження, важкої фізичної роботи, нервових потрясінь.</w:t>
      </w:r>
    </w:p>
    <w:p w14:paraId="55FC90A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Хворі хронічним нефритом повинні перебувати під диспансерним </w:t>
      </w:r>
      <w:r>
        <w:rPr>
          <w:rFonts w:ascii="Times New Roman CYR" w:hAnsi="Times New Roman CYR" w:cs="Times New Roman CYR"/>
          <w:sz w:val="28"/>
          <w:szCs w:val="28"/>
          <w:lang w:val="uk-UA"/>
        </w:rPr>
        <w:lastRenderedPageBreak/>
        <w:t>спостереженням до видужання.</w:t>
      </w:r>
    </w:p>
    <w:p w14:paraId="55455B8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палатного (напівпостільного) рух</w:t>
      </w:r>
      <w:r>
        <w:rPr>
          <w:rFonts w:ascii="Times New Roman CYR" w:hAnsi="Times New Roman CYR" w:cs="Times New Roman CYR"/>
          <w:sz w:val="28"/>
          <w:szCs w:val="28"/>
          <w:lang w:val="uk-UA"/>
        </w:rPr>
        <w:t>ового режиму заняття ЛГ проводяться лежачи, сидячи, стоячи на колінах і стоячи. Застосовуються вправи для всіх м'язових груп. Спеціальні вправи для м'язів живота, спини, тазового дна повинні поліпшувати кровообіг у нирках, їх необхідно виконувати з невелик</w:t>
      </w:r>
      <w:r>
        <w:rPr>
          <w:rFonts w:ascii="Times New Roman CYR" w:hAnsi="Times New Roman CYR" w:cs="Times New Roman CYR"/>
          <w:sz w:val="28"/>
          <w:szCs w:val="28"/>
          <w:lang w:val="uk-UA"/>
        </w:rPr>
        <w:t>им дозуванням (2-4 рази), щоб значно не підвищувати внутрішньочеревний тиск. Темп виконання вправ - повільний та середній, число повторень для загальнорозвиваючих вправ - 6-12 разів, тривалість заняття - 15-20 хв. До кінця цього рухового режиму хворому доз</w:t>
      </w:r>
      <w:r>
        <w:rPr>
          <w:rFonts w:ascii="Times New Roman CYR" w:hAnsi="Times New Roman CYR" w:cs="Times New Roman CYR"/>
          <w:sz w:val="28"/>
          <w:szCs w:val="28"/>
          <w:lang w:val="uk-UA"/>
        </w:rPr>
        <w:t>воляють дозовану ходьбу.</w:t>
      </w:r>
    </w:p>
    <w:p w14:paraId="60D66C7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вільному руховому режимі заняття ЛГ хворої виконує стоячи. Застосовуються вправи для всіх м'язових груп, без предметів і із предметами, на гімнастичній стінці й тренажерах. Темп вправ повільний та середній, кількість повторень - </w:t>
      </w:r>
      <w:r>
        <w:rPr>
          <w:rFonts w:ascii="Times New Roman CYR" w:hAnsi="Times New Roman CYR" w:cs="Times New Roman CYR"/>
          <w:sz w:val="28"/>
          <w:szCs w:val="28"/>
          <w:lang w:val="uk-UA"/>
        </w:rPr>
        <w:t>8-10 разів, тривалість заняття - 25-30 хв. Застосовується ранкова гігієнічна гімнастика, дозована ходьба.</w:t>
      </w:r>
    </w:p>
    <w:p w14:paraId="1D0B0FA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Поступово збільшуючи дозування фізичного навантаження, підвищують функціональне навантаження на нирки, завдяки чому досягається адаптація видільної си</w:t>
      </w:r>
      <w:r>
        <w:rPr>
          <w:rFonts w:ascii="Times New Roman CYR" w:hAnsi="Times New Roman CYR" w:cs="Times New Roman CYR"/>
          <w:sz w:val="28"/>
          <w:szCs w:val="28"/>
          <w:lang w:val="uk-UA"/>
        </w:rPr>
        <w:t>стеми до значної м'язової роботи, навіть в умовах зниженого кровообігу нирок [18].</w:t>
      </w:r>
    </w:p>
    <w:p w14:paraId="4C655DE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хронічних захворюваннях нирок в стадії ремісії рекомендована фізична реабілітація в режимі санаторного лікування із застосуванням ранкової гігієнічної гімнастики, лікува</w:t>
      </w:r>
      <w:r>
        <w:rPr>
          <w:rFonts w:ascii="Times New Roman CYR" w:hAnsi="Times New Roman CYR" w:cs="Times New Roman CYR"/>
          <w:sz w:val="28"/>
          <w:szCs w:val="28"/>
          <w:lang w:val="uk-UA"/>
        </w:rPr>
        <w:t>льної гімнастики, дозованої ходьби, рухливих ігор, елементів спортивних ігор. Фізична реабілітація спрямована на формування стійких компенсацій</w:t>
      </w:r>
    </w:p>
    <w:p w14:paraId="67CF482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Хворим хронічним нефритом рекомендується перебування в сухий і теплій кліматичній зоні. При задовільному загальн</w:t>
      </w:r>
      <w:r>
        <w:rPr>
          <w:rFonts w:ascii="Times New Roman CYR" w:hAnsi="Times New Roman CYR" w:cs="Times New Roman CYR"/>
          <w:sz w:val="28"/>
          <w:szCs w:val="28"/>
          <w:lang w:val="uk-UA"/>
        </w:rPr>
        <w:t>ому стані й відсутності ускладнень реабілітолог може рекомендувати лікування на курортах Середньої Азії або Південного берега Криму [13].</w:t>
      </w:r>
    </w:p>
    <w:p w14:paraId="160F914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E442DF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1.2 Пієлонефрит</w:t>
      </w:r>
    </w:p>
    <w:p w14:paraId="48A48E9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Пієлонефритом називається запальне захворювання нирок і ниркових лоханок.</w:t>
      </w:r>
    </w:p>
    <w:p w14:paraId="6BFFD8E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Може розвиватися як самості</w:t>
      </w:r>
      <w:r>
        <w:rPr>
          <w:rFonts w:ascii="Times New Roman CYR" w:hAnsi="Times New Roman CYR" w:cs="Times New Roman CYR"/>
          <w:sz w:val="28"/>
          <w:szCs w:val="28"/>
          <w:lang w:val="uk-UA"/>
        </w:rPr>
        <w:t>йне захворювання або на тлі захворювань сечостатевої системи, що викликають порушення відтоку сечі, а також ускладнення ряду інфекційних захворювань. У дітей пієлонефрит нерідко виникає як ускладнення після грипу, запалення легких і інших захворювань. Пієл</w:t>
      </w:r>
      <w:r>
        <w:rPr>
          <w:rFonts w:ascii="Times New Roman CYR" w:hAnsi="Times New Roman CYR" w:cs="Times New Roman CYR"/>
          <w:sz w:val="28"/>
          <w:szCs w:val="28"/>
          <w:lang w:val="uk-UA"/>
        </w:rPr>
        <w:t>онефрит розвивається при впровадженні в ниркову тканину хвороботворних мікробів, які поширюються із сечового міхура по сечоводах при уретриті й циститі, а також при переносі мікробів по кровоносних судинах з вогнищ запалення, наприклад з носоглотки, порожн</w:t>
      </w:r>
      <w:r>
        <w:rPr>
          <w:rFonts w:ascii="Times New Roman CYR" w:hAnsi="Times New Roman CYR" w:cs="Times New Roman CYR"/>
          <w:sz w:val="28"/>
          <w:szCs w:val="28"/>
          <w:lang w:val="uk-UA"/>
        </w:rPr>
        <w:t>ини рота. Становить 60% від всіх захворювань нирок.</w:t>
      </w:r>
    </w:p>
    <w:p w14:paraId="5130F4C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Розрізняють гострий і хронічний пієлонефрит.</w:t>
      </w:r>
    </w:p>
    <w:p w14:paraId="5E2B4EA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гострому пієлонефриті уражується вся нирка. Характерні прояви гострого пієлонефриту - сильний озноб, підвищення температури до 40 С, заливний піт, біль у п</w:t>
      </w:r>
      <w:r>
        <w:rPr>
          <w:rFonts w:ascii="Times New Roman CYR" w:hAnsi="Times New Roman CYR" w:cs="Times New Roman CYR"/>
          <w:sz w:val="28"/>
          <w:szCs w:val="28"/>
          <w:lang w:val="uk-UA"/>
        </w:rPr>
        <w:t>оперековій області, нудота, сухість у роті. У сечі виявляють велика кількість лейкоцитів і мікробів.</w:t>
      </w:r>
    </w:p>
    <w:p w14:paraId="3E747C9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гострого пієлонефриту проводять, як правило, у лікарні, іноді довгостроково. Режим строго постільний. Порушення режиму, призначеного лікарем, спр</w:t>
      </w:r>
      <w:r>
        <w:rPr>
          <w:rFonts w:ascii="Times New Roman CYR" w:hAnsi="Times New Roman CYR" w:cs="Times New Roman CYR"/>
          <w:sz w:val="28"/>
          <w:szCs w:val="28"/>
          <w:lang w:val="uk-UA"/>
        </w:rPr>
        <w:t>ияє переходу хвороби в хронічну форму. При цьому можуть виникнути ускладнення: хронічний пієлонефрит, паранефрит, апостематозний нефрит (утворюються гнойнички).</w:t>
      </w:r>
    </w:p>
    <w:p w14:paraId="15DD4BC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гострому пієлонефриті фізична реабілітація призначається після зниження температури й занят</w:t>
      </w:r>
      <w:r>
        <w:rPr>
          <w:rFonts w:ascii="Times New Roman CYR" w:hAnsi="Times New Roman CYR" w:cs="Times New Roman CYR"/>
          <w:sz w:val="28"/>
          <w:szCs w:val="28"/>
          <w:lang w:val="uk-UA"/>
        </w:rPr>
        <w:t>тя лікувальною гімнастикою проводяться відповідно до лікувально-рухових режимів. Застосовуються вихідні положення лежачи на спині, сидячи й поступово - стоячи. Включаються вправи на малі й середні м'язові групи, з обмеженням на більші [15].</w:t>
      </w:r>
    </w:p>
    <w:p w14:paraId="65B0183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Хронічний пієло</w:t>
      </w:r>
      <w:r>
        <w:rPr>
          <w:rFonts w:ascii="Times New Roman CYR" w:hAnsi="Times New Roman CYR" w:cs="Times New Roman CYR"/>
          <w:sz w:val="28"/>
          <w:szCs w:val="28"/>
          <w:lang w:val="uk-UA"/>
        </w:rPr>
        <w:t>нефрит багато років може протікати без симптомів і виявляється лише при дослідженні сечі. Він проявляється невеликим болем у попереку, частим головним болем, іноді може бути субфебрільна температура.</w:t>
      </w:r>
    </w:p>
    <w:p w14:paraId="2F9D951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хронічному пієлонефриті можуть спостерігатися період</w:t>
      </w:r>
      <w:r>
        <w:rPr>
          <w:rFonts w:ascii="Times New Roman CYR" w:hAnsi="Times New Roman CYR" w:cs="Times New Roman CYR"/>
          <w:sz w:val="28"/>
          <w:szCs w:val="28"/>
          <w:lang w:val="uk-UA"/>
        </w:rPr>
        <w:t>и загострення хвороби, для яких характерні ті ж симптоми, що й для гострого пієлонефриту. Якщо вчасно не почати лікування, запальний процес, поступово руйнуючи ниркову тканину, приведе до порушення видільної функції нирок, і в результаті може виникнути важ</w:t>
      </w:r>
      <w:r>
        <w:rPr>
          <w:rFonts w:ascii="Times New Roman CYR" w:hAnsi="Times New Roman CYR" w:cs="Times New Roman CYR"/>
          <w:sz w:val="28"/>
          <w:szCs w:val="28"/>
          <w:lang w:val="uk-UA"/>
        </w:rPr>
        <w:t>ке отруєння організму азотистими шлаками.</w:t>
      </w:r>
    </w:p>
    <w:p w14:paraId="4B6CE25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Хворі хронічним пієлонефритом повинні перебувати під постійним спостереженням лікаря й реабілітолога, найсуворішим образом дотримувати рекомендовані ними режим і лікування. Зокрема, велике значення має харчовий рац</w:t>
      </w:r>
      <w:r>
        <w:rPr>
          <w:rFonts w:ascii="Times New Roman CYR" w:hAnsi="Times New Roman CYR" w:cs="Times New Roman CYR"/>
          <w:sz w:val="28"/>
          <w:szCs w:val="28"/>
          <w:lang w:val="uk-UA"/>
        </w:rPr>
        <w:t>іон.</w:t>
      </w:r>
    </w:p>
    <w:p w14:paraId="2B34787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кілька форм прояву хвороби. Розповсюджена форма, що зустрічається в 20 % хворих: найчастіше скарг ні, а якщо є, то - слабість, підвищена стомлюваність, рідше субфебрилітет. У жінок у період вагітності можуть бути токсикози. Функціональне дослідж</w:t>
      </w:r>
      <w:r>
        <w:rPr>
          <w:rFonts w:ascii="Times New Roman CYR" w:hAnsi="Times New Roman CYR" w:cs="Times New Roman CYR"/>
          <w:sz w:val="28"/>
          <w:szCs w:val="28"/>
          <w:lang w:val="uk-UA"/>
        </w:rPr>
        <w:t xml:space="preserve">ення нічого не виявляє, якщо тільки рідко невмотивоване підвищений артеріальний тиск (АТ), легку хворобливість при поколачуванні по попереку. Діагноз ставиться лабораторно. Далі спостерігається рецидивуюче чергування загострень і ремісії, її властивості - </w:t>
      </w:r>
      <w:r>
        <w:rPr>
          <w:rFonts w:ascii="Times New Roman CYR" w:hAnsi="Times New Roman CYR" w:cs="Times New Roman CYR"/>
          <w:sz w:val="28"/>
          <w:szCs w:val="28"/>
          <w:lang w:val="uk-UA"/>
        </w:rPr>
        <w:t>інтоксикаційний синдром з підвищенням температури, озноби. У клінічному аналізі крові - лейкоцитоз зі зрушенням уліво, підвищена швидкість осідання еритроцитів (ШОЕ). Болю в поперековій області, найчастіше двосторонні, у деяких по типі ниркової кольки; біл</w:t>
      </w:r>
      <w:r>
        <w:rPr>
          <w:rFonts w:ascii="Times New Roman CYR" w:hAnsi="Times New Roman CYR" w:cs="Times New Roman CYR"/>
          <w:sz w:val="28"/>
          <w:szCs w:val="28"/>
          <w:lang w:val="uk-UA"/>
        </w:rPr>
        <w:t>ь асиметрична. Існує гіпертонічна форма: ведучий синдром - підвищення АТ, може бути перший і єдиним, сечовий синдром не виражений непостійний. Провокацію робити небезпечно, тому що може бути підвищення АТ. Анемічна форма зустрічається рідко. Стійка гіпохро</w:t>
      </w:r>
      <w:r>
        <w:rPr>
          <w:rFonts w:ascii="Times New Roman CYR" w:hAnsi="Times New Roman CYR" w:cs="Times New Roman CYR"/>
          <w:sz w:val="28"/>
          <w:szCs w:val="28"/>
          <w:lang w:val="uk-UA"/>
        </w:rPr>
        <w:t xml:space="preserve">мна анемія, пов'язана з порушенням продукції еритропоетина. Також є гематурична форма: рецидиви макрогематурії. При тубулярній формі </w:t>
      </w:r>
      <w:r>
        <w:rPr>
          <w:rFonts w:ascii="Times New Roman CYR" w:hAnsi="Times New Roman CYR" w:cs="Times New Roman CYR"/>
          <w:sz w:val="28"/>
          <w:szCs w:val="28"/>
          <w:lang w:val="uk-UA"/>
        </w:rPr>
        <w:lastRenderedPageBreak/>
        <w:t>неконтрольовані втрати із сечею натрію й калію (сіль-втрачаюча нирка). Ацидоз. Гіповолемія, гіпотензія, зниження клубочково</w:t>
      </w:r>
      <w:r>
        <w:rPr>
          <w:rFonts w:ascii="Times New Roman CYR" w:hAnsi="Times New Roman CYR" w:cs="Times New Roman CYR"/>
          <w:sz w:val="28"/>
          <w:szCs w:val="28"/>
          <w:lang w:val="uk-UA"/>
        </w:rPr>
        <w:t>ї фільтрації, може бути гостра ниркова недостатність. Азотемічна форма проявляється в хронічній нирковій недостатності.</w:t>
      </w:r>
    </w:p>
    <w:p w14:paraId="16FEBBB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хронічному пієлонефриті фізична реабілітація проводиться по тім же принципі, що й при інших хронічних захворюваннях нирок.</w:t>
      </w:r>
    </w:p>
    <w:p w14:paraId="4574E5D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lastRenderedPageBreak/>
        <w:t>1.3 Сечо</w:t>
      </w:r>
      <w:r>
        <w:rPr>
          <w:rFonts w:ascii="Times New Roman CYR" w:hAnsi="Times New Roman CYR" w:cs="Times New Roman CYR"/>
          <w:caps/>
          <w:sz w:val="28"/>
          <w:szCs w:val="28"/>
          <w:lang w:val="uk-UA"/>
        </w:rPr>
        <w:t>кам’яна хвороба</w:t>
      </w:r>
    </w:p>
    <w:p w14:paraId="30A2ABC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Сечокам’яна хвороба (СКХ) - захворювання, основною патогенетичною ланкою якого є утворення сечових каменів в органах сечовивідної системи. Уважається, що СКХ страждає 3% населення нашої планети. СКХ посідає друге місце в урологічних стаціон</w:t>
      </w:r>
      <w:r>
        <w:rPr>
          <w:rFonts w:ascii="Times New Roman CYR" w:hAnsi="Times New Roman CYR" w:cs="Times New Roman CYR"/>
          <w:sz w:val="28"/>
          <w:szCs w:val="28"/>
          <w:lang w:val="uk-UA"/>
        </w:rPr>
        <w:t>арах після запальних захворювань сечових шляхів.</w:t>
      </w:r>
    </w:p>
    <w:p w14:paraId="6BA47AA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Спостерігається деяка перевага жінок серед хворих сечокам’яною хворобою. Трохи частіше камені локалізуються в правій нирці, двосторонні поразки нирок становлять приблизно 1/5 всіх випадків сечокам’яної хворо</w:t>
      </w:r>
      <w:r>
        <w:rPr>
          <w:rFonts w:ascii="Times New Roman CYR" w:hAnsi="Times New Roman CYR" w:cs="Times New Roman CYR"/>
          <w:sz w:val="28"/>
          <w:szCs w:val="28"/>
          <w:lang w:val="uk-UA"/>
        </w:rPr>
        <w:t>би. Вік хворих від 20 до 50 років; це дуже важливо, тому що саме цей вік є працездатним.</w:t>
      </w:r>
    </w:p>
    <w:p w14:paraId="200273E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Етіологія. Захворювання полиетиологічне. Важливе місце у виникненні нефролітіазу займають уроджені патологічні зміни в нирках і сечових шляхах, які можна розділити на </w:t>
      </w:r>
      <w:r>
        <w:rPr>
          <w:rFonts w:ascii="Times New Roman CYR" w:hAnsi="Times New Roman CYR" w:cs="Times New Roman CYR"/>
          <w:sz w:val="28"/>
          <w:szCs w:val="28"/>
          <w:lang w:val="uk-UA"/>
        </w:rPr>
        <w:t>три основні групи: ензимопатії (тубулопатии), пороки розвитку сечових шляхів, спадкоємні нефрозо- і нефритоподібні синдроми.</w:t>
      </w:r>
    </w:p>
    <w:p w14:paraId="1925E60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Патогенез. Утворенню каменів у нирках сприяють всілякі фактори, які можна розділити на екзо- і ендогенні. До екзогенних факторів ст</w:t>
      </w:r>
      <w:r>
        <w:rPr>
          <w:rFonts w:ascii="Times New Roman CYR" w:hAnsi="Times New Roman CYR" w:cs="Times New Roman CYR"/>
          <w:sz w:val="28"/>
          <w:szCs w:val="28"/>
          <w:lang w:val="uk-UA"/>
        </w:rPr>
        <w:t>авляться кліматичні, геохімічні умови, особливості харчування й ін. Різна поширеність нефролітіазу в різних кліматичних зонах і етнічних групах доводить зв'язок захворювання зі способом життя людини. Серед ендогенних факторів особливе місце займає гіперфун</w:t>
      </w:r>
      <w:r>
        <w:rPr>
          <w:rFonts w:ascii="Times New Roman CYR" w:hAnsi="Times New Roman CYR" w:cs="Times New Roman CYR"/>
          <w:sz w:val="28"/>
          <w:szCs w:val="28"/>
          <w:lang w:val="uk-UA"/>
        </w:rPr>
        <w:t>кція паращитоподібних залоз, що викликає порушення фосфорно-кальцієвого обміну. Також не можна забувати про вплив порушень ниркового кровообігу внаслідок травми, шоку або запального процесу в нирці.</w:t>
      </w:r>
    </w:p>
    <w:p w14:paraId="5DF5497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Симптоми, плин. Іноді хвороба протікає приховано й виявля</w:t>
      </w:r>
      <w:r>
        <w:rPr>
          <w:rFonts w:ascii="Times New Roman CYR" w:hAnsi="Times New Roman CYR" w:cs="Times New Roman CYR"/>
          <w:sz w:val="28"/>
          <w:szCs w:val="28"/>
          <w:lang w:val="uk-UA"/>
        </w:rPr>
        <w:t>ється випадково при рентгенологічному дослідженні з іншого приводу або її перших ознак з'являються тоді, коли камінь має більші розміри, а хворий відзначає лише тупі невизначені болі в поперековій області. Найчастіше при невеликому камені захворювання проя</w:t>
      </w:r>
      <w:r>
        <w:rPr>
          <w:rFonts w:ascii="Times New Roman CYR" w:hAnsi="Times New Roman CYR" w:cs="Times New Roman CYR"/>
          <w:sz w:val="28"/>
          <w:szCs w:val="28"/>
          <w:lang w:val="uk-UA"/>
        </w:rPr>
        <w:t>вляється приступами ниркової кольки, а в період між приступами - тупими болями, змінами сечі, відходженням каменів і піску. Тупий біль у поперековій області підсилюється при тривалій ходьбі, під час труської їзди, після підняття ваги, але частіше без певни</w:t>
      </w:r>
      <w:r>
        <w:rPr>
          <w:rFonts w:ascii="Times New Roman CYR" w:hAnsi="Times New Roman CYR" w:cs="Times New Roman CYR"/>
          <w:sz w:val="28"/>
          <w:szCs w:val="28"/>
          <w:lang w:val="uk-UA"/>
        </w:rPr>
        <w:t xml:space="preserve">х причин. Оскільки хворий часто застосовує грілку (після чого біль ущухає), можна бачити «мармурову» пігментацію шкіри в області над ураженою ниркою. Повторні дослідження сечі при сечокам’яній хвороби завжди виявляють мікрогематурію, що підсилюється після </w:t>
      </w:r>
      <w:r>
        <w:rPr>
          <w:rFonts w:ascii="Times New Roman CYR" w:hAnsi="Times New Roman CYR" w:cs="Times New Roman CYR"/>
          <w:sz w:val="28"/>
          <w:szCs w:val="28"/>
          <w:lang w:val="uk-UA"/>
        </w:rPr>
        <w:t>ходьби й фізичних навантажень. Піурія - нерідкий симптом захворювання, що поряд з бактеріуріей свідчить про інфікування каменю.</w:t>
      </w:r>
    </w:p>
    <w:p w14:paraId="2611492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Підвищення температури тіла й лейкоцитоз часто супроводжують нирковій кольці й не завжди обумовлені гнійною інфекцією. Але довг</w:t>
      </w:r>
      <w:r>
        <w:rPr>
          <w:rFonts w:ascii="Times New Roman CYR" w:hAnsi="Times New Roman CYR" w:cs="Times New Roman CYR"/>
          <w:sz w:val="28"/>
          <w:szCs w:val="28"/>
          <w:lang w:val="uk-UA"/>
        </w:rPr>
        <w:t>остроково не купуємі болю в поперековій області, що супроводжуються підвищенням температури й лейкоцитозом, можуть бути проявом що розвивається апостематозного нефриту й служать показанням до госпіталізації хворого [16].</w:t>
      </w:r>
    </w:p>
    <w:p w14:paraId="003049F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Гнійна інфекція часто ускладнює пли</w:t>
      </w:r>
      <w:r>
        <w:rPr>
          <w:rFonts w:ascii="Times New Roman CYR" w:hAnsi="Times New Roman CYR" w:cs="Times New Roman CYR"/>
          <w:sz w:val="28"/>
          <w:szCs w:val="28"/>
          <w:lang w:val="uk-UA"/>
        </w:rPr>
        <w:t>н сечокам’яної хвороби й приводить до виникнення капькульозного пієлонефриту (або піонефроза). При порушенні відтоку сечі ці ускладнення супроводжуються підвищенням температури тіла, симптомами інтоксикацій, лейкоцитозом, зрушенням лейкоцитарної формули вл</w:t>
      </w:r>
      <w:r>
        <w:rPr>
          <w:rFonts w:ascii="Times New Roman CYR" w:hAnsi="Times New Roman CYR" w:cs="Times New Roman CYR"/>
          <w:sz w:val="28"/>
          <w:szCs w:val="28"/>
          <w:lang w:val="uk-UA"/>
        </w:rPr>
        <w:t>іво, підвищенням ШОЕ. Іншим грізним ускладненням є анурія. Вона може бути результатом обтурации сечових шляхів по обидва боки (або єдиної нирки), але нерідко анурія розвивається внаслідок бактеріального шоку при обтурації одного сечоводу [16].</w:t>
      </w:r>
    </w:p>
    <w:p w14:paraId="579258A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сечокам’</w:t>
      </w:r>
      <w:r>
        <w:rPr>
          <w:rFonts w:ascii="Times New Roman CYR" w:hAnsi="Times New Roman CYR" w:cs="Times New Roman CYR"/>
          <w:sz w:val="28"/>
          <w:szCs w:val="28"/>
          <w:lang w:val="uk-UA"/>
        </w:rPr>
        <w:t>яній хвороби в системі фізичної реабілітації застосовуються заняття лікувальною гімнастикою. На тлі загально розвиваючих широко використаються наступні спеціальні вправи: вправи для м'язів черевного преса; повороти й нахили тулуба; діафрагмальний подих-ход</w:t>
      </w:r>
      <w:r>
        <w:rPr>
          <w:rFonts w:ascii="Times New Roman CYR" w:hAnsi="Times New Roman CYR" w:cs="Times New Roman CYR"/>
          <w:sz w:val="28"/>
          <w:szCs w:val="28"/>
          <w:lang w:val="uk-UA"/>
        </w:rPr>
        <w:t>ьба з високим підніманням стегна, з випадами й ін.; біг з високим підніманням колін; різкі зміни положення тулуба; стрибки; зіскоки зі сходів. Особливість фізичної реабілітації полягає в частій зміні вихідних положень на заняттях ЛГ (стоячи, сидячи, лежачи</w:t>
      </w:r>
      <w:r>
        <w:rPr>
          <w:rFonts w:ascii="Times New Roman CYR" w:hAnsi="Times New Roman CYR" w:cs="Times New Roman CYR"/>
          <w:sz w:val="28"/>
          <w:szCs w:val="28"/>
          <w:lang w:val="uk-UA"/>
        </w:rPr>
        <w:t xml:space="preserve"> на спині, на боці, на животі, упор стоячи на колінах), тривалість занять - 30-45 хв. Крім занять лікувальною гімнастикою хворі багаторазово виконують спеціальні фізичні вправи, дозовану ходьбу, зіскоки зі сходів.</w:t>
      </w:r>
    </w:p>
    <w:p w14:paraId="2460DDC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Лікувальна фізкультура при дрібних каменях</w:t>
      </w:r>
      <w:r>
        <w:rPr>
          <w:rFonts w:ascii="Times New Roman CYR" w:hAnsi="Times New Roman CYR" w:cs="Times New Roman CYR"/>
          <w:sz w:val="28"/>
          <w:szCs w:val="28"/>
          <w:lang w:val="uk-UA"/>
        </w:rPr>
        <w:t xml:space="preserve"> сечоводів сприяє поліпшенню й нормалізації обмінних процесів, підвищенню захисних сил, створює умови для відходження каменів, нормалізації сечовивідної функції. У методиці лікувальної фізкультури використаються загальнорозвиваючі вправи, спеціальні для м'</w:t>
      </w:r>
      <w:r>
        <w:rPr>
          <w:rFonts w:ascii="Times New Roman CYR" w:hAnsi="Times New Roman CYR" w:cs="Times New Roman CYR"/>
          <w:sz w:val="28"/>
          <w:szCs w:val="28"/>
          <w:lang w:val="uk-UA"/>
        </w:rPr>
        <w:t>язів черевного преса, що створюють коливання внутрішньоутробного тиску й сприяють виведенню каменів, дихальні особливо з акцентом на діафрагмальний подих, біг, підскіки й різні варіанти ходьби (з високим підніманням колін), вправи з різкими змінами тулуба,</w:t>
      </w:r>
      <w:r>
        <w:rPr>
          <w:rFonts w:ascii="Times New Roman CYR" w:hAnsi="Times New Roman CYR" w:cs="Times New Roman CYR"/>
          <w:sz w:val="28"/>
          <w:szCs w:val="28"/>
          <w:lang w:val="uk-UA"/>
        </w:rPr>
        <w:t xml:space="preserve"> що викликає переміщення органів черевної порожнини, стимулює перистальтику сечоводів і сприяє їхньому розтягуванню; рухливі ігри із включенням підскакувань, стрибків і струсів тіла. Рівень фізичного навантаження під час спеціальних занять - середній, вище</w:t>
      </w:r>
      <w:r>
        <w:rPr>
          <w:rFonts w:ascii="Times New Roman CYR" w:hAnsi="Times New Roman CYR" w:cs="Times New Roman CYR"/>
          <w:sz w:val="28"/>
          <w:szCs w:val="28"/>
          <w:lang w:val="uk-UA"/>
        </w:rPr>
        <w:t xml:space="preserve"> за середнє, тому діти повинні бути поступово підготовлені до такого навантаження. Перед заняттям доцільні введення спазмолітичних засобів, прийом мінеральної води.</w:t>
      </w:r>
    </w:p>
    <w:p w14:paraId="3329305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Необхідно строго дозувати фізичне навантаження залежно від стану серцево-судинної системи, </w:t>
      </w:r>
      <w:r>
        <w:rPr>
          <w:rFonts w:ascii="Times New Roman CYR" w:hAnsi="Times New Roman CYR" w:cs="Times New Roman CYR"/>
          <w:sz w:val="28"/>
          <w:szCs w:val="28"/>
          <w:lang w:val="uk-UA"/>
        </w:rPr>
        <w:t xml:space="preserve">віку, статі, фізичної підготовленості й клінічних даних хворого. Показанням до призначення ЛФК є наявність каменю в кожному з відділів сечоводу (найбільший розмір у поперечнику до 1 мм), протипоказанням - загострення нирковокам’яній хвороби, з підвищенням </w:t>
      </w:r>
      <w:r>
        <w:rPr>
          <w:rFonts w:ascii="Times New Roman CYR" w:hAnsi="Times New Roman CYR" w:cs="Times New Roman CYR"/>
          <w:sz w:val="28"/>
          <w:szCs w:val="28"/>
          <w:lang w:val="uk-UA"/>
        </w:rPr>
        <w:t>температури, різкими болями, нирковою й серцево-судинною недостатністю. Фізичну реабілітацію необхідно сполучити із введенням ліків, що знижують рефлекторний спазм стінок сечоводу, а також після прийому сечогінних засобів і рідини [6].</w:t>
      </w:r>
    </w:p>
    <w:p w14:paraId="4E2FC4D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ЛГ, хворим пока</w:t>
      </w:r>
      <w:r>
        <w:rPr>
          <w:rFonts w:ascii="Times New Roman CYR" w:hAnsi="Times New Roman CYR" w:cs="Times New Roman CYR"/>
          <w:sz w:val="28"/>
          <w:szCs w:val="28"/>
          <w:lang w:val="uk-UA"/>
        </w:rPr>
        <w:t>заний масаж у сегментах Д 9-12, L 1-4, що складається у впливі на спину й таз; його починають із поперекових сегментів у хребта й переходять в область м'язової напруги в області гребенів тазових костей, щоб зняти його. Для припинення ниркової кольки роблят</w:t>
      </w:r>
      <w:r>
        <w:rPr>
          <w:rFonts w:ascii="Times New Roman CYR" w:hAnsi="Times New Roman CYR" w:cs="Times New Roman CYR"/>
          <w:sz w:val="28"/>
          <w:szCs w:val="28"/>
          <w:lang w:val="uk-UA"/>
        </w:rPr>
        <w:t>ь сильні розтирання в куті між 12-м ребром і хребтом, а також в області Д 3-4 на спині. Процедуру закінчують масажем передньої стінки живота й області над лоним зчленуванням. [10]</w:t>
      </w:r>
    </w:p>
    <w:p w14:paraId="199FE43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фізичних методів застосовують інфрачервоне опромінення й Увч-поле на облас</w:t>
      </w:r>
      <w:r>
        <w:rPr>
          <w:rFonts w:ascii="Times New Roman CYR" w:hAnsi="Times New Roman CYR" w:cs="Times New Roman CYR"/>
          <w:sz w:val="28"/>
          <w:szCs w:val="28"/>
          <w:lang w:val="uk-UA"/>
        </w:rPr>
        <w:t>ть нирок для поліпшення ниркової гемодинаміки, застосовують індуктотермію, а також парафінові й озокеритові аплікації на область нирок. При сечокам’яній хвороби процедури ультразвуку або електромагнітних коливань чергуються із хлорі дно-натрієвими ваннами.</w:t>
      </w:r>
      <w:r>
        <w:rPr>
          <w:rFonts w:ascii="Times New Roman CYR" w:hAnsi="Times New Roman CYR" w:cs="Times New Roman CYR"/>
          <w:sz w:val="28"/>
          <w:szCs w:val="28"/>
          <w:lang w:val="uk-UA"/>
        </w:rPr>
        <w:t xml:space="preserve"> Індуктотермія, ДМВ і хлоридно-натрієві ванни за рахунок теплового фактора знімають патологічний спазм гладкої мускулатури сечоводу [15].</w:t>
      </w:r>
    </w:p>
    <w:p w14:paraId="2602157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8FDBAF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2. Кінезотерапія як метод лікування й профілактики захворювань нирок</w:t>
      </w:r>
    </w:p>
    <w:p w14:paraId="78FA559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14:paraId="36B1929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 Загальні принципи кінезотерапії, як м</w:t>
      </w:r>
      <w:r>
        <w:rPr>
          <w:rFonts w:ascii="Times New Roman CYR" w:hAnsi="Times New Roman CYR" w:cs="Times New Roman CYR"/>
          <w:caps/>
          <w:sz w:val="28"/>
          <w:szCs w:val="28"/>
          <w:lang w:val="uk-UA"/>
        </w:rPr>
        <w:t>етода лікування нефрологічних хворих</w:t>
      </w:r>
    </w:p>
    <w:p w14:paraId="5551688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Загальновідомо, що хвороба дезорганізує нормальну життєдіяльність організму. Неминуче обмеження рухової активності є одним з наслідків захворювання нирок. Змушений спокій завжди несприятливо позначається як на загальном</w:t>
      </w:r>
      <w:r>
        <w:rPr>
          <w:rFonts w:ascii="Times New Roman CYR" w:hAnsi="Times New Roman CYR" w:cs="Times New Roman CYR"/>
          <w:sz w:val="28"/>
          <w:szCs w:val="28"/>
          <w:lang w:val="uk-UA"/>
        </w:rPr>
        <w:t>у стані хворого, так і на плин місцевого патологічного процесу.</w:t>
      </w:r>
    </w:p>
    <w:p w14:paraId="2F23A2F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роботи з пацієнтами, головним завданням лікувальної фізкультури є заповнення дефіциту рухів за допомогою фізичних вправ і організація всього рухового режиму.</w:t>
      </w:r>
    </w:p>
    <w:p w14:paraId="052F9FB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 засобом лікувальн</w:t>
      </w:r>
      <w:r>
        <w:rPr>
          <w:rFonts w:ascii="Times New Roman CYR" w:hAnsi="Times New Roman CYR" w:cs="Times New Roman CYR"/>
          <w:sz w:val="28"/>
          <w:szCs w:val="28"/>
          <w:lang w:val="uk-UA"/>
        </w:rPr>
        <w:t>ої фізкультури є фізичні вправи. Під фізичними вправами прийнято розуміти спеціально підібрані, методично оформлені м'язові рухи. При цьому повинні враховуватися особливості захворювання, статеві, вікові показники, характер і ступінь виниклих змін у систем</w:t>
      </w:r>
      <w:r>
        <w:rPr>
          <w:rFonts w:ascii="Times New Roman CYR" w:hAnsi="Times New Roman CYR" w:cs="Times New Roman CYR"/>
          <w:sz w:val="28"/>
          <w:szCs w:val="28"/>
          <w:lang w:val="uk-UA"/>
        </w:rPr>
        <w:t>ах і органах, стадія хворобливого процесу, паралельно проведене лікування й інші дані, які можуть бути використані при підборі фізичних вправ, їхнє дозування й проведення [21].</w:t>
      </w:r>
    </w:p>
    <w:p w14:paraId="0F1016D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організації фізичної підготовки хворих з захворюваннями нирок нами враховув</w:t>
      </w:r>
      <w:r>
        <w:rPr>
          <w:rFonts w:ascii="Times New Roman CYR" w:hAnsi="Times New Roman CYR" w:cs="Times New Roman CYR"/>
          <w:sz w:val="28"/>
          <w:szCs w:val="28"/>
          <w:lang w:val="uk-UA"/>
        </w:rPr>
        <w:t>ались особливості в стані їх здоров'я:</w:t>
      </w:r>
    </w:p>
    <w:p w14:paraId="7748EF4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відхилення в стані серцево-судинної системи, тому що можливі гіпертонічні реакції на фізичні вправи, перевантаження серця;</w:t>
      </w:r>
    </w:p>
    <w:p w14:paraId="441040F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підвищена реакція нирок і сечовивідної системи на охолодження й перегрівання;</w:t>
      </w:r>
    </w:p>
    <w:p w14:paraId="3E9963B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загальне ослабле</w:t>
      </w:r>
      <w:r>
        <w:rPr>
          <w:rFonts w:ascii="Times New Roman CYR" w:hAnsi="Times New Roman CYR" w:cs="Times New Roman CYR"/>
          <w:sz w:val="28"/>
          <w:szCs w:val="28"/>
          <w:lang w:val="uk-UA"/>
        </w:rPr>
        <w:t>ння тонусу тканин і м'язової системи, що приводить до слабості черевного преса, м'язів попереку, навколониркових тканин, наслідком чого є застійні процеси в нирках і сечовивідних шляхах, опущення нирок;</w:t>
      </w:r>
    </w:p>
    <w:p w14:paraId="1D92C2A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недостатня очисна функція, що є причиною нестерпності</w:t>
      </w:r>
      <w:r>
        <w:rPr>
          <w:rFonts w:ascii="Times New Roman CYR" w:hAnsi="Times New Roman CYR" w:cs="Times New Roman CYR"/>
          <w:sz w:val="28"/>
          <w:szCs w:val="28"/>
          <w:lang w:val="uk-UA"/>
        </w:rPr>
        <w:t xml:space="preserve"> більших навантажень, що викликають більші біохімічні зміни в крові.</w:t>
      </w:r>
    </w:p>
    <w:p w14:paraId="2242B82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Все це вимагає дотримання певних правил при організації фізичної підготовки. У першу чергу необхідно попередити переохолодження або перегрів організму, не допускати зайвої вологості примі</w:t>
      </w:r>
      <w:r>
        <w:rPr>
          <w:rFonts w:ascii="Times New Roman CYR" w:hAnsi="Times New Roman CYR" w:cs="Times New Roman CYR"/>
          <w:sz w:val="28"/>
          <w:szCs w:val="28"/>
          <w:lang w:val="uk-UA"/>
        </w:rPr>
        <w:t>щень при проведенні занять. Велике значення при захворюваннях цієї групи має загартовування організму, однак використати процедури, що гартують, треба дуже обережно. Травматичні для нирок вправи великої інтенсивності або помірні по інтенсивності, але надмі</w:t>
      </w:r>
      <w:r>
        <w:rPr>
          <w:rFonts w:ascii="Times New Roman CYR" w:hAnsi="Times New Roman CYR" w:cs="Times New Roman CYR"/>
          <w:sz w:val="28"/>
          <w:szCs w:val="28"/>
          <w:lang w:val="uk-UA"/>
        </w:rPr>
        <w:t>рно тривалі. Несприятливо позначаються на стані нирок заняття, що викликають загальне стомлення, в деяких випадках протипоказані стрибкові вправи.</w:t>
      </w:r>
    </w:p>
    <w:p w14:paraId="74A01D3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основі лікувальної дії фізичних вправ лежить строго дозоване тренування, під яким стосовно до хворих з захв</w:t>
      </w:r>
      <w:r>
        <w:rPr>
          <w:rFonts w:ascii="Times New Roman CYR" w:hAnsi="Times New Roman CYR" w:cs="Times New Roman CYR"/>
          <w:sz w:val="28"/>
          <w:szCs w:val="28"/>
          <w:lang w:val="uk-UA"/>
        </w:rPr>
        <w:t>орюваннями нирок, варто розуміти цілеспрямований процес відновлення порушених функцій організму в цілому, а так само окремих його систем і органів. Розрізняють загальне оздоровлення й зміцнення організму, що переслідує мету усунення порушених функцій у пев</w:t>
      </w:r>
      <w:r>
        <w:rPr>
          <w:rFonts w:ascii="Times New Roman CYR" w:hAnsi="Times New Roman CYR" w:cs="Times New Roman CYR"/>
          <w:sz w:val="28"/>
          <w:szCs w:val="28"/>
          <w:lang w:val="uk-UA"/>
        </w:rPr>
        <w:t>них системах і органах а також спеціальне тренування спрямоване, на підвищення тренованості людини [11].</w:t>
      </w:r>
    </w:p>
    <w:p w14:paraId="3D8EA24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лікувальної фізкультури являє собою сукупність практичних прийомів застосування лікувальних засобів, спрямованих на оптимальне й найбільш швид</w:t>
      </w:r>
      <w:r>
        <w:rPr>
          <w:rFonts w:ascii="Times New Roman CYR" w:hAnsi="Times New Roman CYR" w:cs="Times New Roman CYR"/>
          <w:sz w:val="28"/>
          <w:szCs w:val="28"/>
          <w:lang w:val="uk-UA"/>
        </w:rPr>
        <w:t>ке рішення лікувальних і реабілітаційних завдань. Методика визначається насамперед цілями й завданнями лікування, лише після уточнення цих завдань приступають до підбора засобів, вибору оптимальної форми їхнього застосування, визначенню дозування фізичного</w:t>
      </w:r>
      <w:r>
        <w:rPr>
          <w:rFonts w:ascii="Times New Roman CYR" w:hAnsi="Times New Roman CYR" w:cs="Times New Roman CYR"/>
          <w:sz w:val="28"/>
          <w:szCs w:val="28"/>
          <w:lang w:val="uk-UA"/>
        </w:rPr>
        <w:t xml:space="preserve"> навантаження.</w:t>
      </w:r>
    </w:p>
    <w:p w14:paraId="23F42DA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 ЛФК залежать від періоду хвороби - це частина виникаючих у даному періоді захворювання або травми лікувальних завдань, у рішенні яких переважне значення мають засобу лікувальної фізкультури. У свою чергу, лікувальне завдання можна в</w:t>
      </w:r>
      <w:r>
        <w:rPr>
          <w:rFonts w:ascii="Times New Roman CYR" w:hAnsi="Times New Roman CYR" w:cs="Times New Roman CYR"/>
          <w:sz w:val="28"/>
          <w:szCs w:val="28"/>
          <w:lang w:val="uk-UA"/>
        </w:rPr>
        <w:t>изначити як мету лікувальних заходів на даному етапі розвитку патологічного стану [13].</w:t>
      </w:r>
    </w:p>
    <w:p w14:paraId="6988FBF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 лікування ми визначали існуючими поданнями про етіологію і патогенез захворювання або травми. У ряді випадків лікувальні завдання визначаються не патологічними</w:t>
      </w:r>
      <w:r>
        <w:rPr>
          <w:rFonts w:ascii="Times New Roman CYR" w:hAnsi="Times New Roman CYR" w:cs="Times New Roman CYR"/>
          <w:sz w:val="28"/>
          <w:szCs w:val="28"/>
          <w:lang w:val="uk-UA"/>
        </w:rPr>
        <w:t xml:space="preserve"> зрушеннями, характерними для основного процесу, з індивідуальною картиною, що розвивається, хвороби й змінами інших органів і систем.</w:t>
      </w:r>
    </w:p>
    <w:p w14:paraId="4736524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Постановка й конкретизація лікувальних завдань із наступним уточненням завдань лікувальної фізкультури - важливий і досит</w:t>
      </w:r>
      <w:r>
        <w:rPr>
          <w:rFonts w:ascii="Times New Roman CYR" w:hAnsi="Times New Roman CYR" w:cs="Times New Roman CYR"/>
          <w:sz w:val="28"/>
          <w:szCs w:val="28"/>
          <w:lang w:val="uk-UA"/>
        </w:rPr>
        <w:t>ь відповідальний етап реабілітації, він багато в чому має визначальну ефективність комплексної терапії.</w:t>
      </w:r>
    </w:p>
    <w:p w14:paraId="0A00103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Підбор засобів лікувальної фізкультури: Зіставлення завдань лікування, що випливають із лікарського подання про сутність патологічного процесу, з характ</w:t>
      </w:r>
      <w:r>
        <w:rPr>
          <w:rFonts w:ascii="Times New Roman CYR" w:hAnsi="Times New Roman CYR" w:cs="Times New Roman CYR"/>
          <w:sz w:val="28"/>
          <w:szCs w:val="28"/>
          <w:lang w:val="uk-UA"/>
        </w:rPr>
        <w:t>ером впливу лікувальних засобів на хворий організм дозволяє дійти висновку про доцільність застосування в конкретному випадку саме даного засобу. Показанням до вибору засобів лікувальної фізкультури на наш погляд має збіг механізму лікувальної дії цих засо</w:t>
      </w:r>
      <w:r>
        <w:rPr>
          <w:rFonts w:ascii="Times New Roman CYR" w:hAnsi="Times New Roman CYR" w:cs="Times New Roman CYR"/>
          <w:sz w:val="28"/>
          <w:szCs w:val="28"/>
          <w:lang w:val="uk-UA"/>
        </w:rPr>
        <w:t>бів з очікуваним впливом на уражений орган або систему. Деталізація такого підбора при кожній формі становить основу часткової методики лікувальної фізкультури. У загальному підбор засобів лікувальної фізкультури здійснюється відповідно до лікувальних завд</w:t>
      </w:r>
      <w:r>
        <w:rPr>
          <w:rFonts w:ascii="Times New Roman CYR" w:hAnsi="Times New Roman CYR" w:cs="Times New Roman CYR"/>
          <w:sz w:val="28"/>
          <w:szCs w:val="28"/>
          <w:lang w:val="uk-UA"/>
        </w:rPr>
        <w:t>ань, з обліку віку хворого й особливостей його розвитку.</w:t>
      </w:r>
    </w:p>
    <w:p w14:paraId="3F7AE952"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хворобах нирок лікувальну фізкультуру активно можна застосовувати у фазі загасаючого загострення цих захворювань і у фазі ремісії - для профілактики загострення.</w:t>
      </w:r>
    </w:p>
    <w:p w14:paraId="6955B25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цей період загострення часта з</w:t>
      </w:r>
      <w:r>
        <w:rPr>
          <w:rFonts w:ascii="Times New Roman CYR" w:hAnsi="Times New Roman CYR" w:cs="Times New Roman CYR"/>
          <w:sz w:val="28"/>
          <w:szCs w:val="28"/>
          <w:lang w:val="uk-UA"/>
        </w:rPr>
        <w:t>міна ритму, швидкий темп виконання навіть простих вправ, м'язову напругу можуть викликати або збільшувати болючі відчуття й погіршувати загальний стан. У цей період використаються монотонні вправи, виконувані в повільному темпі, переважно у вихідному полож</w:t>
      </w:r>
      <w:r>
        <w:rPr>
          <w:rFonts w:ascii="Times New Roman CYR" w:hAnsi="Times New Roman CYR" w:cs="Times New Roman CYR"/>
          <w:sz w:val="28"/>
          <w:szCs w:val="28"/>
          <w:lang w:val="uk-UA"/>
        </w:rPr>
        <w:t>енні лежачи.</w:t>
      </w:r>
    </w:p>
    <w:p w14:paraId="17A8E09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фазі ремісії вправи виконуються у вихідних положеннях стоячи, сидячи й лежачи; збільшується амплітуда рухів, можна використати вправи зі снарядами (вагою до 1,5 кг).</w:t>
      </w:r>
    </w:p>
    <w:p w14:paraId="44BC16C2"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Гарний лікувальний ефект дають заняття в басейні (вільне плавання з викорис</w:t>
      </w:r>
      <w:r>
        <w:rPr>
          <w:rFonts w:ascii="Times New Roman CYR" w:hAnsi="Times New Roman CYR" w:cs="Times New Roman CYR"/>
          <w:sz w:val="28"/>
          <w:szCs w:val="28"/>
          <w:lang w:val="uk-UA"/>
        </w:rPr>
        <w:t>танням плавальної дошки), ходьба в спокійному темпі, ходьба на лижах, велосипедні прогулянки [12].</w:t>
      </w:r>
    </w:p>
    <w:p w14:paraId="7EC1E28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F1C048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2.2 Клініко-фізіологічне обґрунтування механізму лікувальної дії засобів кінезотерапії</w:t>
      </w:r>
    </w:p>
    <w:p w14:paraId="20E74EF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Процеси, що становлять основу лікувальної дії кінезотерапії, відносят</w:t>
      </w:r>
      <w:r>
        <w:rPr>
          <w:rFonts w:ascii="Times New Roman CYR" w:hAnsi="Times New Roman CYR" w:cs="Times New Roman CYR"/>
          <w:sz w:val="28"/>
          <w:szCs w:val="28"/>
          <w:lang w:val="uk-UA"/>
        </w:rPr>
        <w:t>ься до нейрофізіології. Фундаментальне значення в цій області мають роботи радянського фізіолога П.А. Анохіна, у яких він обговорює правило компенсації: відновлення втраченої функції не є стійким процесом і вимагає постійного тренування в умовах фізіологіч</w:t>
      </w:r>
      <w:r>
        <w:rPr>
          <w:rFonts w:ascii="Times New Roman CYR" w:hAnsi="Times New Roman CYR" w:cs="Times New Roman CYR"/>
          <w:sz w:val="28"/>
          <w:szCs w:val="28"/>
          <w:lang w:val="uk-UA"/>
        </w:rPr>
        <w:t>ної стимуляції, що змінюється цілеспрямованої, дієвість якої повинна «підтверджуватися» кінестетичним аналізатором.</w:t>
      </w:r>
    </w:p>
    <w:p w14:paraId="64CE41E9"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Компенсація залежить від багатьох факторів. З них найбільш істотні:</w:t>
      </w:r>
    </w:p>
    <w:p w14:paraId="57C3671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локалізація ушкодження. Ніж більше складна функція органа, пов'язана з н</w:t>
      </w:r>
      <w:r>
        <w:rPr>
          <w:rFonts w:ascii="Times New Roman CYR" w:hAnsi="Times New Roman CYR" w:cs="Times New Roman CYR"/>
          <w:sz w:val="28"/>
          <w:szCs w:val="28"/>
          <w:lang w:val="uk-UA"/>
        </w:rPr>
        <w:t xml:space="preserve">ервовою системою, тим складніше й триваліше повинен бути процес відновлення втрачених функцій. Як згадувалося, у внутрішніх органах (нирки, легені) компенсація здійснюється цілком самостійно безпосередньо після ушкодження. Компенсація функції органів руху </w:t>
      </w:r>
      <w:r>
        <w:rPr>
          <w:rFonts w:ascii="Times New Roman CYR" w:hAnsi="Times New Roman CYR" w:cs="Times New Roman CYR"/>
          <w:sz w:val="28"/>
          <w:szCs w:val="28"/>
          <w:lang w:val="uk-UA"/>
        </w:rPr>
        <w:t>вимагає, як правило, тривалого тренування, а у випадку локалізації ушкодження в центральній нервовій системі відновлення функції в повному обсязі неможливо навіть при тривалому лікуванні;</w:t>
      </w:r>
    </w:p>
    <w:p w14:paraId="7E573A0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обсяг ушкодження. При масивних морфологічних руйнуваннях органа прог</w:t>
      </w:r>
      <w:r>
        <w:rPr>
          <w:rFonts w:ascii="Times New Roman CYR" w:hAnsi="Times New Roman CYR" w:cs="Times New Roman CYR"/>
          <w:sz w:val="28"/>
          <w:szCs w:val="28"/>
          <w:lang w:val="uk-UA"/>
        </w:rPr>
        <w:t>ноз поганий, особливо у випадках порушення зв'язку органа із центральною нервовою системою. Остання обставина погіршує сигналізацію про дефект, що негативно впливає на здатність до компенсації;</w:t>
      </w:r>
    </w:p>
    <w:p w14:paraId="7359A90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швидкість виникнення ушкодження. Тривалий патологічний процес </w:t>
      </w:r>
      <w:r>
        <w:rPr>
          <w:rFonts w:ascii="Times New Roman CYR" w:hAnsi="Times New Roman CYR" w:cs="Times New Roman CYR"/>
          <w:sz w:val="28"/>
          <w:szCs w:val="28"/>
          <w:lang w:val="uk-UA"/>
        </w:rPr>
        <w:t>залишає значний запас часу для спрацьовування компенсаторних механізмів, однак супровідні його в більшості випадків вторинні патологічні зміни знищують позитивний ефект фактора часу [21].</w:t>
      </w:r>
    </w:p>
    <w:p w14:paraId="51B6823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Правильне розуміння процесів, що відбуваються в організмі хворого пі</w:t>
      </w:r>
      <w:r>
        <w:rPr>
          <w:rFonts w:ascii="Times New Roman CYR" w:hAnsi="Times New Roman CYR" w:cs="Times New Roman CYR"/>
          <w:sz w:val="28"/>
          <w:szCs w:val="28"/>
          <w:lang w:val="uk-UA"/>
        </w:rPr>
        <w:t>д час призначення виконання фізичних вправ, участь у рухливих іграх, масажу, гартуючих процедур, визначає дії реабілітолога як на етапі рішення питання про показання або протипоказання до призначення лікувальної фізкультури, так і на етапі реалізації призн</w:t>
      </w:r>
      <w:r>
        <w:rPr>
          <w:rFonts w:ascii="Times New Roman CYR" w:hAnsi="Times New Roman CYR" w:cs="Times New Roman CYR"/>
          <w:sz w:val="28"/>
          <w:szCs w:val="28"/>
          <w:lang w:val="uk-UA"/>
        </w:rPr>
        <w:t>ачень і підбора адекватних засобів кінезотерапії. Згадані процеси насамперед викликаються м'язовою роботою, виконаною при вправах і іграх. Очевидно, фізіологічні зрушення, що відбуваються в організмі при м'язових скороченнях, пов'язані з їхнім енергетичним</w:t>
      </w:r>
      <w:r>
        <w:rPr>
          <w:rFonts w:ascii="Times New Roman CYR" w:hAnsi="Times New Roman CYR" w:cs="Times New Roman CYR"/>
          <w:sz w:val="28"/>
          <w:szCs w:val="28"/>
          <w:lang w:val="uk-UA"/>
        </w:rPr>
        <w:t xml:space="preserve"> забезпеченням і регулюючий обмін речовин у м'язі нервовими й гуморальними впливами. Біохімічні й фізіологічні зміни при м'язовій роботі залежать від кількості зробленої роботи, анатомо-фізіологічних особливостей організму й своєрідності обмінних процесів </w:t>
      </w:r>
      <w:r>
        <w:rPr>
          <w:rFonts w:ascii="Times New Roman CYR" w:hAnsi="Times New Roman CYR" w:cs="Times New Roman CYR"/>
          <w:sz w:val="28"/>
          <w:szCs w:val="28"/>
          <w:lang w:val="uk-UA"/>
        </w:rPr>
        <w:t>у ньому, а також від вихідного стану людини. Прийнято розглядати вплив засобів лікувальної фізкультури в наступних напрямках: стимулюючої, трофічної, компенсаторної й нормалізуючої дії.</w:t>
      </w:r>
    </w:p>
    <w:p w14:paraId="61AEE1A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Стимулююча дія засобів лікувальної фізкультури виражається посиленням </w:t>
      </w:r>
      <w:r>
        <w:rPr>
          <w:rFonts w:ascii="Times New Roman CYR" w:hAnsi="Times New Roman CYR" w:cs="Times New Roman CYR"/>
          <w:sz w:val="28"/>
          <w:szCs w:val="28"/>
          <w:lang w:val="uk-UA"/>
        </w:rPr>
        <w:t>діяльності фізіологічних систем організму хворого. Вона пов'язана з тим, що розпад енергетичних біохімічних структур і виділення енергії, використовуваний для м'язової роботи, приводять до ряду реакцій вегетативної системи, спрямованих на вирівнювання пору</w:t>
      </w:r>
      <w:r>
        <w:rPr>
          <w:rFonts w:ascii="Times New Roman CYR" w:hAnsi="Times New Roman CYR" w:cs="Times New Roman CYR"/>
          <w:sz w:val="28"/>
          <w:szCs w:val="28"/>
          <w:lang w:val="uk-UA"/>
        </w:rPr>
        <w:t>шеного гомеостазу й відновлення енергетичного потенціалу. Так, завдяки розкриттю додаткових капілярів негайно підсилюється кровопостачання працюючих м'язів відбувається перебудова функціональної схеми кровообігу: перерозподіл крові й адекватне посилення м'</w:t>
      </w:r>
      <w:r>
        <w:rPr>
          <w:rFonts w:ascii="Times New Roman CYR" w:hAnsi="Times New Roman CYR" w:cs="Times New Roman CYR"/>
          <w:sz w:val="28"/>
          <w:szCs w:val="28"/>
          <w:lang w:val="uk-UA"/>
        </w:rPr>
        <w:t>язовій роботі посилення кровопостачання. Тим самим створюються фізіологічні передумови для синтезу й ресинтеза макроергів, у першу чергу аденозинтрифосфорної кислоти. Аналогічні зміни спостерігаються в дихальній і іншій системах, які можуть у цьому випадку</w:t>
      </w:r>
      <w:r>
        <w:rPr>
          <w:rFonts w:ascii="Times New Roman CYR" w:hAnsi="Times New Roman CYR" w:cs="Times New Roman CYR"/>
          <w:sz w:val="28"/>
          <w:szCs w:val="28"/>
          <w:lang w:val="uk-UA"/>
        </w:rPr>
        <w:t xml:space="preserve"> розглядатися як системи забезпечування м'язової роботу. Таким чином, стимулююча або тонізуюча дія засобів лікувальної фізкультури пов'язана з підвищенням рівня життєдіяльності організму хворого і його найважливіших функціональних систем [11].</w:t>
      </w:r>
    </w:p>
    <w:p w14:paraId="0D14BEA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Широко викор</w:t>
      </w:r>
      <w:r>
        <w:rPr>
          <w:rFonts w:ascii="Times New Roman CYR" w:hAnsi="Times New Roman CYR" w:cs="Times New Roman CYR"/>
          <w:sz w:val="28"/>
          <w:szCs w:val="28"/>
          <w:lang w:val="uk-UA"/>
        </w:rPr>
        <w:t>истається стимулюючий ефект занять лікувальною фізкультурою для підвищення неспецифічної опірності організму.</w:t>
      </w:r>
    </w:p>
    <w:p w14:paraId="6FE302D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Установлено, що при патологічних станах зокрема при захворюваннях нирок знижується рівень життєдіяльності організму, що являє собою прояв біологіч</w:t>
      </w:r>
      <w:r>
        <w:rPr>
          <w:rFonts w:ascii="Times New Roman CYR" w:hAnsi="Times New Roman CYR" w:cs="Times New Roman CYR"/>
          <w:sz w:val="28"/>
          <w:szCs w:val="28"/>
          <w:lang w:val="uk-UA"/>
        </w:rPr>
        <w:t>ної захисної реакції, що забезпечує зниження швидкості розвитку хвороб, однак така реакція приводить до одночасного зниження деяких пристосувальних або регуляторних функцій. Раннє й ефективне включення власних пристосувальних реакцій у відповідь на звичний</w:t>
      </w:r>
      <w:r>
        <w:rPr>
          <w:rFonts w:ascii="Times New Roman CYR" w:hAnsi="Times New Roman CYR" w:cs="Times New Roman CYR"/>
          <w:sz w:val="28"/>
          <w:szCs w:val="28"/>
          <w:lang w:val="uk-UA"/>
        </w:rPr>
        <w:t xml:space="preserve"> подразник у вигляді м'язового скорочення багато в чому визначає швидкість видужання й тому наступної реабілітації.</w:t>
      </w:r>
    </w:p>
    <w:p w14:paraId="72F06A0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Трофічна дія засобів лікувальної фізкультури проявляється в загальній і правильній зміні обміну речовин у м'язах і внутрішніх органах, пов'я</w:t>
      </w:r>
      <w:r>
        <w:rPr>
          <w:rFonts w:ascii="Times New Roman CYR" w:hAnsi="Times New Roman CYR" w:cs="Times New Roman CYR"/>
          <w:sz w:val="28"/>
          <w:szCs w:val="28"/>
          <w:lang w:val="uk-UA"/>
        </w:rPr>
        <w:t>заних з роботою певних м'язових груп. Вона сприяє посиленню процесів регенерації й репарації, прискоренню резорбції запального ексудату й зворотному розвитку запалення в цілому. В основі трофічної дії лікувальної фізкультури лежать складні біохімічні й фіз</w:t>
      </w:r>
      <w:r>
        <w:rPr>
          <w:rFonts w:ascii="Times New Roman CYR" w:hAnsi="Times New Roman CYR" w:cs="Times New Roman CYR"/>
          <w:sz w:val="28"/>
          <w:szCs w:val="28"/>
          <w:lang w:val="uk-UA"/>
        </w:rPr>
        <w:t>іологічні зрушення, спрямовані на відновлення енергетичного потенціалу м'язів. Трофічна дія засобів лікувальної фізкультури проявляється попередженням атрофічних і регенеративних процесів, прискоренням місцевих і загальних морфологічних компонентів саноген</w:t>
      </w:r>
      <w:r>
        <w:rPr>
          <w:rFonts w:ascii="Times New Roman CYR" w:hAnsi="Times New Roman CYR" w:cs="Times New Roman CYR"/>
          <w:sz w:val="28"/>
          <w:szCs w:val="28"/>
          <w:lang w:val="uk-UA"/>
        </w:rPr>
        <w:t>езу [11].</w:t>
      </w:r>
    </w:p>
    <w:p w14:paraId="0C1FDD9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Механізм компенсаторної дії лікувальної фізкультури полягає в посиленні й перебудові пристосувальних реакцій, що розвиваються при патологічних процесах, таким чином, збільшується їхній компенсаторний ефект. Такі пристосувальні реакції спрямовані </w:t>
      </w:r>
      <w:r>
        <w:rPr>
          <w:rFonts w:ascii="Times New Roman CYR" w:hAnsi="Times New Roman CYR" w:cs="Times New Roman CYR"/>
          <w:sz w:val="28"/>
          <w:szCs w:val="28"/>
          <w:lang w:val="uk-UA"/>
        </w:rPr>
        <w:t>на тимчасове або постійне заміщення загубленої сили зміненої функції, забезпечуючи життєздатність організму. Однак пристосувальні реакції хворого не завжди приведуть до компенсації й поліпшення стану хворого. Використання для компенсації й відновлення пору</w:t>
      </w:r>
      <w:r>
        <w:rPr>
          <w:rFonts w:ascii="Times New Roman CYR" w:hAnsi="Times New Roman CYR" w:cs="Times New Roman CYR"/>
          <w:sz w:val="28"/>
          <w:szCs w:val="28"/>
          <w:lang w:val="uk-UA"/>
        </w:rPr>
        <w:t>шених функцій засобів лікувальної фізкультури досить перспективно, тому що саме фізичні вправи, сам руховий акт, викликають еволюційно закріплені фізіологічні реакції, сприяє більше швидкій перебудові виникаючих при патологічному процесі компенсацій, забез</w:t>
      </w:r>
      <w:r>
        <w:rPr>
          <w:rFonts w:ascii="Times New Roman CYR" w:hAnsi="Times New Roman CYR" w:cs="Times New Roman CYR"/>
          <w:sz w:val="28"/>
          <w:szCs w:val="28"/>
          <w:lang w:val="uk-UA"/>
        </w:rPr>
        <w:t xml:space="preserve">печуючи життєздатність ушкоджених систем. У процесі росту й розвитку м'язова система не тільки забезпечує розвиток і морфологічне вдосконалювання фізіологічних систем, але й сприяє формуванню швидких відповідних реакцій відновлення будь-яких відхилень від </w:t>
      </w:r>
      <w:r>
        <w:rPr>
          <w:rFonts w:ascii="Times New Roman CYR" w:hAnsi="Times New Roman CYR" w:cs="Times New Roman CYR"/>
          <w:sz w:val="28"/>
          <w:szCs w:val="28"/>
          <w:lang w:val="uk-UA"/>
        </w:rPr>
        <w:t>постійного складу внутрішнього середовища при м'язовій роботі. Так, постійний зміст вуглекислоти й кисню в умовах м'язової діяльності зберігається за рахунок відповідного посилення легеневої вентиляції, підвищення ефективності використання кисню з вентильо</w:t>
      </w:r>
      <w:r>
        <w:rPr>
          <w:rFonts w:ascii="Times New Roman CYR" w:hAnsi="Times New Roman CYR" w:cs="Times New Roman CYR"/>
          <w:sz w:val="28"/>
          <w:szCs w:val="28"/>
          <w:lang w:val="uk-UA"/>
        </w:rPr>
        <w:t>ваного повітря, збільшення швидкості й обсягу кровообігу.</w:t>
      </w:r>
    </w:p>
    <w:p w14:paraId="3D85B8D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Використання механізму компенсаторної дії засобів лікувальної фізкультури найбільше ефективно при чіткому поданні про характер поразки функціональної системи й сутності відповідних і компенсаторних </w:t>
      </w:r>
      <w:r>
        <w:rPr>
          <w:rFonts w:ascii="Times New Roman CYR" w:hAnsi="Times New Roman CYR" w:cs="Times New Roman CYR"/>
          <w:sz w:val="28"/>
          <w:szCs w:val="28"/>
          <w:lang w:val="uk-UA"/>
        </w:rPr>
        <w:t>реакцій, що розвиваються в ній при патологічних станах. Поглибленню цих подань сприяють функціональні дослідження, проведені в динаміку. Вони дозволяють визначити ефективність підбора засобів лікувальної фізкультури.</w:t>
      </w:r>
    </w:p>
    <w:p w14:paraId="4E11AE2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Механізм лікувальної дії засобів лікува</w:t>
      </w:r>
      <w:r>
        <w:rPr>
          <w:rFonts w:ascii="Times New Roman CYR" w:hAnsi="Times New Roman CYR" w:cs="Times New Roman CYR"/>
          <w:sz w:val="28"/>
          <w:szCs w:val="28"/>
          <w:lang w:val="uk-UA"/>
        </w:rPr>
        <w:t>льної фізкультури що нормалізують порушені функції, використається в системі реабілітації найбільше широко. Сутність цієї дії, полягає в поступовому розширенні діапазону функціональних показників патологічно зміненої системи до фізіологічної, вікової норми</w:t>
      </w:r>
      <w:r>
        <w:rPr>
          <w:rFonts w:ascii="Times New Roman CYR" w:hAnsi="Times New Roman CYR" w:cs="Times New Roman CYR"/>
          <w:sz w:val="28"/>
          <w:szCs w:val="28"/>
          <w:lang w:val="uk-UA"/>
        </w:rPr>
        <w:t>. Така нормалізація відбувається під впливом тренуючої дії, фізичних вправ і м'язової роботи не тільки на опорно-руховий апарат, у якому спостерігається відновлення м'язової сили й обсягу руху в суглобах і зв'язуваннях, але й на фізіологічні системи, що за</w:t>
      </w:r>
      <w:r>
        <w:rPr>
          <w:rFonts w:ascii="Times New Roman CYR" w:hAnsi="Times New Roman CYR" w:cs="Times New Roman CYR"/>
          <w:sz w:val="28"/>
          <w:szCs w:val="28"/>
          <w:lang w:val="uk-UA"/>
        </w:rPr>
        <w:t>безпечують м'язове скорочення. Позитивний плин фізичних вправ як окремий випадок тренування з'являється зменшенням фізіологічних показників функціональних систем, кращим узгодженням окремих їхніх ланок у стані спокою або збільшенням окремих ресурсів.</w:t>
      </w:r>
    </w:p>
    <w:p w14:paraId="175407E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Норма</w:t>
      </w:r>
      <w:r>
        <w:rPr>
          <w:rFonts w:ascii="Times New Roman CYR" w:hAnsi="Times New Roman CYR" w:cs="Times New Roman CYR"/>
          <w:sz w:val="28"/>
          <w:szCs w:val="28"/>
          <w:lang w:val="uk-UA"/>
        </w:rPr>
        <w:t>лізуюча дія, фізичних вправ і інших засобів лікувальної фізкультури проявляється також ліквідацією перекручень функції, викликаних патологічним процесом [5].</w:t>
      </w:r>
    </w:p>
    <w:p w14:paraId="0DBF358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Досить важливим завданням лікування й реабілітації є завдання відновлення адаптації до звичайного </w:t>
      </w:r>
      <w:r>
        <w:rPr>
          <w:rFonts w:ascii="Times New Roman CYR" w:hAnsi="Times New Roman CYR" w:cs="Times New Roman CYR"/>
          <w:sz w:val="28"/>
          <w:szCs w:val="28"/>
          <w:lang w:val="uk-UA"/>
        </w:rPr>
        <w:t>для людини навантаженням, у першу чергу фізичним, пов'язаним зі звичною руховою діяльністю. Така адаптація можлива лише за рахунок погодженої, координованої діяльності організму й не може бути забезпечена лише нормальною функцією ураженою хворобою системи.</w:t>
      </w:r>
      <w:r>
        <w:rPr>
          <w:rFonts w:ascii="Times New Roman CYR" w:hAnsi="Times New Roman CYR" w:cs="Times New Roman CYR"/>
          <w:sz w:val="28"/>
          <w:szCs w:val="28"/>
          <w:lang w:val="uk-UA"/>
        </w:rPr>
        <w:t xml:space="preserve"> Лікувальна фізкультура дозволяє забезпечити в процесі спеціальних занять відновлення порушеної координації ряду органів і систем, забезпечує цілісну реакцію організму на м'язові зусилля для відновлення нормальної фізичної працездатності.</w:t>
      </w:r>
    </w:p>
    <w:p w14:paraId="7B75605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Звичайно при пато</w:t>
      </w:r>
      <w:r>
        <w:rPr>
          <w:rFonts w:ascii="Times New Roman CYR" w:hAnsi="Times New Roman CYR" w:cs="Times New Roman CYR"/>
          <w:sz w:val="28"/>
          <w:szCs w:val="28"/>
          <w:lang w:val="uk-UA"/>
        </w:rPr>
        <w:t>логічних станах рекомендується якомога раніше починати лікування рухом, маючи на увазі прискорення прояву компенсаторних процесів, попередження виникнення міцних стереотипів руху, протидія вторинним змінам у кістково-м'язовій системі у вигляді обмеження ру</w:t>
      </w:r>
      <w:r>
        <w:rPr>
          <w:rFonts w:ascii="Times New Roman CYR" w:hAnsi="Times New Roman CYR" w:cs="Times New Roman CYR"/>
          <w:sz w:val="28"/>
          <w:szCs w:val="28"/>
          <w:lang w:val="uk-UA"/>
        </w:rPr>
        <w:t>хливості й т.п., профілактику ускладнень у системі кровообігу, подиху, які можуть виникати через обмеження рухливості й тим самим знижувати загальний стан організму [4].</w:t>
      </w:r>
    </w:p>
    <w:p w14:paraId="60FEFEA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2.3 Періодизація занять лікувальної фізичної культури</w:t>
      </w:r>
    </w:p>
    <w:p w14:paraId="317CBE2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Курс лікувальної фізичної культ</w:t>
      </w:r>
      <w:r>
        <w:rPr>
          <w:rFonts w:ascii="Times New Roman CYR" w:hAnsi="Times New Roman CYR" w:cs="Times New Roman CYR"/>
          <w:sz w:val="28"/>
          <w:szCs w:val="28"/>
          <w:lang w:val="uk-UA"/>
        </w:rPr>
        <w:t>ури прийнято ділити на періоди, які рекомендується ділити на 3 етапи: вступний, основний, заключний.</w:t>
      </w:r>
    </w:p>
    <w:p w14:paraId="1998152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 вільний (5-6 занять).</w:t>
      </w:r>
    </w:p>
    <w:p w14:paraId="7A6FF5A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Цей період є важливим, тому що в ньому виявляється індивідуальна реакція на різні вправи. У цей період інструктор докладно п</w:t>
      </w:r>
      <w:r>
        <w:rPr>
          <w:rFonts w:ascii="Times New Roman CYR" w:hAnsi="Times New Roman CYR" w:cs="Times New Roman CYR"/>
          <w:sz w:val="28"/>
          <w:szCs w:val="28"/>
          <w:lang w:val="uk-UA"/>
        </w:rPr>
        <w:t>ояснює, як варто правильно виконувати спеціальні вправи, при цьому він повинен приділяти особливу увагу початковій постановці правильного подиху. У плині вступного періоду розучують фізичні вправи, призначені для самостійних занять.</w:t>
      </w:r>
    </w:p>
    <w:p w14:paraId="342FA68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 основний, трену</w:t>
      </w:r>
      <w:r>
        <w:rPr>
          <w:rFonts w:ascii="Times New Roman CYR" w:hAnsi="Times New Roman CYR" w:cs="Times New Roman CYR"/>
          <w:sz w:val="28"/>
          <w:szCs w:val="28"/>
          <w:lang w:val="uk-UA"/>
        </w:rPr>
        <w:t>вальний (тривалість до 50 занять).</w:t>
      </w:r>
    </w:p>
    <w:p w14:paraId="2314CFA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Цей період є самим тривалим й основним для досягнення терапевтичного успіху. У цьому періоді загальне наростаюче тренування організму сполучається зі спеціальним тренуванням, для чого широко використаються дихальні вправи</w:t>
      </w:r>
      <w:r>
        <w:rPr>
          <w:rFonts w:ascii="Times New Roman CYR" w:hAnsi="Times New Roman CYR" w:cs="Times New Roman CYR"/>
          <w:sz w:val="28"/>
          <w:szCs w:val="28"/>
          <w:lang w:val="uk-UA"/>
        </w:rPr>
        <w:t>. Тривалість заняття поступово доводить до 45 хвилин. Особливу увагу треба обертати на систематичність занять. Пропуски занять повинні вважатися поважними тільки в тих випадках, коли вони пов'язані зі станом здоров'я. Заняття повинні проводиться під постій</w:t>
      </w:r>
      <w:r>
        <w:rPr>
          <w:rFonts w:ascii="Times New Roman CYR" w:hAnsi="Times New Roman CYR" w:cs="Times New Roman CYR"/>
          <w:sz w:val="28"/>
          <w:szCs w:val="28"/>
          <w:lang w:val="uk-UA"/>
        </w:rPr>
        <w:t>ним контролем лікаря.</w:t>
      </w:r>
    </w:p>
    <w:p w14:paraId="70700DF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 заключний (4-5 занять).</w:t>
      </w:r>
    </w:p>
    <w:p w14:paraId="15D5A39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цьому періоді завершується курс лікування й проводиться докладний інструктаж про застосування фізичних вправ у домашніх умовах. Проводиться розучування рекомендованих комплексів фізичних вправ, даютьс</w:t>
      </w:r>
      <w:r>
        <w:rPr>
          <w:rFonts w:ascii="Times New Roman CYR" w:hAnsi="Times New Roman CYR" w:cs="Times New Roman CYR"/>
          <w:sz w:val="28"/>
          <w:szCs w:val="28"/>
          <w:lang w:val="uk-UA"/>
        </w:rPr>
        <w:t>я ради по режиму загартовування, використанню вправ спортивного характеру.</w:t>
      </w:r>
    </w:p>
    <w:p w14:paraId="3FF0A08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 основному (тренувальному) періоді, так і в інших періодах курсу лікувальної гімнастики застосовується великий арсенал різноманітних фізичних вправ; ці вправи повинні підбиратис</w:t>
      </w:r>
      <w:r>
        <w:rPr>
          <w:rFonts w:ascii="Times New Roman CYR" w:hAnsi="Times New Roman CYR" w:cs="Times New Roman CYR"/>
          <w:sz w:val="28"/>
          <w:szCs w:val="28"/>
          <w:lang w:val="uk-UA"/>
        </w:rPr>
        <w:t>я з метою загального фізичного впливу - загального дозованого тренування організму, а також з метою спрямованого впливу на уражені органи.</w:t>
      </w:r>
    </w:p>
    <w:p w14:paraId="0D4A62D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2.4 Методика вправ кінезотерапії, які використовуються під час реабілітації нефрологічних хворих</w:t>
      </w:r>
    </w:p>
    <w:p w14:paraId="79BF5E4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Пасивні вправи</w:t>
      </w:r>
    </w:p>
    <w:p w14:paraId="3D9080C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Пасив</w:t>
      </w:r>
      <w:r>
        <w:rPr>
          <w:rFonts w:ascii="Times New Roman CYR" w:hAnsi="Times New Roman CYR" w:cs="Times New Roman CYR"/>
          <w:sz w:val="28"/>
          <w:szCs w:val="28"/>
          <w:lang w:val="uk-UA"/>
        </w:rPr>
        <w:t>ні вправи застосовуються у випадку відсутності достатньої м'язової активності різного ґенеза, найчастіше, коли хворий знаходиться на постільному, або напівпостільному режимі. Основна мета цих вправ (у тім ступені, наскільки це можливо) - перехід від пасивн</w:t>
      </w:r>
      <w:r>
        <w:rPr>
          <w:rFonts w:ascii="Times New Roman CYR" w:hAnsi="Times New Roman CYR" w:cs="Times New Roman CYR"/>
          <w:sz w:val="28"/>
          <w:szCs w:val="28"/>
          <w:lang w:val="uk-UA"/>
        </w:rPr>
        <w:t>их рухів до активного. У випадках, коли патологічний процес виключає таку можливість, пасивні вправи відіграють роль фактора, що підтримує стан елементів органів руху, таких, як м'язи, зв'язування або суглоби. Вправи здатні також затримати розвиток дегенер</w:t>
      </w:r>
      <w:r>
        <w:rPr>
          <w:rFonts w:ascii="Times New Roman CYR" w:hAnsi="Times New Roman CYR" w:cs="Times New Roman CYR"/>
          <w:sz w:val="28"/>
          <w:szCs w:val="28"/>
          <w:lang w:val="uk-UA"/>
        </w:rPr>
        <w:t>ативних змін, що виникають через бездіяльність або у зв'язку з патологічним процесом.</w:t>
      </w:r>
    </w:p>
    <w:p w14:paraId="6BA9ABC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Фізіологічне значення пасивних вправ складається в наданні допомоги механізму так званого м’язового насоса. Діяльний м’яз під час роботи скорочення розвиває тиск на минаю</w:t>
      </w:r>
      <w:r>
        <w:rPr>
          <w:rFonts w:ascii="Times New Roman CYR" w:hAnsi="Times New Roman CYR" w:cs="Times New Roman CYR"/>
          <w:sz w:val="28"/>
          <w:szCs w:val="28"/>
          <w:lang w:val="uk-UA"/>
        </w:rPr>
        <w:t>чі в безпосередній близькості венозні судини. Система венозних клапанів, що пропускають кров тільки в напрямку серця, використає цей тиск для кращого відтоку венозної крові від периферії. Таким чином, пасивні вправи поліпшують на периферії трофіку тканин -</w:t>
      </w:r>
      <w:r>
        <w:rPr>
          <w:rFonts w:ascii="Times New Roman CYR" w:hAnsi="Times New Roman CYR" w:cs="Times New Roman CYR"/>
          <w:sz w:val="28"/>
          <w:szCs w:val="28"/>
          <w:lang w:val="uk-UA"/>
        </w:rPr>
        <w:t xml:space="preserve"> м'язів, суглобних оболонок, суглобів і шкіри. Запобігають анкілози, пролежні й інші негативні зміни, що виникають у результаті захворювання. Позитивний вплив пасивних вправ виражається в підтримці нормальної довжини й еластичності м'язів.</w:t>
      </w:r>
    </w:p>
    <w:p w14:paraId="673109A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уражених динам</w:t>
      </w:r>
      <w:r>
        <w:rPr>
          <w:rFonts w:ascii="Times New Roman CYR" w:hAnsi="Times New Roman CYR" w:cs="Times New Roman CYR"/>
          <w:sz w:val="28"/>
          <w:szCs w:val="28"/>
          <w:lang w:val="uk-UA"/>
        </w:rPr>
        <w:t xml:space="preserve">ічних групах м'язів внаслідок недоліку збуджувальної дії руху знижується еластичність, у результаті чого обмежується обсяг руху. Це негативно позначається на зв’язочному апараті суглоба, що теж поступово піддається обмеженню рухливості. Допущення обмежень </w:t>
      </w:r>
      <w:r>
        <w:rPr>
          <w:rFonts w:ascii="Times New Roman CYR" w:hAnsi="Times New Roman CYR" w:cs="Times New Roman CYR"/>
          <w:sz w:val="28"/>
          <w:szCs w:val="28"/>
          <w:lang w:val="uk-UA"/>
        </w:rPr>
        <w:t>рухливості якого-небудь суглоба, як правило, приводить до кісткових і хрящових змін, вимиванню кальцію й виникненню патологічних кісткових наростів - так званих дзьобів.</w:t>
      </w:r>
    </w:p>
    <w:p w14:paraId="5F4C236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основною метою пасивних вправ є вплив на центральну нервову систему за допомогою</w:t>
      </w:r>
      <w:r>
        <w:rPr>
          <w:rFonts w:ascii="Times New Roman CYR" w:hAnsi="Times New Roman CYR" w:cs="Times New Roman CYR"/>
          <w:sz w:val="28"/>
          <w:szCs w:val="28"/>
          <w:lang w:val="uk-UA"/>
        </w:rPr>
        <w:t xml:space="preserve"> активізації провідних шляхів, головним чином пропріоцептивних, називаних також ланцюгами глибокої чутливості. Це досягається або за допомогою збільшення внутрішньосуглобного тиску або в результаті повного розтягання м'язів суглоба. Не треба забувати і про</w:t>
      </w:r>
      <w:r>
        <w:rPr>
          <w:rFonts w:ascii="Times New Roman CYR" w:hAnsi="Times New Roman CYR" w:cs="Times New Roman CYR"/>
          <w:sz w:val="28"/>
          <w:szCs w:val="28"/>
          <w:lang w:val="uk-UA"/>
        </w:rPr>
        <w:t xml:space="preserve"> корисну роль порушення поверхневої чутливості, що здійснюється шляхом подразнення екстрорецепторів шкіри через струс вправляє кінцівки, або контакту з рукою методиста, що проводить пасивні вправи. Для правильного виконання цих вправ необхідне застосування</w:t>
      </w:r>
      <w:r>
        <w:rPr>
          <w:rFonts w:ascii="Times New Roman CYR" w:hAnsi="Times New Roman CYR" w:cs="Times New Roman CYR"/>
          <w:sz w:val="28"/>
          <w:szCs w:val="28"/>
          <w:lang w:val="uk-UA"/>
        </w:rPr>
        <w:t xml:space="preserve"> таких прийомів, які забезпечують провокування максимального порушення у відповідних центрах центральної нервової системи. Завдяки активізації нервових ланцюгів, що опирається на глибоку й поверхневу чутливість, пасивні вправи, крім усього іншого, виконуют</w:t>
      </w:r>
      <w:r>
        <w:rPr>
          <w:rFonts w:ascii="Times New Roman CYR" w:hAnsi="Times New Roman CYR" w:cs="Times New Roman CYR"/>
          <w:sz w:val="28"/>
          <w:szCs w:val="28"/>
          <w:lang w:val="uk-UA"/>
        </w:rPr>
        <w:t>ь роль ідіомоторного впливу (активності, спрямованої на навчання новим видам руху, їхньому повторенню й запам'ятовуванню).</w:t>
      </w:r>
    </w:p>
    <w:p w14:paraId="06F7418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Показання до проведення пасивних вправ: 1) збільшена патологічна м'язова напруга - так зване спастична напруга; 2) тимчасові обмеженн</w:t>
      </w:r>
      <w:r>
        <w:rPr>
          <w:rFonts w:ascii="Times New Roman CYR" w:hAnsi="Times New Roman CYR" w:cs="Times New Roman CYR"/>
          <w:sz w:val="28"/>
          <w:szCs w:val="28"/>
          <w:lang w:val="uk-UA"/>
        </w:rPr>
        <w:t>я рухливості суглобів; 3) погана трофіка м'яких тканин.</w:t>
      </w:r>
    </w:p>
    <w:p w14:paraId="56996501"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Протипоказаннями є стани після оперативного втручання до зняття швів (у перерахованих випадках рішення починати або не починати вправи приймає лікар); поява болю при вправах.</w:t>
      </w:r>
    </w:p>
    <w:p w14:paraId="55C4C17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пасивних вправ (</w:t>
      </w:r>
      <w:r>
        <w:rPr>
          <w:rFonts w:ascii="Times New Roman CYR" w:hAnsi="Times New Roman CYR" w:cs="Times New Roman CYR"/>
          <w:sz w:val="28"/>
          <w:szCs w:val="28"/>
          <w:lang w:val="uk-UA"/>
        </w:rPr>
        <w:t>рух виконується за допомогою зовнішньої сечі, який, як правило, є рука методиста):</w:t>
      </w:r>
    </w:p>
    <w:p w14:paraId="783EAD7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Стабілізацію проксимальної ділянки здійснюють таким чином, щоб рух виконувався тільки в мобілізуємому суглобі й не переносився на інші ланки системи руху. При значно збіль</w:t>
      </w:r>
      <w:r>
        <w:rPr>
          <w:rFonts w:ascii="Times New Roman CYR" w:hAnsi="Times New Roman CYR" w:cs="Times New Roman CYR"/>
          <w:sz w:val="28"/>
          <w:szCs w:val="28"/>
          <w:lang w:val="uk-UA"/>
        </w:rPr>
        <w:t>шеній м'язовій напрузі можна використати для стабілізації допомогу інших осіб.</w:t>
      </w:r>
    </w:p>
    <w:p w14:paraId="1792D4F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Розвантаження або захоплення вправляє кінцівки. Її частини повинні бути зручними для хворого, безпечними й упевненими.</w:t>
      </w:r>
    </w:p>
    <w:p w14:paraId="77014DC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Руху варто робити в повному фізіологічному обсязі відп</w:t>
      </w:r>
      <w:r>
        <w:rPr>
          <w:rFonts w:ascii="Times New Roman CYR" w:hAnsi="Times New Roman CYR" w:cs="Times New Roman CYR"/>
          <w:sz w:val="28"/>
          <w:szCs w:val="28"/>
          <w:lang w:val="uk-UA"/>
        </w:rPr>
        <w:t>овідно до норми для даного суглоба. Число повторень руху в одній площині від 30 до 50.</w:t>
      </w:r>
    </w:p>
    <w:p w14:paraId="081134F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Протягом дня вправа варто виконувати 1-3 рази. Обов'язкове правило - при більших патологічних змінах застосовується більше число щоденних повторень.</w:t>
      </w:r>
    </w:p>
    <w:p w14:paraId="1729BCC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Обов'язково пови</w:t>
      </w:r>
      <w:r>
        <w:rPr>
          <w:rFonts w:ascii="Times New Roman CYR" w:hAnsi="Times New Roman CYR" w:cs="Times New Roman CYR"/>
          <w:sz w:val="28"/>
          <w:szCs w:val="28"/>
          <w:lang w:val="uk-UA"/>
        </w:rPr>
        <w:t>нна виконуватися умова безпосереднього впливу. Наприклад, при необхідності активізації тазостегнового суглоба контакт руки методиста із вправляємою кінцівкою, що, повинна перебувати на стегні. Додаток руки в цьому випадку до гомілки є неправильним. Колінни</w:t>
      </w:r>
      <w:r>
        <w:rPr>
          <w:rFonts w:ascii="Times New Roman CYR" w:hAnsi="Times New Roman CYR" w:cs="Times New Roman CYR"/>
          <w:sz w:val="28"/>
          <w:szCs w:val="28"/>
          <w:lang w:val="uk-UA"/>
        </w:rPr>
        <w:t>й суглоб хворого, позбавлений охоронної напруги м'язів, може піддатися під час вправ деформації. Подібно неправильно проведена вправа називається опосередкованим впливом, або вправою «через два суглоби» [10].</w:t>
      </w:r>
    </w:p>
    <w:p w14:paraId="373BD7F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Активно-пасивні вправи</w:t>
      </w:r>
    </w:p>
    <w:p w14:paraId="0DD9D982"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надмірній м'язовій н</w:t>
      </w:r>
      <w:r>
        <w:rPr>
          <w:rFonts w:ascii="Times New Roman CYR" w:hAnsi="Times New Roman CYR" w:cs="Times New Roman CYR"/>
          <w:sz w:val="28"/>
          <w:szCs w:val="28"/>
          <w:lang w:val="uk-UA"/>
        </w:rPr>
        <w:t xml:space="preserve">апрузі, викликаній безрухомістю, болем або іншими патологічними факторами, призначають проведення активно-пасивних вправ. Рух виконується пасивно й перед хворим ставлять завдання активного розслаблення м'яза. Співробітництво хворого з методистом будується </w:t>
      </w:r>
      <w:r>
        <w:rPr>
          <w:rFonts w:ascii="Times New Roman CYR" w:hAnsi="Times New Roman CYR" w:cs="Times New Roman CYR"/>
          <w:sz w:val="28"/>
          <w:szCs w:val="28"/>
          <w:lang w:val="uk-UA"/>
        </w:rPr>
        <w:t>на базі дуже гарного психічного контакту, що є наслідком абсолютної довіри.</w:t>
      </w:r>
    </w:p>
    <w:p w14:paraId="797A0679"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активно-пасивних вправ:</w:t>
      </w:r>
    </w:p>
    <w:p w14:paraId="59573D4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Вихідне положення й стабілізація повинні бути такими ж, як при пасивних вправах. Робота реабілітолога повинна бути вправною і професійною, оскіль</w:t>
      </w:r>
      <w:r>
        <w:rPr>
          <w:rFonts w:ascii="Times New Roman CYR" w:hAnsi="Times New Roman CYR" w:cs="Times New Roman CYR"/>
          <w:sz w:val="28"/>
          <w:szCs w:val="28"/>
          <w:lang w:val="uk-UA"/>
        </w:rPr>
        <w:t>ки при відсутності у хворого абсолютної впевненості в надійності цих дій результати можуть бути діаметрально протилежними стосовно поставлених цілей.</w:t>
      </w:r>
    </w:p>
    <w:p w14:paraId="02D6A73C"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Рух варто виконувати не в повному обсязі; границі його визначаються болючими відчуттями. При проведенні</w:t>
      </w:r>
      <w:r>
        <w:rPr>
          <w:rFonts w:ascii="Times New Roman CYR" w:hAnsi="Times New Roman CYR" w:cs="Times New Roman CYR"/>
          <w:sz w:val="28"/>
          <w:szCs w:val="28"/>
          <w:lang w:val="uk-UA"/>
        </w:rPr>
        <w:t xml:space="preserve"> цих вправ потрібно доводити рух до границі болю й навіть злегка її перетинати. Індивідуально даний момент залежить від стану психіки хворого.</w:t>
      </w:r>
    </w:p>
    <w:p w14:paraId="7FDA657C"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Темп вправ повинен бути дуже повільним, що дозволяє хворому сконцентрувати увагу і в результаті цього розслабит</w:t>
      </w:r>
      <w:r>
        <w:rPr>
          <w:rFonts w:ascii="Times New Roman CYR" w:hAnsi="Times New Roman CYR" w:cs="Times New Roman CYR"/>
          <w:sz w:val="28"/>
          <w:szCs w:val="28"/>
          <w:lang w:val="uk-UA"/>
        </w:rPr>
        <w:t>ися.</w:t>
      </w:r>
    </w:p>
    <w:p w14:paraId="78744B32"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Число повторень вправи від 10 до 15 в одній серії. Найкраще застосовувати за один сеанс 3-5 серій до 10 повторень. Двох-трихвилинні перерви між серіями потрібно використати для розслаблення м'язів, що виконують, наприклад за допомогою масажу. Показа</w:t>
      </w:r>
      <w:r>
        <w:rPr>
          <w:rFonts w:ascii="Times New Roman CYR" w:hAnsi="Times New Roman CYR" w:cs="Times New Roman CYR"/>
          <w:sz w:val="28"/>
          <w:szCs w:val="28"/>
          <w:lang w:val="uk-UA"/>
        </w:rPr>
        <w:t>но також під час перерви проробляти коротку серію вправ із протидією в сусідньому вузлі рухового апарата. Наприклад, якщо активно-пасивна вправа застосовується до тазостегнового суглоба, де локалізований патологічний процес, то під час перерви треба викона</w:t>
      </w:r>
      <w:r>
        <w:rPr>
          <w:rFonts w:ascii="Times New Roman CYR" w:hAnsi="Times New Roman CYR" w:cs="Times New Roman CYR"/>
          <w:sz w:val="28"/>
          <w:szCs w:val="28"/>
          <w:lang w:val="uk-UA"/>
        </w:rPr>
        <w:t xml:space="preserve">ти серію вправ із протидією для згиначів і випрямлячів колінного суглоба тієї ж ноги. Фіксуючі сухожилля м'язів обох цих груп перебувають над тазостегновим суглобом і допоміжна вправа приводить до того, що в області даного суглоба виникає розслаблення, що </w:t>
      </w:r>
      <w:r>
        <w:rPr>
          <w:rFonts w:ascii="Times New Roman CYR" w:hAnsi="Times New Roman CYR" w:cs="Times New Roman CYR"/>
          <w:sz w:val="28"/>
          <w:szCs w:val="28"/>
          <w:lang w:val="uk-UA"/>
        </w:rPr>
        <w:t>допомагає домогтися позитивного результату основної вправи.</w:t>
      </w:r>
    </w:p>
    <w:p w14:paraId="2075A56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Активно-пасивні вправи варто виконувати, використовуючи в якості допоміжні засоби фізіотерапії, що знижують напругу, а також найчастіше діючи під прикриттям анальгетиків.</w:t>
      </w:r>
    </w:p>
    <w:p w14:paraId="5C56BA4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правильному виконан</w:t>
      </w:r>
      <w:r>
        <w:rPr>
          <w:rFonts w:ascii="Times New Roman CYR" w:hAnsi="Times New Roman CYR" w:cs="Times New Roman CYR"/>
          <w:sz w:val="28"/>
          <w:szCs w:val="28"/>
          <w:lang w:val="uk-UA"/>
        </w:rPr>
        <w:t>ні вправ обсяг руху повинен неухильно зростати. Необхідно звернути увагу на те, що активно-пасивні вправи результативні тільки при достатній схоронності нервово-м'язової активності. Поразки або паралічі центрального походження, сполучені зі збільшеною м'яз</w:t>
      </w:r>
      <w:r>
        <w:rPr>
          <w:rFonts w:ascii="Times New Roman CYR" w:hAnsi="Times New Roman CYR" w:cs="Times New Roman CYR"/>
          <w:sz w:val="28"/>
          <w:szCs w:val="28"/>
          <w:lang w:val="uk-UA"/>
        </w:rPr>
        <w:t>овою напругою (спастичний стан), не можуть контролюватися в достатньому ступені, і тому через відсутність свідомого розслаблення в таких випадках неможливо використати даний вид вправ.</w:t>
      </w:r>
    </w:p>
    <w:p w14:paraId="0635248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Вправи із самодопомогою. Комбінований вид вправ. Стосовно уражених част</w:t>
      </w:r>
      <w:r>
        <w:rPr>
          <w:rFonts w:ascii="Times New Roman CYR" w:hAnsi="Times New Roman CYR" w:cs="Times New Roman CYR"/>
          <w:sz w:val="28"/>
          <w:szCs w:val="28"/>
          <w:lang w:val="uk-UA"/>
        </w:rPr>
        <w:t>ин тіла вплив носить пасивний характер. Для здорових кінцівок, які за допомогою вагоблочної системи надають руху ураженим частинам тіла, такі вправи є активними й часто із протидією. Вспоможення руху може бути як прямим, так і опосередкованим. Якщо, наприк</w:t>
      </w:r>
      <w:r>
        <w:rPr>
          <w:rFonts w:ascii="Times New Roman CYR" w:hAnsi="Times New Roman CYR" w:cs="Times New Roman CYR"/>
          <w:sz w:val="28"/>
          <w:szCs w:val="28"/>
          <w:lang w:val="uk-UA"/>
        </w:rPr>
        <w:t>лад, одна рука є «навантажуваною» по відношенню до інший, здорової, руки, то це є прямим впливом, а вправа уражених нижніх кінцівок за допомогою здорових верхніх кінцівок і з використанням вагоблочної системи - вплив опосередкований.</w:t>
      </w:r>
    </w:p>
    <w:p w14:paraId="3FC78771"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 вправи найчастіше з</w:t>
      </w:r>
      <w:r>
        <w:rPr>
          <w:rFonts w:ascii="Times New Roman CYR" w:hAnsi="Times New Roman CYR" w:cs="Times New Roman CYR"/>
          <w:sz w:val="28"/>
          <w:szCs w:val="28"/>
          <w:lang w:val="uk-UA"/>
        </w:rPr>
        <w:t>астосовуються в осіб із хронічними захворюваннями, у яких патологічний процес привів до необоротних змін. Вправи роблять сильний психічний вплив шляхом активізації хворого з метою підтримки оптимального рівня фізичного стану [10].</w:t>
      </w:r>
    </w:p>
    <w:p w14:paraId="64A3D49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Активні вільні вправи</w:t>
      </w:r>
    </w:p>
    <w:p w14:paraId="7C1E825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w:t>
      </w:r>
      <w:r>
        <w:rPr>
          <w:rFonts w:ascii="Times New Roman CYR" w:hAnsi="Times New Roman CYR" w:cs="Times New Roman CYR"/>
          <w:sz w:val="28"/>
          <w:szCs w:val="28"/>
          <w:lang w:val="uk-UA"/>
        </w:rPr>
        <w:t>адаються в подоланні сечі ваги активізованою частиною тіла за допомогою власних м'язів хворого й без допомоги методиста. Рух роблять ізотонічним скороченням м’язів як і в попередній групі активних вправ з розвантаженням. Активні вільні вправи являють собою</w:t>
      </w:r>
      <w:r>
        <w:rPr>
          <w:rFonts w:ascii="Times New Roman CYR" w:hAnsi="Times New Roman CYR" w:cs="Times New Roman CYR"/>
          <w:sz w:val="28"/>
          <w:szCs w:val="28"/>
          <w:lang w:val="uk-UA"/>
        </w:rPr>
        <w:t xml:space="preserve"> короткочасне (як правило) перехідна ланка від вправ з розвантаженням до вправ з дозованою протидією.</w:t>
      </w:r>
    </w:p>
    <w:p w14:paraId="397AF7E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Методичні вказівки:</w:t>
      </w:r>
    </w:p>
    <w:p w14:paraId="3D85510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Для простих рухів в одній площині варто вибирати вихідне положення таким, щоб площина руху, у якій виконується вправа, була завжди п</w:t>
      </w:r>
      <w:r>
        <w:rPr>
          <w:rFonts w:ascii="Times New Roman CYR" w:hAnsi="Times New Roman CYR" w:cs="Times New Roman CYR"/>
          <w:sz w:val="28"/>
          <w:szCs w:val="28"/>
          <w:lang w:val="uk-UA"/>
        </w:rPr>
        <w:t>ерпендикулярна до полу.</w:t>
      </w:r>
    </w:p>
    <w:p w14:paraId="3E8259E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Темп рухів повинен бути пристосований до функціональних можливостей хворого. Рухи повинні бути плавними, ритмічними, що сприяє досягненню розслаблення.</w:t>
      </w:r>
    </w:p>
    <w:p w14:paraId="29BFBD0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Для поліпшення нервово-м'язової координації варто збільшити число повторень </w:t>
      </w:r>
      <w:r>
        <w:rPr>
          <w:rFonts w:ascii="Times New Roman CYR" w:hAnsi="Times New Roman CYR" w:cs="Times New Roman CYR"/>
          <w:sz w:val="28"/>
          <w:szCs w:val="28"/>
          <w:lang w:val="uk-UA"/>
        </w:rPr>
        <w:t>і темп, а також застосовувати метод поступового переходу від простих рухів до більше складних координованих рухів.</w:t>
      </w:r>
    </w:p>
    <w:p w14:paraId="3BC35B4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Час виконання вправи повинне визначатися станом хворого.</w:t>
      </w:r>
    </w:p>
    <w:p w14:paraId="5092AE2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Активні вправи із протидією. Є важливою складовою частиною програми місцевої кинез</w:t>
      </w:r>
      <w:r>
        <w:rPr>
          <w:rFonts w:ascii="Times New Roman CYR" w:hAnsi="Times New Roman CYR" w:cs="Times New Roman CYR"/>
          <w:sz w:val="28"/>
          <w:szCs w:val="28"/>
          <w:lang w:val="uk-UA"/>
        </w:rPr>
        <w:t>отерапії, оскільки саме від них значною мірою залежить кінцевий результат лікування нефрологічних хворих - відновлення функції. У цьому змісті вправи із протидією - це акція місцевого характеру, що не робить впливу на загальний фізичний стан організму. Пра</w:t>
      </w:r>
      <w:r>
        <w:rPr>
          <w:rFonts w:ascii="Times New Roman CYR" w:hAnsi="Times New Roman CYR" w:cs="Times New Roman CYR"/>
          <w:sz w:val="28"/>
          <w:szCs w:val="28"/>
          <w:lang w:val="uk-UA"/>
        </w:rPr>
        <w:t>цюють окремі динамічні групи й навіть окремі м'язи в положеннях, що забезпечують їхню ізольовану дію. Дані про фізіологію фізичної активності свідчать, що тільки та робота, що виконується більш ніж 30% загальної м'язової маси людини, робить загальний вплив</w:t>
      </w:r>
      <w:r>
        <w:rPr>
          <w:rFonts w:ascii="Times New Roman CYR" w:hAnsi="Times New Roman CYR" w:cs="Times New Roman CYR"/>
          <w:sz w:val="28"/>
          <w:szCs w:val="28"/>
          <w:lang w:val="uk-UA"/>
        </w:rPr>
        <w:t xml:space="preserve"> і приводить до посилення активності систем подиху й кровообігу. Тому в місцевої кінезотерапії вправи із протидією можна застосовувати навіть в осіб зі зниженим загальним фізичним станом. У багатьох клінічних випадках виникають конкретні протипоказання до </w:t>
      </w:r>
      <w:r>
        <w:rPr>
          <w:rFonts w:ascii="Times New Roman CYR" w:hAnsi="Times New Roman CYR" w:cs="Times New Roman CYR"/>
          <w:sz w:val="28"/>
          <w:szCs w:val="28"/>
          <w:lang w:val="uk-UA"/>
        </w:rPr>
        <w:t>застосування даної форми впливів, але вони завжди мають місцевий характер (сильні вари кози, набряки, порушення кровообігу й т.д.).</w:t>
      </w:r>
    </w:p>
    <w:p w14:paraId="263000C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хворобах нирок лікувальну фізкультуру активно можна застосовувати у фазі загасаючого загострення цих захворювань і у фаз</w:t>
      </w:r>
      <w:r>
        <w:rPr>
          <w:rFonts w:ascii="Times New Roman CYR" w:hAnsi="Times New Roman CYR" w:cs="Times New Roman CYR"/>
          <w:sz w:val="28"/>
          <w:szCs w:val="28"/>
          <w:lang w:val="uk-UA"/>
        </w:rPr>
        <w:t>і ремісії - для профілактики загостренні.</w:t>
      </w:r>
    </w:p>
    <w:p w14:paraId="1A9BDB9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цей період загостренні часта зміна ритму, швидкий темп виконання навіть простих вправ, м'язову напругу можуть викликати або збільшувати болючі відчуття й погіршувати загальний стан. У цей період використаються мо</w:t>
      </w:r>
      <w:r>
        <w:rPr>
          <w:rFonts w:ascii="Times New Roman CYR" w:hAnsi="Times New Roman CYR" w:cs="Times New Roman CYR"/>
          <w:sz w:val="28"/>
          <w:szCs w:val="28"/>
          <w:lang w:val="uk-UA"/>
        </w:rPr>
        <w:t>нотонні вправи, виконувані в повільному темпі, переважно у вихідному положенні лежачи.</w:t>
      </w:r>
    </w:p>
    <w:p w14:paraId="68441A4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фазі ремісії вправи виконуються у вихідних положеннях стоячи, сидячи й лежачи; збільшується амплітуда рухів, можна використати вправи зі снарядами (вагою до 1,5 кг).</w:t>
      </w:r>
    </w:p>
    <w:p w14:paraId="17B006C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w:t>
      </w:r>
      <w:r>
        <w:rPr>
          <w:rFonts w:ascii="Times New Roman CYR" w:hAnsi="Times New Roman CYR" w:cs="Times New Roman CYR"/>
          <w:sz w:val="28"/>
          <w:szCs w:val="28"/>
          <w:lang w:val="uk-UA"/>
        </w:rPr>
        <w:t>арний лікувальний ефект дають заняття в басейні (вільне плавання з використанням плавальної дошки), ходьба в спокійному темпі, ходьба на лижах, велосипедні прогулянки [12].</w:t>
      </w:r>
    </w:p>
    <w:p w14:paraId="56FFFD7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5ABB8E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2.5 Методи реабілітації, які використовують наряду з кінезотерапією</w:t>
      </w:r>
    </w:p>
    <w:p w14:paraId="17E0C39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Лікувальна фіз</w:t>
      </w:r>
      <w:r>
        <w:rPr>
          <w:rFonts w:ascii="Times New Roman CYR" w:hAnsi="Times New Roman CYR" w:cs="Times New Roman CYR"/>
          <w:sz w:val="28"/>
          <w:szCs w:val="28"/>
          <w:lang w:val="uk-UA"/>
        </w:rPr>
        <w:t xml:space="preserve">культура являє собою комплекс методів, що забезпечують не тільки місцевий вплив на захворілий (або ушкоджений) орган, а на весь організм у цілому, - за допомогою впливу на весь організм прискорити ліквідацію місцевих патологічних процесів, що розвиваються </w:t>
      </w:r>
      <w:r>
        <w:rPr>
          <w:rFonts w:ascii="Times New Roman CYR" w:hAnsi="Times New Roman CYR" w:cs="Times New Roman CYR"/>
          <w:sz w:val="28"/>
          <w:szCs w:val="28"/>
          <w:lang w:val="uk-UA"/>
        </w:rPr>
        <w:t>на ґрунті захворювання. Такий метод лікування прискорює клінічне видужання терапевтичних хворих, сприяє найшвидшому відновленню працездатності хірургічних хворих.</w:t>
      </w:r>
    </w:p>
    <w:p w14:paraId="24BB691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Лікувальна фізкультура з її численними засобами й методами впливу на хвору людину здатна змін</w:t>
      </w:r>
      <w:r>
        <w:rPr>
          <w:rFonts w:ascii="Times New Roman CYR" w:hAnsi="Times New Roman CYR" w:cs="Times New Roman CYR"/>
          <w:sz w:val="28"/>
          <w:szCs w:val="28"/>
          <w:lang w:val="uk-UA"/>
        </w:rPr>
        <w:t>ювати реакцію організму, сприяти переходу його з одного реактивного стану в інший.</w:t>
      </w:r>
    </w:p>
    <w:p w14:paraId="44BC7CC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лікувальна фізкультура дуже часто не в змозі встановити порушене хворобливим процесом або травмою взаємодія між органами й системами, самостійно ліквідувати патологічн</w:t>
      </w:r>
      <w:r>
        <w:rPr>
          <w:rFonts w:ascii="Times New Roman CYR" w:hAnsi="Times New Roman CYR" w:cs="Times New Roman CYR"/>
          <w:sz w:val="28"/>
          <w:szCs w:val="28"/>
          <w:lang w:val="uk-UA"/>
        </w:rPr>
        <w:t>і процеси, установити нормальну реактивність організму, особливо при довгостроково існуючих хворобливих процесах. Досвід довів, що дія засобів лікувальної фізкультури буває найбільш повним тільки під впливом раціонального й спільного використання й інших м</w:t>
      </w:r>
      <w:r>
        <w:rPr>
          <w:rFonts w:ascii="Times New Roman CYR" w:hAnsi="Times New Roman CYR" w:cs="Times New Roman CYR"/>
          <w:sz w:val="28"/>
          <w:szCs w:val="28"/>
          <w:lang w:val="uk-UA"/>
        </w:rPr>
        <w:t>етодів лікування в певній черговості в комплексному лікуванні.</w:t>
      </w:r>
    </w:p>
    <w:p w14:paraId="0E0B2F0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Успіх комплексного лікування залежить від умілого й своєчасного призначення обраних засобів і методів. Особливо велике значення в щасливому кінці лікування здобуває своєчасне призначення лікув</w:t>
      </w:r>
      <w:r>
        <w:rPr>
          <w:rFonts w:ascii="Times New Roman CYR" w:hAnsi="Times New Roman CYR" w:cs="Times New Roman CYR"/>
          <w:sz w:val="28"/>
          <w:szCs w:val="28"/>
          <w:lang w:val="uk-UA"/>
        </w:rPr>
        <w:t>альної фізкультури, що застосовується, за рідкісним винятком, майже у всіх хворих.</w:t>
      </w:r>
    </w:p>
    <w:p w14:paraId="5E176EB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3FE45A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2.5.1 Масаж</w:t>
      </w:r>
    </w:p>
    <w:p w14:paraId="0CC3113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Масаж у процесі комплексної реабілітації хворих з хворобами нирок, грає дуже важливу роль.</w:t>
      </w:r>
    </w:p>
    <w:p w14:paraId="3277C33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Проводять масаж спини, живота, ребер. Рублення та поколачування виклю</w:t>
      </w:r>
      <w:r>
        <w:rPr>
          <w:rFonts w:ascii="Times New Roman CYR" w:hAnsi="Times New Roman CYR" w:cs="Times New Roman CYR"/>
          <w:sz w:val="28"/>
          <w:szCs w:val="28"/>
          <w:lang w:val="uk-UA"/>
        </w:rPr>
        <w:t>чають, або мінімізують.</w:t>
      </w:r>
    </w:p>
    <w:p w14:paraId="37881DB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 масажу: поліпшення крово-, лімфообігу, обмінних процесів, метаболізму тканин і ін.</w:t>
      </w:r>
    </w:p>
    <w:p w14:paraId="7BE808E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масажу.</w:t>
      </w:r>
    </w:p>
    <w:p w14:paraId="0FAAA4E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Проводять загальний масаж; при масажі в сауні (лазні) показане рясне питво (чай, лужні води, квас і ін.).</w:t>
      </w:r>
    </w:p>
    <w:p w14:paraId="20858FE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масажі вплива</w:t>
      </w:r>
      <w:r>
        <w:rPr>
          <w:rFonts w:ascii="Times New Roman CYR" w:hAnsi="Times New Roman CYR" w:cs="Times New Roman CYR"/>
          <w:sz w:val="28"/>
          <w:szCs w:val="28"/>
          <w:lang w:val="uk-UA"/>
        </w:rPr>
        <w:t>ють на паравертебральні області, розтирають реберно-хребетний кут, а також масажують живіт, стегна. Масаж проводять із мазями, що викликають гіперемію (або підігрітими маслами).</w:t>
      </w:r>
    </w:p>
    <w:p w14:paraId="3EEF7F0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Тривалість масажу 10-15 хв. Курс 20-25 процедур. У рік 3-4 курсу. [3]</w:t>
      </w:r>
    </w:p>
    <w:p w14:paraId="04E8A95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CB4AC1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2.5.2 Ф</w:t>
      </w:r>
      <w:r>
        <w:rPr>
          <w:rFonts w:ascii="Times New Roman CYR" w:hAnsi="Times New Roman CYR" w:cs="Times New Roman CYR"/>
          <w:caps/>
          <w:sz w:val="28"/>
          <w:szCs w:val="28"/>
          <w:lang w:val="uk-UA"/>
        </w:rPr>
        <w:t>ізіотерапія</w:t>
      </w:r>
    </w:p>
    <w:p w14:paraId="6A39FCF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Фізіотерапія проводиться поряд з кінезіотерапією масажем й дієтотерапією.</w:t>
      </w:r>
    </w:p>
    <w:p w14:paraId="4DAB56A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наших стаціонарах нерідко це основний метод фізичної реабілітації, що застосовується з лікувальною метою.</w:t>
      </w:r>
    </w:p>
    <w:p w14:paraId="4127BE8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Завданням фізіотерапії є спазмолітична, анальгізуюча, протизап</w:t>
      </w:r>
      <w:r>
        <w:rPr>
          <w:rFonts w:ascii="Times New Roman CYR" w:hAnsi="Times New Roman CYR" w:cs="Times New Roman CYR"/>
          <w:sz w:val="28"/>
          <w:szCs w:val="28"/>
          <w:lang w:val="uk-UA"/>
        </w:rPr>
        <w:t>альна дія; підвищення діурезу. Також перед нею стоїть завдання промити сечові шляхи, сприяти просуванню або виведенню конкрементів там, де отримане рентгенологічне підтвердження можливості цього. У період приступів ниркової кольки можуть застосовуватися те</w:t>
      </w:r>
      <w:r>
        <w:rPr>
          <w:rFonts w:ascii="Times New Roman CYR" w:hAnsi="Times New Roman CYR" w:cs="Times New Roman CYR"/>
          <w:sz w:val="28"/>
          <w:szCs w:val="28"/>
          <w:lang w:val="uk-UA"/>
        </w:rPr>
        <w:t>плові процедури - гарячі прісні ванни (температури 38-40°С), напівванни, сидячі ванни, грілки, опромінення лампою солюкс або інфраруж. Процедури індуктотермії, УВЧ і мікрохвильової терапії, діадинамічні й інтерференцтоки, парафінові аплікації можна проводи</w:t>
      </w:r>
      <w:r>
        <w:rPr>
          <w:rFonts w:ascii="Times New Roman CYR" w:hAnsi="Times New Roman CYR" w:cs="Times New Roman CYR"/>
          <w:sz w:val="28"/>
          <w:szCs w:val="28"/>
          <w:lang w:val="uk-UA"/>
        </w:rPr>
        <w:t>ти тільки при незначно виражених, але тривалих приступах або у внеприступний період, оскільки при сильному болючому приступі їх технічно важко виконати.</w:t>
      </w:r>
    </w:p>
    <w:p w14:paraId="2CC4F89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Індуктотермія, роблячи спазмолітичну, болезаспокійливу дія, зменшуючи запальний процес у сечоводах і на</w:t>
      </w:r>
      <w:r>
        <w:rPr>
          <w:rFonts w:ascii="Times New Roman CYR" w:hAnsi="Times New Roman CYR" w:cs="Times New Roman CYR"/>
          <w:sz w:val="28"/>
          <w:szCs w:val="28"/>
          <w:lang w:val="uk-UA"/>
        </w:rPr>
        <w:t>вколишніх їхніх тканинах, поліпшує їхнє кровопостачання, відновлює пасаж сили й сприяє просуванню рухливих конкрементів при сечокам’яній хворобі у нижній і середній третині сечоводу. Такий же ефект робить і Увч-терапия, причому загострення супутнього пієло</w:t>
      </w:r>
      <w:r>
        <w:rPr>
          <w:rFonts w:ascii="Times New Roman CYR" w:hAnsi="Times New Roman CYR" w:cs="Times New Roman CYR"/>
          <w:sz w:val="28"/>
          <w:szCs w:val="28"/>
          <w:lang w:val="uk-UA"/>
        </w:rPr>
        <w:t>нефриту при відсутності блокади нирок не є протипоказанням до застосування її в комплексі з антибактеріальною терапією. Самостійне отхождення конкрементів спостерігалося в 45,6% хворих, як при порушенні функції нирок і розширенні верхніх відділів сечових ш</w:t>
      </w:r>
      <w:r>
        <w:rPr>
          <w:rFonts w:ascii="Times New Roman CYR" w:hAnsi="Times New Roman CYR" w:cs="Times New Roman CYR"/>
          <w:sz w:val="28"/>
          <w:szCs w:val="28"/>
          <w:lang w:val="uk-UA"/>
        </w:rPr>
        <w:t>ляхів, так і при нормальній їхній функції під впливом індуктотермії й Увч-терапії. При цьому помірна піурія й температурні реакції не є протипоказаннями до їхнього застосування (Н. И. Биркган-Калачева). Для зменшення запального процесу в нижній третині сеч</w:t>
      </w:r>
      <w:r>
        <w:rPr>
          <w:rFonts w:ascii="Times New Roman CYR" w:hAnsi="Times New Roman CYR" w:cs="Times New Roman CYR"/>
          <w:sz w:val="28"/>
          <w:szCs w:val="28"/>
          <w:lang w:val="uk-UA"/>
        </w:rPr>
        <w:t>оводу, В.В. Брюшков застосовував діадинамичні струми, спостерігаючи при цьому поліпшення в 49 % хворих.</w:t>
      </w:r>
    </w:p>
    <w:p w14:paraId="1B809D0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Синусоідальні модульовані токи (СМТ) збільшують амплітуду й частоту скорочень балії й сечоводу, викликаючи більше виражену дію при нормальному тонусі ве</w:t>
      </w:r>
      <w:r>
        <w:rPr>
          <w:rFonts w:ascii="Times New Roman CYR" w:hAnsi="Times New Roman CYR" w:cs="Times New Roman CYR"/>
          <w:sz w:val="28"/>
          <w:szCs w:val="28"/>
          <w:lang w:val="uk-UA"/>
        </w:rPr>
        <w:t>рхніх сечових шляхів і менше при їхньому розширенні. Ці й інші дослідження з’явилися обґрунтуванням для запропонованої В. Г. Ясногородським і П. Н. Певзнером наступної методики лікування за допомогою індуктотермії й ампліпульстерапії. Індуктор-диск або інд</w:t>
      </w:r>
      <w:r>
        <w:rPr>
          <w:rFonts w:ascii="Times New Roman CYR" w:hAnsi="Times New Roman CYR" w:cs="Times New Roman CYR"/>
          <w:sz w:val="28"/>
          <w:szCs w:val="28"/>
          <w:lang w:val="uk-UA"/>
        </w:rPr>
        <w:t>уктор-кабель, що має вигляд плоскої спіралі, накладають на область сечоводу (тривалість - 15 хв., сила анодного струму-180-200 мА, апарат «ДКВ-2»; ІІ - ІІІ щабель потужності, апарат «ИКВ-4»). Потім хворий повинен випити 300-400 мол води (бажано Трускавецьк</w:t>
      </w:r>
      <w:r>
        <w:rPr>
          <w:rFonts w:ascii="Times New Roman CYR" w:hAnsi="Times New Roman CYR" w:cs="Times New Roman CYR"/>
          <w:sz w:val="28"/>
          <w:szCs w:val="28"/>
          <w:lang w:val="uk-UA"/>
        </w:rPr>
        <w:t>ої) і протягом 20 хв. відпочивати. Після чого проводять ампліпульстерапію. Електрод площею 16 см2 накладають на область попереку (проекція балії), другий (площею 60 см2) фіксують над лонним зчленуванням відповідної сторони. Впливають при 100 % глибині моду</w:t>
      </w:r>
      <w:r>
        <w:rPr>
          <w:rFonts w:ascii="Times New Roman CYR" w:hAnsi="Times New Roman CYR" w:cs="Times New Roman CYR"/>
          <w:sz w:val="28"/>
          <w:szCs w:val="28"/>
          <w:lang w:val="uk-UA"/>
        </w:rPr>
        <w:t>ляцій ІІ родом роботи (тривалість посилки й пауза - по 5с) або І (включаючи на 5-6 з і виключаючи на 10-12 зі струм ручкою потенціометра). Сила струму - до появи тягнучого, що давить відчуття, що нагадує позив до сечовипускання (спочатку-12-15 мА, після зв</w:t>
      </w:r>
      <w:r>
        <w:rPr>
          <w:rFonts w:ascii="Times New Roman CYR" w:hAnsi="Times New Roman CYR" w:cs="Times New Roman CYR"/>
          <w:sz w:val="28"/>
          <w:szCs w:val="28"/>
          <w:lang w:val="uk-UA"/>
        </w:rPr>
        <w:t>икання - близько 35-45 мА, експозиція - 6-8 хв.), після чого електроди міняють місцями - малий установлюють над лоним зчленуванням, великий - на попереку й знову впливають протягом 6-8 хв. Лікування проводиться щодня, на курс-15 процедур. Після 10-денної п</w:t>
      </w:r>
      <w:r>
        <w:rPr>
          <w:rFonts w:ascii="Times New Roman CYR" w:hAnsi="Times New Roman CYR" w:cs="Times New Roman CYR"/>
          <w:sz w:val="28"/>
          <w:szCs w:val="28"/>
          <w:lang w:val="uk-UA"/>
        </w:rPr>
        <w:t>ерерви лікування можна повторити до 3 разів. Метод досить ефективний. Протипоказаннями до його призначення є наявність гострого пієлонефриту, зниження функції нирок, гідронефроз, хронічна коронарна недостатність із частими приступами стенокардії.</w:t>
      </w:r>
    </w:p>
    <w:p w14:paraId="3014106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Останнім </w:t>
      </w:r>
      <w:r>
        <w:rPr>
          <w:rFonts w:ascii="Times New Roman CYR" w:hAnsi="Times New Roman CYR" w:cs="Times New Roman CYR"/>
          <w:sz w:val="28"/>
          <w:szCs w:val="28"/>
          <w:lang w:val="uk-UA"/>
        </w:rPr>
        <w:t>часом для лікування хвороб нирок застосовують ультразвукову терапію. В.Т. Карпухін та А.А. Чи розробили наступну методику комплексної терапії таких хворих.</w:t>
      </w:r>
    </w:p>
    <w:p w14:paraId="0CC5D52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область сечоводу впливають ультразвуком в імпульсному режимі (інтенсивність - 0,8-1 Вт/см2, при к</w:t>
      </w:r>
      <w:r>
        <w:rPr>
          <w:rFonts w:ascii="Times New Roman CYR" w:hAnsi="Times New Roman CYR" w:cs="Times New Roman CYR"/>
          <w:sz w:val="28"/>
          <w:szCs w:val="28"/>
          <w:lang w:val="uk-UA"/>
        </w:rPr>
        <w:t>алькулезном пієлонефриті - 0,4 Вт/см2, площа випромінювача-1 см2, експозиція - 5 хв., на курс-10-12 процедур). Крім цього, хворим призначають хлорі дно-натрієві ванни (концентрація - 20-30 г/л, температура 36-37 С, тривалість-10-15 хв., на курс-10 ванн), у</w:t>
      </w:r>
      <w:r>
        <w:rPr>
          <w:rFonts w:ascii="Times New Roman CYR" w:hAnsi="Times New Roman CYR" w:cs="Times New Roman CYR"/>
          <w:sz w:val="28"/>
          <w:szCs w:val="28"/>
          <w:lang w:val="uk-UA"/>
        </w:rPr>
        <w:t>середину Московську мінеральну воду (по 250 мол, 3 рази в день, за 40 хв. до їжі). Ультразвукові процедури чергуються по днях із хлорі дно-натрієвими ваннами.</w:t>
      </w:r>
    </w:p>
    <w:p w14:paraId="1C8EE03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Проведене комплексне лікування, за даними авторів, має протизапальну і спазмолітичну дією, підсил</w:t>
      </w:r>
      <w:r>
        <w:rPr>
          <w:rFonts w:ascii="Times New Roman CYR" w:hAnsi="Times New Roman CYR" w:cs="Times New Roman CYR"/>
          <w:sz w:val="28"/>
          <w:szCs w:val="28"/>
          <w:lang w:val="uk-UA"/>
        </w:rPr>
        <w:t>ює систолу й діастолу сечоводу, поліпшує його кровообіг, збільшує діурез, нормалізує ритм сечовиділення й сприяє вигнанню каменів (в 49 % хворих).</w:t>
      </w:r>
    </w:p>
    <w:p w14:paraId="303C1D1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Позитивні результати відзначені при комплексному застосуванні усередину Московської мінеральної воли й магніт</w:t>
      </w:r>
      <w:r>
        <w:rPr>
          <w:rFonts w:ascii="Times New Roman CYR" w:hAnsi="Times New Roman CYR" w:cs="Times New Roman CYR"/>
          <w:sz w:val="28"/>
          <w:szCs w:val="28"/>
          <w:lang w:val="uk-UA"/>
        </w:rPr>
        <w:t>отерапії.</w:t>
      </w:r>
    </w:p>
    <w:p w14:paraId="0D34819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Воду призначають по 200 мол, 3 рази в день, за 40 хв. до їжі, додатково 2 рази в тиждень - 600-800 мол за 20-30 хв. до процедури, магнітотерапії. Для магнітотерапії застосовують апарат "Полюс-1". Один індуктор з П - подібним сердечником установлю</w:t>
      </w:r>
      <w:r>
        <w:rPr>
          <w:rFonts w:ascii="Times New Roman CYR" w:hAnsi="Times New Roman CYR" w:cs="Times New Roman CYR"/>
          <w:sz w:val="28"/>
          <w:szCs w:val="28"/>
          <w:lang w:val="uk-UA"/>
        </w:rPr>
        <w:t>ють контактно на спині в області проекції відповідної нирки, іншої - із прямим сердечником розташовують також контактно на черевній стінці в області конкременту в сечоводі. Індуктори повернені друг до друга різнойменними полюсами, режим роботи переривчасти</w:t>
      </w:r>
      <w:r>
        <w:rPr>
          <w:rFonts w:ascii="Times New Roman CYR" w:hAnsi="Times New Roman CYR" w:cs="Times New Roman CYR"/>
          <w:sz w:val="28"/>
          <w:szCs w:val="28"/>
          <w:lang w:val="uk-UA"/>
        </w:rPr>
        <w:t>й (посилка - 2 с., пауза - 2 с.), форма струму пульсуюча, однополуперіодна, інтенсивність - 4-я щабель, експозиція - 20 хв., впливи проводяться щодня, на курс - 20-25 процедур (В.Т. Карпухін, А. А. Чи).</w:t>
      </w:r>
    </w:p>
    <w:p w14:paraId="325BC12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даними авторів, хворі з хронічними запальними проц</w:t>
      </w:r>
      <w:r>
        <w:rPr>
          <w:rFonts w:ascii="Times New Roman CYR" w:hAnsi="Times New Roman CYR" w:cs="Times New Roman CYR"/>
          <w:sz w:val="28"/>
          <w:szCs w:val="28"/>
          <w:lang w:val="uk-UA"/>
        </w:rPr>
        <w:t>есами відмічали покращення самопочуття, з 40 хворих в 23 конкременти відійшли, в 8 хворих спостерігалася міграція їх у нижні відділи сечоводу.</w:t>
      </w:r>
    </w:p>
    <w:p w14:paraId="050E3D2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рекомендується лікування субаквальними ваннами: температура води у ванні 36-37 °С, температура промивних во</w:t>
      </w:r>
      <w:r>
        <w:rPr>
          <w:rFonts w:ascii="Times New Roman CYR" w:hAnsi="Times New Roman CYR" w:cs="Times New Roman CYR"/>
          <w:sz w:val="28"/>
          <w:szCs w:val="28"/>
          <w:lang w:val="uk-UA"/>
        </w:rPr>
        <w:t>д 38-39 °С, на курс - 4- 8 ванн (по 1-2 рази в тиждень). Дія їх полягає в антиспастичному ефекті й підвищенні діурезу (О. Л. Тиктинський, М. Н. Смирнова).</w:t>
      </w:r>
    </w:p>
    <w:p w14:paraId="0E4CD34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захворюваннях нирок показане лікування на курортах: Трускавець, Желєзноводськ, Єсентуки, Боржомі,</w:t>
      </w:r>
      <w:r>
        <w:rPr>
          <w:rFonts w:ascii="Times New Roman CYR" w:hAnsi="Times New Roman CYR" w:cs="Times New Roman CYR"/>
          <w:sz w:val="28"/>
          <w:szCs w:val="28"/>
          <w:lang w:val="uk-UA"/>
        </w:rPr>
        <w:t xml:space="preserve"> Березовські Мінеральні води, Миргород, Істи-Су, Саірме, Джермук і ін. [22]</w:t>
      </w:r>
    </w:p>
    <w:p w14:paraId="34529AB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ГЛАВА ІІ. ВЛАСНА ДОСЛІДНИЦЬКА РОБОТА</w:t>
      </w:r>
    </w:p>
    <w:p w14:paraId="600660B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FB8CDC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1. Загальна клінічна характеристика спостережуваних хворих</w:t>
      </w:r>
    </w:p>
    <w:p w14:paraId="1FBA425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78F427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проводилося на базі нефрологічного відділення міської лікарні</w:t>
      </w:r>
      <w:r>
        <w:rPr>
          <w:rFonts w:ascii="Times New Roman CYR" w:hAnsi="Times New Roman CYR" w:cs="Times New Roman CYR"/>
          <w:sz w:val="28"/>
          <w:szCs w:val="28"/>
          <w:lang w:val="uk-UA"/>
        </w:rPr>
        <w:t xml:space="preserve"> №2 м. Горлівка.</w:t>
      </w:r>
    </w:p>
    <w:p w14:paraId="5DF6BB8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достовірності експерименту нами було сформовано дві групи хворих: контрольну і експериментальну. Всі пацієнти були відібрані випадковим методом, без якого-небудь спеціального відбору, тому на початку дослідження знаходились у рівних ум</w:t>
      </w:r>
      <w:r>
        <w:rPr>
          <w:rFonts w:ascii="Times New Roman CYR" w:hAnsi="Times New Roman CYR" w:cs="Times New Roman CYR"/>
          <w:sz w:val="28"/>
          <w:szCs w:val="28"/>
          <w:lang w:val="uk-UA"/>
        </w:rPr>
        <w:t>овах.</w:t>
      </w:r>
    </w:p>
    <w:p w14:paraId="5D852F7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хворих з контрольної та експериментальної групи був однорідним - сечокам’яна хвороба нирок різної етіології.</w:t>
      </w:r>
    </w:p>
    <w:p w14:paraId="597BBB81"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Контрольна група формувалась на підставі даних, які ми отримали у нефрологічному відділенні, для цих хворих застосовувались стандартн</w:t>
      </w:r>
      <w:r>
        <w:rPr>
          <w:rFonts w:ascii="Times New Roman CYR" w:hAnsi="Times New Roman CYR" w:cs="Times New Roman CYR"/>
          <w:sz w:val="28"/>
          <w:szCs w:val="28"/>
          <w:lang w:val="uk-UA"/>
        </w:rPr>
        <w:t>і консервативні методи лікування по відділенню. Експериментальна група була сформована з числа хворих, які на той момент перебували на стаціонарному лікуванні у відділенні і які отримали реабілітаційне лікування. З метою адекватного підбору навантажень екс</w:t>
      </w:r>
      <w:r>
        <w:rPr>
          <w:rFonts w:ascii="Times New Roman CYR" w:hAnsi="Times New Roman CYR" w:cs="Times New Roman CYR"/>
          <w:sz w:val="28"/>
          <w:szCs w:val="28"/>
          <w:lang w:val="uk-UA"/>
        </w:rPr>
        <w:t>периментальна група формувалась з приблизно однорідних за клініко-фізіологічними показниками пацієнтів. Вони були зараховані до спеціальної групи, яка характеризується тим, що до неї включаються особи з відхиленнями в стані здоров'я постійного або тимчасов</w:t>
      </w:r>
      <w:r>
        <w:rPr>
          <w:rFonts w:ascii="Times New Roman CYR" w:hAnsi="Times New Roman CYR" w:cs="Times New Roman CYR"/>
          <w:sz w:val="28"/>
          <w:szCs w:val="28"/>
          <w:lang w:val="uk-UA"/>
        </w:rPr>
        <w:t xml:space="preserve">ого характеру, з функціональними розладами, без достатньої фізичної підготовленості. Заняття лікувальною фізкультурою проводились за методиками, розробленими для хворих яким був показаний палатний, та вільний режими. Призначалися вправі із різних вихідних </w:t>
      </w:r>
      <w:r>
        <w:rPr>
          <w:rFonts w:ascii="Times New Roman CYR" w:hAnsi="Times New Roman CYR" w:cs="Times New Roman CYR"/>
          <w:sz w:val="28"/>
          <w:szCs w:val="28"/>
          <w:lang w:val="uk-UA"/>
        </w:rPr>
        <w:t>положень, достатньо тривалої інтенсивності, на різні мішечні групи. Діапазон застосування навантажень, по мірі засвоєння програми, розширювався.</w:t>
      </w:r>
    </w:p>
    <w:p w14:paraId="7AD52FA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 хворих експериментальної групи, перебіг хвороби, а тому руховий режим та допустимі фізичні навантаження бу</w:t>
      </w:r>
      <w:r>
        <w:rPr>
          <w:rFonts w:ascii="Times New Roman CYR" w:hAnsi="Times New Roman CYR" w:cs="Times New Roman CYR"/>
          <w:sz w:val="28"/>
          <w:szCs w:val="28"/>
          <w:lang w:val="uk-UA"/>
        </w:rPr>
        <w:t>ли приблизно однакові.</w:t>
      </w:r>
    </w:p>
    <w:p w14:paraId="5F933506"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групі налічувалось 10 пацієнтів. Вік від 35 до 50 років, жінок 7 (70%) чоловіків 3 (30%).Середній вік 42 роки. При дослідженні хворих ми виявили, що пацієнти контрольної та дослідницької групи мали схожі показники, у них відмічався</w:t>
      </w:r>
      <w:r>
        <w:rPr>
          <w:rFonts w:ascii="Times New Roman CYR" w:hAnsi="Times New Roman CYR" w:cs="Times New Roman CYR"/>
          <w:sz w:val="28"/>
          <w:szCs w:val="28"/>
          <w:lang w:val="uk-UA"/>
        </w:rPr>
        <w:t>: тупий біль у поперековій області, гематурія, ускладнене або проблемне сечовиведення, у більшості випадків підвищений артеріальний тиск.</w:t>
      </w:r>
    </w:p>
    <w:p w14:paraId="2D66091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Коротка клінічна характеристика хворих, експериментальної групи для якої був проведений курс фізичної реабілітації опи</w:t>
      </w:r>
      <w:r>
        <w:rPr>
          <w:rFonts w:ascii="Times New Roman CYR" w:hAnsi="Times New Roman CYR" w:cs="Times New Roman CYR"/>
          <w:sz w:val="28"/>
          <w:szCs w:val="28"/>
          <w:lang w:val="uk-UA"/>
        </w:rPr>
        <w:t>сана в додатку Б.</w:t>
      </w:r>
    </w:p>
    <w:p w14:paraId="3E78608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Підсумувавши всі дані, отримані при обстеженні хворих експериментальної й контрольної груп, для більше чіткого відображення клінічної картини нами була складена таблиця 2.1, табл. 2.2;</w:t>
      </w:r>
    </w:p>
    <w:p w14:paraId="2B1BB6F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147FE9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2.1 Експериментальна група. Анамнестичні дан</w:t>
      </w:r>
      <w:r>
        <w:rPr>
          <w:rFonts w:ascii="Times New Roman CYR" w:hAnsi="Times New Roman CYR" w:cs="Times New Roman CYR"/>
          <w:sz w:val="28"/>
          <w:szCs w:val="28"/>
          <w:lang w:val="uk-UA"/>
        </w:rPr>
        <w:t>і, отримані при надходженні хворих</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4"/>
        <w:gridCol w:w="1233"/>
        <w:gridCol w:w="900"/>
        <w:gridCol w:w="900"/>
        <w:gridCol w:w="1080"/>
        <w:gridCol w:w="1080"/>
        <w:gridCol w:w="836"/>
        <w:gridCol w:w="1260"/>
      </w:tblGrid>
      <w:tr w:rsidR="00000000" w14:paraId="0613018E"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21FF02A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Хворий № з/п</w:t>
            </w:r>
          </w:p>
        </w:tc>
        <w:tc>
          <w:tcPr>
            <w:tcW w:w="1233" w:type="dxa"/>
            <w:tcBorders>
              <w:top w:val="single" w:sz="6" w:space="0" w:color="auto"/>
              <w:left w:val="single" w:sz="6" w:space="0" w:color="auto"/>
              <w:bottom w:val="single" w:sz="6" w:space="0" w:color="auto"/>
              <w:right w:val="single" w:sz="6" w:space="0" w:color="auto"/>
            </w:tcBorders>
          </w:tcPr>
          <w:p w14:paraId="4F14CC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ЧСС, (уд./хв.)</w:t>
            </w:r>
          </w:p>
        </w:tc>
        <w:tc>
          <w:tcPr>
            <w:tcW w:w="1800" w:type="dxa"/>
            <w:gridSpan w:val="2"/>
            <w:tcBorders>
              <w:top w:val="single" w:sz="6" w:space="0" w:color="auto"/>
              <w:left w:val="single" w:sz="6" w:space="0" w:color="auto"/>
              <w:bottom w:val="single" w:sz="6" w:space="0" w:color="auto"/>
              <w:right w:val="single" w:sz="6" w:space="0" w:color="auto"/>
            </w:tcBorders>
          </w:tcPr>
          <w:p w14:paraId="6BF7426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Артеріальний тиск, мм рт. ст.</w:t>
            </w:r>
          </w:p>
        </w:tc>
        <w:tc>
          <w:tcPr>
            <w:tcW w:w="1080" w:type="dxa"/>
            <w:tcBorders>
              <w:top w:val="single" w:sz="6" w:space="0" w:color="auto"/>
              <w:left w:val="single" w:sz="6" w:space="0" w:color="auto"/>
              <w:bottom w:val="single" w:sz="6" w:space="0" w:color="auto"/>
              <w:right w:val="single" w:sz="6" w:space="0" w:color="auto"/>
            </w:tcBorders>
          </w:tcPr>
          <w:p w14:paraId="07BBC18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Ортостатична проба (%)</w:t>
            </w:r>
          </w:p>
        </w:tc>
        <w:tc>
          <w:tcPr>
            <w:tcW w:w="1080" w:type="dxa"/>
            <w:tcBorders>
              <w:top w:val="single" w:sz="6" w:space="0" w:color="auto"/>
              <w:left w:val="single" w:sz="6" w:space="0" w:color="auto"/>
              <w:bottom w:val="single" w:sz="6" w:space="0" w:color="auto"/>
              <w:right w:val="single" w:sz="6" w:space="0" w:color="auto"/>
            </w:tcBorders>
          </w:tcPr>
          <w:p w14:paraId="48FB92B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Проба Штанге</w:t>
            </w:r>
          </w:p>
        </w:tc>
        <w:tc>
          <w:tcPr>
            <w:tcW w:w="2096" w:type="dxa"/>
            <w:gridSpan w:val="2"/>
            <w:tcBorders>
              <w:top w:val="single" w:sz="6" w:space="0" w:color="auto"/>
              <w:left w:val="single" w:sz="6" w:space="0" w:color="auto"/>
              <w:bottom w:val="single" w:sz="6" w:space="0" w:color="auto"/>
              <w:right w:val="single" w:sz="6" w:space="0" w:color="auto"/>
            </w:tcBorders>
          </w:tcPr>
          <w:p w14:paraId="76390F7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Лабораторні дослідження</w:t>
            </w:r>
          </w:p>
        </w:tc>
      </w:tr>
      <w:tr w:rsidR="00000000" w14:paraId="55B5C6CE"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222F566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33" w:type="dxa"/>
            <w:tcBorders>
              <w:top w:val="single" w:sz="6" w:space="0" w:color="auto"/>
              <w:left w:val="single" w:sz="6" w:space="0" w:color="auto"/>
              <w:bottom w:val="single" w:sz="6" w:space="0" w:color="auto"/>
              <w:right w:val="single" w:sz="6" w:space="0" w:color="auto"/>
            </w:tcBorders>
          </w:tcPr>
          <w:p w14:paraId="0D12F25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14:paraId="2AE767D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САТ</w:t>
            </w:r>
          </w:p>
        </w:tc>
        <w:tc>
          <w:tcPr>
            <w:tcW w:w="900" w:type="dxa"/>
            <w:tcBorders>
              <w:top w:val="single" w:sz="6" w:space="0" w:color="auto"/>
              <w:left w:val="single" w:sz="6" w:space="0" w:color="auto"/>
              <w:bottom w:val="single" w:sz="6" w:space="0" w:color="auto"/>
              <w:right w:val="single" w:sz="6" w:space="0" w:color="auto"/>
            </w:tcBorders>
          </w:tcPr>
          <w:p w14:paraId="0A878F7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ДАТ</w:t>
            </w:r>
          </w:p>
        </w:tc>
        <w:tc>
          <w:tcPr>
            <w:tcW w:w="1080" w:type="dxa"/>
            <w:tcBorders>
              <w:top w:val="single" w:sz="6" w:space="0" w:color="auto"/>
              <w:left w:val="single" w:sz="6" w:space="0" w:color="auto"/>
              <w:bottom w:val="single" w:sz="6" w:space="0" w:color="auto"/>
              <w:right w:val="single" w:sz="6" w:space="0" w:color="auto"/>
            </w:tcBorders>
          </w:tcPr>
          <w:p w14:paraId="0D9721A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tcPr>
          <w:p w14:paraId="79F27BD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836" w:type="dxa"/>
            <w:tcBorders>
              <w:top w:val="single" w:sz="6" w:space="0" w:color="auto"/>
              <w:left w:val="single" w:sz="6" w:space="0" w:color="auto"/>
              <w:bottom w:val="single" w:sz="6" w:space="0" w:color="auto"/>
              <w:right w:val="single" w:sz="6" w:space="0" w:color="auto"/>
            </w:tcBorders>
          </w:tcPr>
          <w:p w14:paraId="66871E6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Білок (г/л)</w:t>
            </w:r>
          </w:p>
        </w:tc>
        <w:tc>
          <w:tcPr>
            <w:tcW w:w="1260" w:type="dxa"/>
            <w:tcBorders>
              <w:top w:val="single" w:sz="6" w:space="0" w:color="auto"/>
              <w:left w:val="single" w:sz="6" w:space="0" w:color="auto"/>
              <w:bottom w:val="single" w:sz="6" w:space="0" w:color="auto"/>
              <w:right w:val="single" w:sz="6" w:space="0" w:color="auto"/>
            </w:tcBorders>
          </w:tcPr>
          <w:p w14:paraId="68A67A7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Гематурія (+так, - ні)</w:t>
            </w:r>
          </w:p>
        </w:tc>
      </w:tr>
      <w:tr w:rsidR="00000000" w14:paraId="0239653A"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3998ABE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233" w:type="dxa"/>
            <w:tcBorders>
              <w:top w:val="single" w:sz="6" w:space="0" w:color="auto"/>
              <w:left w:val="single" w:sz="6" w:space="0" w:color="auto"/>
              <w:bottom w:val="single" w:sz="6" w:space="0" w:color="auto"/>
              <w:right w:val="single" w:sz="6" w:space="0" w:color="auto"/>
            </w:tcBorders>
          </w:tcPr>
          <w:p w14:paraId="3108437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c>
          <w:tcPr>
            <w:tcW w:w="900" w:type="dxa"/>
            <w:tcBorders>
              <w:top w:val="single" w:sz="6" w:space="0" w:color="auto"/>
              <w:left w:val="single" w:sz="6" w:space="0" w:color="auto"/>
              <w:bottom w:val="single" w:sz="6" w:space="0" w:color="auto"/>
              <w:right w:val="single" w:sz="6" w:space="0" w:color="auto"/>
            </w:tcBorders>
          </w:tcPr>
          <w:p w14:paraId="2511180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1BD4932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451EE0C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1080" w:type="dxa"/>
            <w:tcBorders>
              <w:top w:val="single" w:sz="6" w:space="0" w:color="auto"/>
              <w:left w:val="single" w:sz="6" w:space="0" w:color="auto"/>
              <w:bottom w:val="single" w:sz="6" w:space="0" w:color="auto"/>
              <w:right w:val="single" w:sz="6" w:space="0" w:color="auto"/>
            </w:tcBorders>
          </w:tcPr>
          <w:p w14:paraId="4CA19A9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w:t>
            </w:r>
          </w:p>
        </w:tc>
        <w:tc>
          <w:tcPr>
            <w:tcW w:w="836" w:type="dxa"/>
            <w:tcBorders>
              <w:top w:val="single" w:sz="6" w:space="0" w:color="auto"/>
              <w:left w:val="single" w:sz="6" w:space="0" w:color="auto"/>
              <w:bottom w:val="single" w:sz="6" w:space="0" w:color="auto"/>
              <w:right w:val="single" w:sz="6" w:space="0" w:color="auto"/>
            </w:tcBorders>
          </w:tcPr>
          <w:p w14:paraId="6EB569F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0,034</w:t>
            </w:r>
          </w:p>
        </w:tc>
        <w:tc>
          <w:tcPr>
            <w:tcW w:w="1260" w:type="dxa"/>
            <w:tcBorders>
              <w:top w:val="single" w:sz="6" w:space="0" w:color="auto"/>
              <w:left w:val="single" w:sz="6" w:space="0" w:color="auto"/>
              <w:bottom w:val="single" w:sz="6" w:space="0" w:color="auto"/>
              <w:right w:val="single" w:sz="6" w:space="0" w:color="auto"/>
            </w:tcBorders>
          </w:tcPr>
          <w:p w14:paraId="40AE853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5A06483F"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6EED182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233" w:type="dxa"/>
            <w:tcBorders>
              <w:top w:val="single" w:sz="6" w:space="0" w:color="auto"/>
              <w:left w:val="single" w:sz="6" w:space="0" w:color="auto"/>
              <w:bottom w:val="single" w:sz="6" w:space="0" w:color="auto"/>
              <w:right w:val="single" w:sz="6" w:space="0" w:color="auto"/>
            </w:tcBorders>
          </w:tcPr>
          <w:p w14:paraId="18C5090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82</w:t>
            </w:r>
          </w:p>
        </w:tc>
        <w:tc>
          <w:tcPr>
            <w:tcW w:w="900" w:type="dxa"/>
            <w:tcBorders>
              <w:top w:val="single" w:sz="6" w:space="0" w:color="auto"/>
              <w:left w:val="single" w:sz="6" w:space="0" w:color="auto"/>
              <w:bottom w:val="single" w:sz="6" w:space="0" w:color="auto"/>
              <w:right w:val="single" w:sz="6" w:space="0" w:color="auto"/>
            </w:tcBorders>
          </w:tcPr>
          <w:p w14:paraId="59F764F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900" w:type="dxa"/>
            <w:tcBorders>
              <w:top w:val="single" w:sz="6" w:space="0" w:color="auto"/>
              <w:left w:val="single" w:sz="6" w:space="0" w:color="auto"/>
              <w:bottom w:val="single" w:sz="6" w:space="0" w:color="auto"/>
              <w:right w:val="single" w:sz="6" w:space="0" w:color="auto"/>
            </w:tcBorders>
          </w:tcPr>
          <w:p w14:paraId="02E976B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517CA85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66</w:t>
            </w:r>
          </w:p>
        </w:tc>
        <w:tc>
          <w:tcPr>
            <w:tcW w:w="1080" w:type="dxa"/>
            <w:tcBorders>
              <w:top w:val="single" w:sz="6" w:space="0" w:color="auto"/>
              <w:left w:val="single" w:sz="6" w:space="0" w:color="auto"/>
              <w:bottom w:val="single" w:sz="6" w:space="0" w:color="auto"/>
              <w:right w:val="single" w:sz="6" w:space="0" w:color="auto"/>
            </w:tcBorders>
          </w:tcPr>
          <w:p w14:paraId="36530B9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w:t>
            </w:r>
          </w:p>
        </w:tc>
        <w:tc>
          <w:tcPr>
            <w:tcW w:w="836" w:type="dxa"/>
            <w:tcBorders>
              <w:top w:val="single" w:sz="6" w:space="0" w:color="auto"/>
              <w:left w:val="single" w:sz="6" w:space="0" w:color="auto"/>
              <w:bottom w:val="single" w:sz="6" w:space="0" w:color="auto"/>
              <w:right w:val="single" w:sz="6" w:space="0" w:color="auto"/>
            </w:tcBorders>
          </w:tcPr>
          <w:p w14:paraId="2AF0859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0,040</w:t>
            </w:r>
          </w:p>
        </w:tc>
        <w:tc>
          <w:tcPr>
            <w:tcW w:w="1260" w:type="dxa"/>
            <w:tcBorders>
              <w:top w:val="single" w:sz="6" w:space="0" w:color="auto"/>
              <w:left w:val="single" w:sz="6" w:space="0" w:color="auto"/>
              <w:bottom w:val="single" w:sz="6" w:space="0" w:color="auto"/>
              <w:right w:val="single" w:sz="6" w:space="0" w:color="auto"/>
            </w:tcBorders>
          </w:tcPr>
          <w:p w14:paraId="68427EC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3D0AC186"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3E0E7C5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233" w:type="dxa"/>
            <w:tcBorders>
              <w:top w:val="single" w:sz="6" w:space="0" w:color="auto"/>
              <w:left w:val="single" w:sz="6" w:space="0" w:color="auto"/>
              <w:bottom w:val="single" w:sz="6" w:space="0" w:color="auto"/>
              <w:right w:val="single" w:sz="6" w:space="0" w:color="auto"/>
            </w:tcBorders>
          </w:tcPr>
          <w:p w14:paraId="4CC40AB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900" w:type="dxa"/>
            <w:tcBorders>
              <w:top w:val="single" w:sz="6" w:space="0" w:color="auto"/>
              <w:left w:val="single" w:sz="6" w:space="0" w:color="auto"/>
              <w:bottom w:val="single" w:sz="6" w:space="0" w:color="auto"/>
              <w:right w:val="single" w:sz="6" w:space="0" w:color="auto"/>
            </w:tcBorders>
          </w:tcPr>
          <w:p w14:paraId="17DAE4E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900" w:type="dxa"/>
            <w:tcBorders>
              <w:top w:val="single" w:sz="6" w:space="0" w:color="auto"/>
              <w:left w:val="single" w:sz="6" w:space="0" w:color="auto"/>
              <w:bottom w:val="single" w:sz="6" w:space="0" w:color="auto"/>
              <w:right w:val="single" w:sz="6" w:space="0" w:color="auto"/>
            </w:tcBorders>
          </w:tcPr>
          <w:p w14:paraId="438CE33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0EF47DC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c>
          <w:tcPr>
            <w:tcW w:w="1080" w:type="dxa"/>
            <w:tcBorders>
              <w:top w:val="single" w:sz="6" w:space="0" w:color="auto"/>
              <w:left w:val="single" w:sz="6" w:space="0" w:color="auto"/>
              <w:bottom w:val="single" w:sz="6" w:space="0" w:color="auto"/>
              <w:right w:val="single" w:sz="6" w:space="0" w:color="auto"/>
            </w:tcBorders>
          </w:tcPr>
          <w:p w14:paraId="548A373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836" w:type="dxa"/>
            <w:tcBorders>
              <w:top w:val="single" w:sz="6" w:space="0" w:color="auto"/>
              <w:left w:val="single" w:sz="6" w:space="0" w:color="auto"/>
              <w:bottom w:val="single" w:sz="6" w:space="0" w:color="auto"/>
              <w:right w:val="single" w:sz="6" w:space="0" w:color="auto"/>
            </w:tcBorders>
          </w:tcPr>
          <w:p w14:paraId="5575702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0,052</w:t>
            </w:r>
          </w:p>
        </w:tc>
        <w:tc>
          <w:tcPr>
            <w:tcW w:w="1260" w:type="dxa"/>
            <w:tcBorders>
              <w:top w:val="single" w:sz="6" w:space="0" w:color="auto"/>
              <w:left w:val="single" w:sz="6" w:space="0" w:color="auto"/>
              <w:bottom w:val="single" w:sz="6" w:space="0" w:color="auto"/>
              <w:right w:val="single" w:sz="6" w:space="0" w:color="auto"/>
            </w:tcBorders>
          </w:tcPr>
          <w:p w14:paraId="155D72D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7FAD3963"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60AF065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233" w:type="dxa"/>
            <w:tcBorders>
              <w:top w:val="single" w:sz="6" w:space="0" w:color="auto"/>
              <w:left w:val="single" w:sz="6" w:space="0" w:color="auto"/>
              <w:bottom w:val="single" w:sz="6" w:space="0" w:color="auto"/>
              <w:right w:val="single" w:sz="6" w:space="0" w:color="auto"/>
            </w:tcBorders>
          </w:tcPr>
          <w:p w14:paraId="359367E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72</w:t>
            </w:r>
          </w:p>
        </w:tc>
        <w:tc>
          <w:tcPr>
            <w:tcW w:w="900" w:type="dxa"/>
            <w:tcBorders>
              <w:top w:val="single" w:sz="6" w:space="0" w:color="auto"/>
              <w:left w:val="single" w:sz="6" w:space="0" w:color="auto"/>
              <w:bottom w:val="single" w:sz="6" w:space="0" w:color="auto"/>
              <w:right w:val="single" w:sz="6" w:space="0" w:color="auto"/>
            </w:tcBorders>
          </w:tcPr>
          <w:p w14:paraId="73063ED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135</w:t>
            </w:r>
          </w:p>
        </w:tc>
        <w:tc>
          <w:tcPr>
            <w:tcW w:w="900" w:type="dxa"/>
            <w:tcBorders>
              <w:top w:val="single" w:sz="6" w:space="0" w:color="auto"/>
              <w:left w:val="single" w:sz="6" w:space="0" w:color="auto"/>
              <w:bottom w:val="single" w:sz="6" w:space="0" w:color="auto"/>
              <w:right w:val="single" w:sz="6" w:space="0" w:color="auto"/>
            </w:tcBorders>
          </w:tcPr>
          <w:p w14:paraId="51A5BF3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w:t>
            </w:r>
          </w:p>
        </w:tc>
        <w:tc>
          <w:tcPr>
            <w:tcW w:w="1080" w:type="dxa"/>
            <w:tcBorders>
              <w:top w:val="single" w:sz="6" w:space="0" w:color="auto"/>
              <w:left w:val="single" w:sz="6" w:space="0" w:color="auto"/>
              <w:bottom w:val="single" w:sz="6" w:space="0" w:color="auto"/>
              <w:right w:val="single" w:sz="6" w:space="0" w:color="auto"/>
            </w:tcBorders>
          </w:tcPr>
          <w:p w14:paraId="5EA52CE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57</w:t>
            </w:r>
          </w:p>
        </w:tc>
        <w:tc>
          <w:tcPr>
            <w:tcW w:w="1080" w:type="dxa"/>
            <w:tcBorders>
              <w:top w:val="single" w:sz="6" w:space="0" w:color="auto"/>
              <w:left w:val="single" w:sz="6" w:space="0" w:color="auto"/>
              <w:bottom w:val="single" w:sz="6" w:space="0" w:color="auto"/>
              <w:right w:val="single" w:sz="6" w:space="0" w:color="auto"/>
            </w:tcBorders>
          </w:tcPr>
          <w:p w14:paraId="01B8227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836" w:type="dxa"/>
            <w:tcBorders>
              <w:top w:val="single" w:sz="6" w:space="0" w:color="auto"/>
              <w:left w:val="single" w:sz="6" w:space="0" w:color="auto"/>
              <w:bottom w:val="single" w:sz="6" w:space="0" w:color="auto"/>
              <w:right w:val="single" w:sz="6" w:space="0" w:color="auto"/>
            </w:tcBorders>
          </w:tcPr>
          <w:p w14:paraId="100ED77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1260" w:type="dxa"/>
            <w:tcBorders>
              <w:top w:val="single" w:sz="6" w:space="0" w:color="auto"/>
              <w:left w:val="single" w:sz="6" w:space="0" w:color="auto"/>
              <w:bottom w:val="single" w:sz="6" w:space="0" w:color="auto"/>
              <w:right w:val="single" w:sz="6" w:space="0" w:color="auto"/>
            </w:tcBorders>
          </w:tcPr>
          <w:p w14:paraId="246CDED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0E3CDDB0"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337F8B0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233" w:type="dxa"/>
            <w:tcBorders>
              <w:top w:val="single" w:sz="6" w:space="0" w:color="auto"/>
              <w:left w:val="single" w:sz="6" w:space="0" w:color="auto"/>
              <w:bottom w:val="single" w:sz="6" w:space="0" w:color="auto"/>
              <w:right w:val="single" w:sz="6" w:space="0" w:color="auto"/>
            </w:tcBorders>
          </w:tcPr>
          <w:p w14:paraId="3F0502A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94</w:t>
            </w:r>
          </w:p>
        </w:tc>
        <w:tc>
          <w:tcPr>
            <w:tcW w:w="900" w:type="dxa"/>
            <w:tcBorders>
              <w:top w:val="single" w:sz="6" w:space="0" w:color="auto"/>
              <w:left w:val="single" w:sz="6" w:space="0" w:color="auto"/>
              <w:bottom w:val="single" w:sz="6" w:space="0" w:color="auto"/>
              <w:right w:val="single" w:sz="6" w:space="0" w:color="auto"/>
            </w:tcBorders>
          </w:tcPr>
          <w:p w14:paraId="3E429CB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150</w:t>
            </w:r>
          </w:p>
        </w:tc>
        <w:tc>
          <w:tcPr>
            <w:tcW w:w="900" w:type="dxa"/>
            <w:tcBorders>
              <w:top w:val="single" w:sz="6" w:space="0" w:color="auto"/>
              <w:left w:val="single" w:sz="6" w:space="0" w:color="auto"/>
              <w:bottom w:val="single" w:sz="6" w:space="0" w:color="auto"/>
              <w:right w:val="single" w:sz="6" w:space="0" w:color="auto"/>
            </w:tcBorders>
          </w:tcPr>
          <w:p w14:paraId="1C8354E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1080" w:type="dxa"/>
            <w:tcBorders>
              <w:top w:val="single" w:sz="6" w:space="0" w:color="auto"/>
              <w:left w:val="single" w:sz="6" w:space="0" w:color="auto"/>
              <w:bottom w:val="single" w:sz="6" w:space="0" w:color="auto"/>
              <w:right w:val="single" w:sz="6" w:space="0" w:color="auto"/>
            </w:tcBorders>
          </w:tcPr>
          <w:p w14:paraId="755DDB4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73</w:t>
            </w:r>
          </w:p>
        </w:tc>
        <w:tc>
          <w:tcPr>
            <w:tcW w:w="1080" w:type="dxa"/>
            <w:tcBorders>
              <w:top w:val="single" w:sz="6" w:space="0" w:color="auto"/>
              <w:left w:val="single" w:sz="6" w:space="0" w:color="auto"/>
              <w:bottom w:val="single" w:sz="6" w:space="0" w:color="auto"/>
              <w:right w:val="single" w:sz="6" w:space="0" w:color="auto"/>
            </w:tcBorders>
          </w:tcPr>
          <w:p w14:paraId="2CB1B15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836" w:type="dxa"/>
            <w:tcBorders>
              <w:top w:val="single" w:sz="6" w:space="0" w:color="auto"/>
              <w:left w:val="single" w:sz="6" w:space="0" w:color="auto"/>
              <w:bottom w:val="single" w:sz="6" w:space="0" w:color="auto"/>
              <w:right w:val="single" w:sz="6" w:space="0" w:color="auto"/>
            </w:tcBorders>
          </w:tcPr>
          <w:p w14:paraId="37EE521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0,015</w:t>
            </w:r>
          </w:p>
        </w:tc>
        <w:tc>
          <w:tcPr>
            <w:tcW w:w="1260" w:type="dxa"/>
            <w:tcBorders>
              <w:top w:val="single" w:sz="6" w:space="0" w:color="auto"/>
              <w:left w:val="single" w:sz="6" w:space="0" w:color="auto"/>
              <w:bottom w:val="single" w:sz="6" w:space="0" w:color="auto"/>
              <w:right w:val="single" w:sz="6" w:space="0" w:color="auto"/>
            </w:tcBorders>
          </w:tcPr>
          <w:p w14:paraId="4CD1231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619CAE63"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50116DB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233" w:type="dxa"/>
            <w:tcBorders>
              <w:top w:val="single" w:sz="6" w:space="0" w:color="auto"/>
              <w:left w:val="single" w:sz="6" w:space="0" w:color="auto"/>
              <w:bottom w:val="single" w:sz="6" w:space="0" w:color="auto"/>
              <w:right w:val="single" w:sz="6" w:space="0" w:color="auto"/>
            </w:tcBorders>
          </w:tcPr>
          <w:p w14:paraId="47AB224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87</w:t>
            </w:r>
          </w:p>
        </w:tc>
        <w:tc>
          <w:tcPr>
            <w:tcW w:w="900" w:type="dxa"/>
            <w:tcBorders>
              <w:top w:val="single" w:sz="6" w:space="0" w:color="auto"/>
              <w:left w:val="single" w:sz="6" w:space="0" w:color="auto"/>
              <w:bottom w:val="single" w:sz="6" w:space="0" w:color="auto"/>
              <w:right w:val="single" w:sz="6" w:space="0" w:color="auto"/>
            </w:tcBorders>
          </w:tcPr>
          <w:p w14:paraId="0B4FEAD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13F1388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1080" w:type="dxa"/>
            <w:tcBorders>
              <w:top w:val="single" w:sz="6" w:space="0" w:color="auto"/>
              <w:left w:val="single" w:sz="6" w:space="0" w:color="auto"/>
              <w:bottom w:val="single" w:sz="6" w:space="0" w:color="auto"/>
              <w:right w:val="single" w:sz="6" w:space="0" w:color="auto"/>
            </w:tcBorders>
          </w:tcPr>
          <w:p w14:paraId="2811BD7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w:t>
            </w:r>
          </w:p>
        </w:tc>
        <w:tc>
          <w:tcPr>
            <w:tcW w:w="1080" w:type="dxa"/>
            <w:tcBorders>
              <w:top w:val="single" w:sz="6" w:space="0" w:color="auto"/>
              <w:left w:val="single" w:sz="6" w:space="0" w:color="auto"/>
              <w:bottom w:val="single" w:sz="6" w:space="0" w:color="auto"/>
              <w:right w:val="single" w:sz="6" w:space="0" w:color="auto"/>
            </w:tcBorders>
          </w:tcPr>
          <w:p w14:paraId="4B9EBA8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836" w:type="dxa"/>
            <w:tcBorders>
              <w:top w:val="single" w:sz="6" w:space="0" w:color="auto"/>
              <w:left w:val="single" w:sz="6" w:space="0" w:color="auto"/>
              <w:bottom w:val="single" w:sz="6" w:space="0" w:color="auto"/>
              <w:right w:val="single" w:sz="6" w:space="0" w:color="auto"/>
            </w:tcBorders>
          </w:tcPr>
          <w:p w14:paraId="2366924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0,009</w:t>
            </w:r>
          </w:p>
        </w:tc>
        <w:tc>
          <w:tcPr>
            <w:tcW w:w="1260" w:type="dxa"/>
            <w:tcBorders>
              <w:top w:val="single" w:sz="6" w:space="0" w:color="auto"/>
              <w:left w:val="single" w:sz="6" w:space="0" w:color="auto"/>
              <w:bottom w:val="single" w:sz="6" w:space="0" w:color="auto"/>
              <w:right w:val="single" w:sz="6" w:space="0" w:color="auto"/>
            </w:tcBorders>
          </w:tcPr>
          <w:p w14:paraId="3106815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24667DC5"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52DAE64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233" w:type="dxa"/>
            <w:tcBorders>
              <w:top w:val="single" w:sz="6" w:space="0" w:color="auto"/>
              <w:left w:val="single" w:sz="6" w:space="0" w:color="auto"/>
              <w:bottom w:val="single" w:sz="6" w:space="0" w:color="auto"/>
              <w:right w:val="single" w:sz="6" w:space="0" w:color="auto"/>
            </w:tcBorders>
          </w:tcPr>
          <w:p w14:paraId="32C020B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900" w:type="dxa"/>
            <w:tcBorders>
              <w:top w:val="single" w:sz="6" w:space="0" w:color="auto"/>
              <w:left w:val="single" w:sz="6" w:space="0" w:color="auto"/>
              <w:bottom w:val="single" w:sz="6" w:space="0" w:color="auto"/>
              <w:right w:val="single" w:sz="6" w:space="0" w:color="auto"/>
            </w:tcBorders>
          </w:tcPr>
          <w:p w14:paraId="0FB48CF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1C9089D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7004DA1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w:t>
            </w:r>
          </w:p>
        </w:tc>
        <w:tc>
          <w:tcPr>
            <w:tcW w:w="1080" w:type="dxa"/>
            <w:tcBorders>
              <w:top w:val="single" w:sz="6" w:space="0" w:color="auto"/>
              <w:left w:val="single" w:sz="6" w:space="0" w:color="auto"/>
              <w:bottom w:val="single" w:sz="6" w:space="0" w:color="auto"/>
              <w:right w:val="single" w:sz="6" w:space="0" w:color="auto"/>
            </w:tcBorders>
          </w:tcPr>
          <w:p w14:paraId="052F8E2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w:t>
            </w:r>
          </w:p>
        </w:tc>
        <w:tc>
          <w:tcPr>
            <w:tcW w:w="836" w:type="dxa"/>
            <w:tcBorders>
              <w:top w:val="single" w:sz="6" w:space="0" w:color="auto"/>
              <w:left w:val="single" w:sz="6" w:space="0" w:color="auto"/>
              <w:bottom w:val="single" w:sz="6" w:space="0" w:color="auto"/>
              <w:right w:val="single" w:sz="6" w:space="0" w:color="auto"/>
            </w:tcBorders>
          </w:tcPr>
          <w:p w14:paraId="0C6D5A4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0,051</w:t>
            </w:r>
          </w:p>
        </w:tc>
        <w:tc>
          <w:tcPr>
            <w:tcW w:w="1260" w:type="dxa"/>
            <w:tcBorders>
              <w:top w:val="single" w:sz="6" w:space="0" w:color="auto"/>
              <w:left w:val="single" w:sz="6" w:space="0" w:color="auto"/>
              <w:bottom w:val="single" w:sz="6" w:space="0" w:color="auto"/>
              <w:right w:val="single" w:sz="6" w:space="0" w:color="auto"/>
            </w:tcBorders>
          </w:tcPr>
          <w:p w14:paraId="5A2DA6D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61FA0CD0"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0AF3A51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1233" w:type="dxa"/>
            <w:tcBorders>
              <w:top w:val="single" w:sz="6" w:space="0" w:color="auto"/>
              <w:left w:val="single" w:sz="6" w:space="0" w:color="auto"/>
              <w:bottom w:val="single" w:sz="6" w:space="0" w:color="auto"/>
              <w:right w:val="single" w:sz="6" w:space="0" w:color="auto"/>
            </w:tcBorders>
          </w:tcPr>
          <w:p w14:paraId="40122C5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92</w:t>
            </w:r>
          </w:p>
        </w:tc>
        <w:tc>
          <w:tcPr>
            <w:tcW w:w="900" w:type="dxa"/>
            <w:tcBorders>
              <w:top w:val="single" w:sz="6" w:space="0" w:color="auto"/>
              <w:left w:val="single" w:sz="6" w:space="0" w:color="auto"/>
              <w:bottom w:val="single" w:sz="6" w:space="0" w:color="auto"/>
              <w:right w:val="single" w:sz="6" w:space="0" w:color="auto"/>
            </w:tcBorders>
          </w:tcPr>
          <w:p w14:paraId="143CDC0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7DD1D6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761084C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c>
          <w:tcPr>
            <w:tcW w:w="1080" w:type="dxa"/>
            <w:tcBorders>
              <w:top w:val="single" w:sz="6" w:space="0" w:color="auto"/>
              <w:left w:val="single" w:sz="6" w:space="0" w:color="auto"/>
              <w:bottom w:val="single" w:sz="6" w:space="0" w:color="auto"/>
              <w:right w:val="single" w:sz="6" w:space="0" w:color="auto"/>
            </w:tcBorders>
          </w:tcPr>
          <w:p w14:paraId="72C3C45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836" w:type="dxa"/>
            <w:tcBorders>
              <w:top w:val="single" w:sz="6" w:space="0" w:color="auto"/>
              <w:left w:val="single" w:sz="6" w:space="0" w:color="auto"/>
              <w:bottom w:val="single" w:sz="6" w:space="0" w:color="auto"/>
              <w:right w:val="single" w:sz="6" w:space="0" w:color="auto"/>
            </w:tcBorders>
          </w:tcPr>
          <w:p w14:paraId="5B5091B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0,039</w:t>
            </w:r>
          </w:p>
        </w:tc>
        <w:tc>
          <w:tcPr>
            <w:tcW w:w="1260" w:type="dxa"/>
            <w:tcBorders>
              <w:top w:val="single" w:sz="6" w:space="0" w:color="auto"/>
              <w:left w:val="single" w:sz="6" w:space="0" w:color="auto"/>
              <w:bottom w:val="single" w:sz="6" w:space="0" w:color="auto"/>
              <w:right w:val="single" w:sz="6" w:space="0" w:color="auto"/>
            </w:tcBorders>
          </w:tcPr>
          <w:p w14:paraId="3CF36F1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7A2CA8E6"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50CA75A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233" w:type="dxa"/>
            <w:tcBorders>
              <w:top w:val="single" w:sz="6" w:space="0" w:color="auto"/>
              <w:left w:val="single" w:sz="6" w:space="0" w:color="auto"/>
              <w:bottom w:val="single" w:sz="6" w:space="0" w:color="auto"/>
              <w:right w:val="single" w:sz="6" w:space="0" w:color="auto"/>
            </w:tcBorders>
          </w:tcPr>
          <w:p w14:paraId="020F9B2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112</w:t>
            </w:r>
          </w:p>
        </w:tc>
        <w:tc>
          <w:tcPr>
            <w:tcW w:w="900" w:type="dxa"/>
            <w:tcBorders>
              <w:top w:val="single" w:sz="6" w:space="0" w:color="auto"/>
              <w:left w:val="single" w:sz="6" w:space="0" w:color="auto"/>
              <w:bottom w:val="single" w:sz="6" w:space="0" w:color="auto"/>
              <w:right w:val="single" w:sz="6" w:space="0" w:color="auto"/>
            </w:tcBorders>
          </w:tcPr>
          <w:p w14:paraId="2BC0C03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150</w:t>
            </w:r>
          </w:p>
        </w:tc>
        <w:tc>
          <w:tcPr>
            <w:tcW w:w="900" w:type="dxa"/>
            <w:tcBorders>
              <w:top w:val="single" w:sz="6" w:space="0" w:color="auto"/>
              <w:left w:val="single" w:sz="6" w:space="0" w:color="auto"/>
              <w:bottom w:val="single" w:sz="6" w:space="0" w:color="auto"/>
              <w:right w:val="single" w:sz="6" w:space="0" w:color="auto"/>
            </w:tcBorders>
          </w:tcPr>
          <w:p w14:paraId="1C9B315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08C1816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w:t>
            </w:r>
          </w:p>
        </w:tc>
        <w:tc>
          <w:tcPr>
            <w:tcW w:w="1080" w:type="dxa"/>
            <w:tcBorders>
              <w:top w:val="single" w:sz="6" w:space="0" w:color="auto"/>
              <w:left w:val="single" w:sz="6" w:space="0" w:color="auto"/>
              <w:bottom w:val="single" w:sz="6" w:space="0" w:color="auto"/>
              <w:right w:val="single" w:sz="6" w:space="0" w:color="auto"/>
            </w:tcBorders>
          </w:tcPr>
          <w:p w14:paraId="028ECE6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836" w:type="dxa"/>
            <w:tcBorders>
              <w:top w:val="single" w:sz="6" w:space="0" w:color="auto"/>
              <w:left w:val="single" w:sz="6" w:space="0" w:color="auto"/>
              <w:bottom w:val="single" w:sz="6" w:space="0" w:color="auto"/>
              <w:right w:val="single" w:sz="6" w:space="0" w:color="auto"/>
            </w:tcBorders>
          </w:tcPr>
          <w:p w14:paraId="3B90E17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0,061</w:t>
            </w:r>
          </w:p>
        </w:tc>
        <w:tc>
          <w:tcPr>
            <w:tcW w:w="1260" w:type="dxa"/>
            <w:tcBorders>
              <w:top w:val="single" w:sz="6" w:space="0" w:color="auto"/>
              <w:left w:val="single" w:sz="6" w:space="0" w:color="auto"/>
              <w:bottom w:val="single" w:sz="6" w:space="0" w:color="auto"/>
              <w:right w:val="single" w:sz="6" w:space="0" w:color="auto"/>
            </w:tcBorders>
          </w:tcPr>
          <w:p w14:paraId="4025835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27625F04" w14:textId="77777777">
        <w:tblPrEx>
          <w:tblCellMar>
            <w:top w:w="0" w:type="dxa"/>
            <w:bottom w:w="0" w:type="dxa"/>
          </w:tblCellMar>
        </w:tblPrEx>
        <w:tc>
          <w:tcPr>
            <w:tcW w:w="1534" w:type="dxa"/>
            <w:tcBorders>
              <w:top w:val="single" w:sz="6" w:space="0" w:color="auto"/>
              <w:left w:val="single" w:sz="6" w:space="0" w:color="auto"/>
              <w:bottom w:val="single" w:sz="6" w:space="0" w:color="auto"/>
              <w:right w:val="single" w:sz="6" w:space="0" w:color="auto"/>
            </w:tcBorders>
          </w:tcPr>
          <w:p w14:paraId="1E5868E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233" w:type="dxa"/>
            <w:tcBorders>
              <w:top w:val="single" w:sz="6" w:space="0" w:color="auto"/>
              <w:left w:val="single" w:sz="6" w:space="0" w:color="auto"/>
              <w:bottom w:val="single" w:sz="6" w:space="0" w:color="auto"/>
              <w:right w:val="single" w:sz="6" w:space="0" w:color="auto"/>
            </w:tcBorders>
          </w:tcPr>
          <w:p w14:paraId="40BD4EB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94</w:t>
            </w:r>
          </w:p>
        </w:tc>
        <w:tc>
          <w:tcPr>
            <w:tcW w:w="900" w:type="dxa"/>
            <w:tcBorders>
              <w:top w:val="single" w:sz="6" w:space="0" w:color="auto"/>
              <w:left w:val="single" w:sz="6" w:space="0" w:color="auto"/>
              <w:bottom w:val="single" w:sz="6" w:space="0" w:color="auto"/>
              <w:right w:val="single" w:sz="6" w:space="0" w:color="auto"/>
            </w:tcBorders>
          </w:tcPr>
          <w:p w14:paraId="3982AD4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653E905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2C33B2F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1080" w:type="dxa"/>
            <w:tcBorders>
              <w:top w:val="single" w:sz="6" w:space="0" w:color="auto"/>
              <w:left w:val="single" w:sz="6" w:space="0" w:color="auto"/>
              <w:bottom w:val="single" w:sz="6" w:space="0" w:color="auto"/>
              <w:right w:val="single" w:sz="6" w:space="0" w:color="auto"/>
            </w:tcBorders>
          </w:tcPr>
          <w:p w14:paraId="5664ABE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836" w:type="dxa"/>
            <w:tcBorders>
              <w:top w:val="single" w:sz="6" w:space="0" w:color="auto"/>
              <w:left w:val="single" w:sz="6" w:space="0" w:color="auto"/>
              <w:bottom w:val="single" w:sz="6" w:space="0" w:color="auto"/>
              <w:right w:val="single" w:sz="6" w:space="0" w:color="auto"/>
            </w:tcBorders>
          </w:tcPr>
          <w:p w14:paraId="6F22B8E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0,043</w:t>
            </w:r>
          </w:p>
        </w:tc>
        <w:tc>
          <w:tcPr>
            <w:tcW w:w="1260" w:type="dxa"/>
            <w:tcBorders>
              <w:top w:val="single" w:sz="6" w:space="0" w:color="auto"/>
              <w:left w:val="single" w:sz="6" w:space="0" w:color="auto"/>
              <w:bottom w:val="single" w:sz="6" w:space="0" w:color="auto"/>
              <w:right w:val="single" w:sz="6" w:space="0" w:color="auto"/>
            </w:tcBorders>
          </w:tcPr>
          <w:p w14:paraId="221C011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bl>
    <w:p w14:paraId="03E3F4D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Таблиця 2.2 Контрольна гру</w:t>
      </w:r>
      <w:r>
        <w:rPr>
          <w:rFonts w:ascii="Times New Roman CYR" w:hAnsi="Times New Roman CYR" w:cs="Times New Roman CYR"/>
          <w:sz w:val="28"/>
          <w:szCs w:val="28"/>
          <w:lang w:val="uk-UA"/>
        </w:rPr>
        <w:t>па. Анамнестичні дані, отримані при надходженні хворих</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4"/>
        <w:gridCol w:w="1102"/>
        <w:gridCol w:w="900"/>
        <w:gridCol w:w="900"/>
        <w:gridCol w:w="1080"/>
        <w:gridCol w:w="1080"/>
        <w:gridCol w:w="836"/>
        <w:gridCol w:w="1260"/>
      </w:tblGrid>
      <w:tr w:rsidR="00000000" w14:paraId="1AFD90F8"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5B35CF6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Хворий № з/п</w:t>
            </w:r>
          </w:p>
        </w:tc>
        <w:tc>
          <w:tcPr>
            <w:tcW w:w="1102" w:type="dxa"/>
            <w:tcBorders>
              <w:top w:val="single" w:sz="6" w:space="0" w:color="auto"/>
              <w:left w:val="single" w:sz="6" w:space="0" w:color="auto"/>
              <w:bottom w:val="single" w:sz="6" w:space="0" w:color="auto"/>
              <w:right w:val="single" w:sz="6" w:space="0" w:color="auto"/>
            </w:tcBorders>
          </w:tcPr>
          <w:p w14:paraId="3A6170D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ЧСС, (уд./хв.)</w:t>
            </w:r>
          </w:p>
        </w:tc>
        <w:tc>
          <w:tcPr>
            <w:tcW w:w="1800" w:type="dxa"/>
            <w:gridSpan w:val="2"/>
            <w:tcBorders>
              <w:top w:val="single" w:sz="6" w:space="0" w:color="auto"/>
              <w:left w:val="single" w:sz="6" w:space="0" w:color="auto"/>
              <w:bottom w:val="single" w:sz="6" w:space="0" w:color="auto"/>
              <w:right w:val="single" w:sz="6" w:space="0" w:color="auto"/>
            </w:tcBorders>
          </w:tcPr>
          <w:p w14:paraId="4732AF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Артеріальний тиск, мм рт. ст.</w:t>
            </w:r>
          </w:p>
        </w:tc>
        <w:tc>
          <w:tcPr>
            <w:tcW w:w="1080" w:type="dxa"/>
            <w:tcBorders>
              <w:top w:val="single" w:sz="6" w:space="0" w:color="auto"/>
              <w:left w:val="single" w:sz="6" w:space="0" w:color="auto"/>
              <w:bottom w:val="single" w:sz="6" w:space="0" w:color="auto"/>
              <w:right w:val="single" w:sz="6" w:space="0" w:color="auto"/>
            </w:tcBorders>
          </w:tcPr>
          <w:p w14:paraId="7E7892E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Ортостатична проба (%)</w:t>
            </w:r>
          </w:p>
        </w:tc>
        <w:tc>
          <w:tcPr>
            <w:tcW w:w="1080" w:type="dxa"/>
            <w:tcBorders>
              <w:top w:val="single" w:sz="6" w:space="0" w:color="auto"/>
              <w:left w:val="single" w:sz="6" w:space="0" w:color="auto"/>
              <w:bottom w:val="single" w:sz="6" w:space="0" w:color="auto"/>
              <w:right w:val="single" w:sz="6" w:space="0" w:color="auto"/>
            </w:tcBorders>
          </w:tcPr>
          <w:p w14:paraId="72A9153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Проба Штанге</w:t>
            </w:r>
          </w:p>
        </w:tc>
        <w:tc>
          <w:tcPr>
            <w:tcW w:w="2096" w:type="dxa"/>
            <w:gridSpan w:val="2"/>
            <w:tcBorders>
              <w:top w:val="single" w:sz="6" w:space="0" w:color="auto"/>
              <w:left w:val="single" w:sz="6" w:space="0" w:color="auto"/>
              <w:bottom w:val="single" w:sz="6" w:space="0" w:color="auto"/>
              <w:right w:val="single" w:sz="6" w:space="0" w:color="auto"/>
            </w:tcBorders>
          </w:tcPr>
          <w:p w14:paraId="5B9FC2B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Лабораторні дослідження</w:t>
            </w:r>
          </w:p>
        </w:tc>
      </w:tr>
      <w:tr w:rsidR="00000000" w14:paraId="4452EC78"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0CAF2D3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02" w:type="dxa"/>
            <w:tcBorders>
              <w:top w:val="single" w:sz="6" w:space="0" w:color="auto"/>
              <w:left w:val="single" w:sz="6" w:space="0" w:color="auto"/>
              <w:bottom w:val="single" w:sz="6" w:space="0" w:color="auto"/>
              <w:right w:val="single" w:sz="6" w:space="0" w:color="auto"/>
            </w:tcBorders>
          </w:tcPr>
          <w:p w14:paraId="3765AC5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14:paraId="52920D0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САТ</w:t>
            </w:r>
          </w:p>
        </w:tc>
        <w:tc>
          <w:tcPr>
            <w:tcW w:w="900" w:type="dxa"/>
            <w:tcBorders>
              <w:top w:val="single" w:sz="6" w:space="0" w:color="auto"/>
              <w:left w:val="single" w:sz="6" w:space="0" w:color="auto"/>
              <w:bottom w:val="single" w:sz="6" w:space="0" w:color="auto"/>
              <w:right w:val="single" w:sz="6" w:space="0" w:color="auto"/>
            </w:tcBorders>
          </w:tcPr>
          <w:p w14:paraId="480B9E7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ДАТ</w:t>
            </w:r>
          </w:p>
        </w:tc>
        <w:tc>
          <w:tcPr>
            <w:tcW w:w="1080" w:type="dxa"/>
            <w:tcBorders>
              <w:top w:val="single" w:sz="6" w:space="0" w:color="auto"/>
              <w:left w:val="single" w:sz="6" w:space="0" w:color="auto"/>
              <w:bottom w:val="single" w:sz="6" w:space="0" w:color="auto"/>
              <w:right w:val="single" w:sz="6" w:space="0" w:color="auto"/>
            </w:tcBorders>
          </w:tcPr>
          <w:p w14:paraId="00CA0C0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tcPr>
          <w:p w14:paraId="623D0EA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836" w:type="dxa"/>
            <w:tcBorders>
              <w:top w:val="single" w:sz="6" w:space="0" w:color="auto"/>
              <w:left w:val="single" w:sz="6" w:space="0" w:color="auto"/>
              <w:bottom w:val="single" w:sz="6" w:space="0" w:color="auto"/>
              <w:right w:val="single" w:sz="6" w:space="0" w:color="auto"/>
            </w:tcBorders>
          </w:tcPr>
          <w:p w14:paraId="5B675AB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Білок (г/л)</w:t>
            </w:r>
          </w:p>
        </w:tc>
        <w:tc>
          <w:tcPr>
            <w:tcW w:w="1260" w:type="dxa"/>
            <w:tcBorders>
              <w:top w:val="single" w:sz="6" w:space="0" w:color="auto"/>
              <w:left w:val="single" w:sz="6" w:space="0" w:color="auto"/>
              <w:bottom w:val="single" w:sz="6" w:space="0" w:color="auto"/>
              <w:right w:val="single" w:sz="6" w:space="0" w:color="auto"/>
            </w:tcBorders>
          </w:tcPr>
          <w:p w14:paraId="2710A33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Гематурія (+так, - ні)</w:t>
            </w:r>
          </w:p>
        </w:tc>
      </w:tr>
      <w:tr w:rsidR="00000000" w14:paraId="56F913C6"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3C468FD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102" w:type="dxa"/>
            <w:tcBorders>
              <w:top w:val="single" w:sz="6" w:space="0" w:color="auto"/>
              <w:left w:val="single" w:sz="6" w:space="0" w:color="auto"/>
              <w:bottom w:val="single" w:sz="6" w:space="0" w:color="auto"/>
              <w:right w:val="single" w:sz="6" w:space="0" w:color="auto"/>
            </w:tcBorders>
          </w:tcPr>
          <w:p w14:paraId="7A09C3B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93</w:t>
            </w:r>
          </w:p>
        </w:tc>
        <w:tc>
          <w:tcPr>
            <w:tcW w:w="900" w:type="dxa"/>
            <w:tcBorders>
              <w:top w:val="single" w:sz="6" w:space="0" w:color="auto"/>
              <w:left w:val="single" w:sz="6" w:space="0" w:color="auto"/>
              <w:bottom w:val="single" w:sz="6" w:space="0" w:color="auto"/>
              <w:right w:val="single" w:sz="6" w:space="0" w:color="auto"/>
            </w:tcBorders>
          </w:tcPr>
          <w:p w14:paraId="63A6005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900" w:type="dxa"/>
            <w:tcBorders>
              <w:top w:val="single" w:sz="6" w:space="0" w:color="auto"/>
              <w:left w:val="single" w:sz="6" w:space="0" w:color="auto"/>
              <w:bottom w:val="single" w:sz="6" w:space="0" w:color="auto"/>
              <w:right w:val="single" w:sz="6" w:space="0" w:color="auto"/>
            </w:tcBorders>
          </w:tcPr>
          <w:p w14:paraId="7267368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w:t>
            </w:r>
          </w:p>
        </w:tc>
        <w:tc>
          <w:tcPr>
            <w:tcW w:w="1080" w:type="dxa"/>
            <w:tcBorders>
              <w:top w:val="single" w:sz="6" w:space="0" w:color="auto"/>
              <w:left w:val="single" w:sz="6" w:space="0" w:color="auto"/>
              <w:bottom w:val="single" w:sz="6" w:space="0" w:color="auto"/>
              <w:right w:val="single" w:sz="6" w:space="0" w:color="auto"/>
            </w:tcBorders>
          </w:tcPr>
          <w:p w14:paraId="7CA3089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67</w:t>
            </w:r>
          </w:p>
        </w:tc>
        <w:tc>
          <w:tcPr>
            <w:tcW w:w="1080" w:type="dxa"/>
            <w:tcBorders>
              <w:top w:val="single" w:sz="6" w:space="0" w:color="auto"/>
              <w:left w:val="single" w:sz="6" w:space="0" w:color="auto"/>
              <w:bottom w:val="single" w:sz="6" w:space="0" w:color="auto"/>
              <w:right w:val="single" w:sz="6" w:space="0" w:color="auto"/>
            </w:tcBorders>
          </w:tcPr>
          <w:p w14:paraId="158C9F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836" w:type="dxa"/>
            <w:tcBorders>
              <w:top w:val="single" w:sz="6" w:space="0" w:color="auto"/>
              <w:left w:val="single" w:sz="6" w:space="0" w:color="auto"/>
              <w:bottom w:val="single" w:sz="6" w:space="0" w:color="auto"/>
              <w:right w:val="single" w:sz="6" w:space="0" w:color="auto"/>
            </w:tcBorders>
          </w:tcPr>
          <w:p w14:paraId="4EDE68A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0,034</w:t>
            </w:r>
          </w:p>
        </w:tc>
        <w:tc>
          <w:tcPr>
            <w:tcW w:w="1260" w:type="dxa"/>
            <w:tcBorders>
              <w:top w:val="single" w:sz="6" w:space="0" w:color="auto"/>
              <w:left w:val="single" w:sz="6" w:space="0" w:color="auto"/>
              <w:bottom w:val="single" w:sz="6" w:space="0" w:color="auto"/>
              <w:right w:val="single" w:sz="6" w:space="0" w:color="auto"/>
            </w:tcBorders>
          </w:tcPr>
          <w:p w14:paraId="4561E0C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75B8A3F8"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2C7878D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102" w:type="dxa"/>
            <w:tcBorders>
              <w:top w:val="single" w:sz="6" w:space="0" w:color="auto"/>
              <w:left w:val="single" w:sz="6" w:space="0" w:color="auto"/>
              <w:bottom w:val="single" w:sz="6" w:space="0" w:color="auto"/>
              <w:right w:val="single" w:sz="6" w:space="0" w:color="auto"/>
            </w:tcBorders>
          </w:tcPr>
          <w:p w14:paraId="24C05E6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92</w:t>
            </w:r>
          </w:p>
        </w:tc>
        <w:tc>
          <w:tcPr>
            <w:tcW w:w="900" w:type="dxa"/>
            <w:tcBorders>
              <w:top w:val="single" w:sz="6" w:space="0" w:color="auto"/>
              <w:left w:val="single" w:sz="6" w:space="0" w:color="auto"/>
              <w:bottom w:val="single" w:sz="6" w:space="0" w:color="auto"/>
              <w:right w:val="single" w:sz="6" w:space="0" w:color="auto"/>
            </w:tcBorders>
          </w:tcPr>
          <w:p w14:paraId="02F2FCF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900" w:type="dxa"/>
            <w:tcBorders>
              <w:top w:val="single" w:sz="6" w:space="0" w:color="auto"/>
              <w:left w:val="single" w:sz="6" w:space="0" w:color="auto"/>
              <w:bottom w:val="single" w:sz="6" w:space="0" w:color="auto"/>
              <w:right w:val="single" w:sz="6" w:space="0" w:color="auto"/>
            </w:tcBorders>
          </w:tcPr>
          <w:p w14:paraId="3EDEB41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1080" w:type="dxa"/>
            <w:tcBorders>
              <w:top w:val="single" w:sz="6" w:space="0" w:color="auto"/>
              <w:left w:val="single" w:sz="6" w:space="0" w:color="auto"/>
              <w:bottom w:val="single" w:sz="6" w:space="0" w:color="auto"/>
              <w:right w:val="single" w:sz="6" w:space="0" w:color="auto"/>
            </w:tcBorders>
          </w:tcPr>
          <w:p w14:paraId="00AFD0F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68</w:t>
            </w:r>
          </w:p>
        </w:tc>
        <w:tc>
          <w:tcPr>
            <w:tcW w:w="1080" w:type="dxa"/>
            <w:tcBorders>
              <w:top w:val="single" w:sz="6" w:space="0" w:color="auto"/>
              <w:left w:val="single" w:sz="6" w:space="0" w:color="auto"/>
              <w:bottom w:val="single" w:sz="6" w:space="0" w:color="auto"/>
              <w:right w:val="single" w:sz="6" w:space="0" w:color="auto"/>
            </w:tcBorders>
          </w:tcPr>
          <w:p w14:paraId="73EF7E5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836" w:type="dxa"/>
            <w:tcBorders>
              <w:top w:val="single" w:sz="6" w:space="0" w:color="auto"/>
              <w:left w:val="single" w:sz="6" w:space="0" w:color="auto"/>
              <w:bottom w:val="single" w:sz="6" w:space="0" w:color="auto"/>
              <w:right w:val="single" w:sz="6" w:space="0" w:color="auto"/>
            </w:tcBorders>
          </w:tcPr>
          <w:p w14:paraId="45CE08A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0,040</w:t>
            </w:r>
          </w:p>
        </w:tc>
        <w:tc>
          <w:tcPr>
            <w:tcW w:w="1260" w:type="dxa"/>
            <w:tcBorders>
              <w:top w:val="single" w:sz="6" w:space="0" w:color="auto"/>
              <w:left w:val="single" w:sz="6" w:space="0" w:color="auto"/>
              <w:bottom w:val="single" w:sz="6" w:space="0" w:color="auto"/>
              <w:right w:val="single" w:sz="6" w:space="0" w:color="auto"/>
            </w:tcBorders>
          </w:tcPr>
          <w:p w14:paraId="0C2EAD3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5404E436"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477764B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102" w:type="dxa"/>
            <w:tcBorders>
              <w:top w:val="single" w:sz="6" w:space="0" w:color="auto"/>
              <w:left w:val="single" w:sz="6" w:space="0" w:color="auto"/>
              <w:bottom w:val="single" w:sz="6" w:space="0" w:color="auto"/>
              <w:right w:val="single" w:sz="6" w:space="0" w:color="auto"/>
            </w:tcBorders>
          </w:tcPr>
          <w:p w14:paraId="4A60AC6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w:t>
            </w:r>
          </w:p>
        </w:tc>
        <w:tc>
          <w:tcPr>
            <w:tcW w:w="900" w:type="dxa"/>
            <w:tcBorders>
              <w:top w:val="single" w:sz="6" w:space="0" w:color="auto"/>
              <w:left w:val="single" w:sz="6" w:space="0" w:color="auto"/>
              <w:bottom w:val="single" w:sz="6" w:space="0" w:color="auto"/>
              <w:right w:val="single" w:sz="6" w:space="0" w:color="auto"/>
            </w:tcBorders>
          </w:tcPr>
          <w:p w14:paraId="79C2F46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110</w:t>
            </w:r>
          </w:p>
        </w:tc>
        <w:tc>
          <w:tcPr>
            <w:tcW w:w="900" w:type="dxa"/>
            <w:tcBorders>
              <w:top w:val="single" w:sz="6" w:space="0" w:color="auto"/>
              <w:left w:val="single" w:sz="6" w:space="0" w:color="auto"/>
              <w:bottom w:val="single" w:sz="6" w:space="0" w:color="auto"/>
              <w:right w:val="single" w:sz="6" w:space="0" w:color="auto"/>
            </w:tcBorders>
          </w:tcPr>
          <w:p w14:paraId="4726554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1080" w:type="dxa"/>
            <w:tcBorders>
              <w:top w:val="single" w:sz="6" w:space="0" w:color="auto"/>
              <w:left w:val="single" w:sz="6" w:space="0" w:color="auto"/>
              <w:bottom w:val="single" w:sz="6" w:space="0" w:color="auto"/>
              <w:right w:val="single" w:sz="6" w:space="0" w:color="auto"/>
            </w:tcBorders>
          </w:tcPr>
          <w:p w14:paraId="24A3550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w:t>
            </w:r>
          </w:p>
        </w:tc>
        <w:tc>
          <w:tcPr>
            <w:tcW w:w="1080" w:type="dxa"/>
            <w:tcBorders>
              <w:top w:val="single" w:sz="6" w:space="0" w:color="auto"/>
              <w:left w:val="single" w:sz="6" w:space="0" w:color="auto"/>
              <w:bottom w:val="single" w:sz="6" w:space="0" w:color="auto"/>
              <w:right w:val="single" w:sz="6" w:space="0" w:color="auto"/>
            </w:tcBorders>
          </w:tcPr>
          <w:p w14:paraId="2900954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836" w:type="dxa"/>
            <w:tcBorders>
              <w:top w:val="single" w:sz="6" w:space="0" w:color="auto"/>
              <w:left w:val="single" w:sz="6" w:space="0" w:color="auto"/>
              <w:bottom w:val="single" w:sz="6" w:space="0" w:color="auto"/>
              <w:right w:val="single" w:sz="6" w:space="0" w:color="auto"/>
            </w:tcBorders>
          </w:tcPr>
          <w:p w14:paraId="166C7C9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0,052</w:t>
            </w:r>
          </w:p>
        </w:tc>
        <w:tc>
          <w:tcPr>
            <w:tcW w:w="1260" w:type="dxa"/>
            <w:tcBorders>
              <w:top w:val="single" w:sz="6" w:space="0" w:color="auto"/>
              <w:left w:val="single" w:sz="6" w:space="0" w:color="auto"/>
              <w:bottom w:val="single" w:sz="6" w:space="0" w:color="auto"/>
              <w:right w:val="single" w:sz="6" w:space="0" w:color="auto"/>
            </w:tcBorders>
          </w:tcPr>
          <w:p w14:paraId="5AF3BF7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54240483"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5AB3DD5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102" w:type="dxa"/>
            <w:tcBorders>
              <w:top w:val="single" w:sz="6" w:space="0" w:color="auto"/>
              <w:left w:val="single" w:sz="6" w:space="0" w:color="auto"/>
              <w:bottom w:val="single" w:sz="6" w:space="0" w:color="auto"/>
              <w:right w:val="single" w:sz="6" w:space="0" w:color="auto"/>
            </w:tcBorders>
          </w:tcPr>
          <w:p w14:paraId="413FE1E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76</w:t>
            </w:r>
          </w:p>
        </w:tc>
        <w:tc>
          <w:tcPr>
            <w:tcW w:w="900" w:type="dxa"/>
            <w:tcBorders>
              <w:top w:val="single" w:sz="6" w:space="0" w:color="auto"/>
              <w:left w:val="single" w:sz="6" w:space="0" w:color="auto"/>
              <w:bottom w:val="single" w:sz="6" w:space="0" w:color="auto"/>
              <w:right w:val="single" w:sz="6" w:space="0" w:color="auto"/>
            </w:tcBorders>
          </w:tcPr>
          <w:p w14:paraId="4ACAE9D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900" w:type="dxa"/>
            <w:tcBorders>
              <w:top w:val="single" w:sz="6" w:space="0" w:color="auto"/>
              <w:left w:val="single" w:sz="6" w:space="0" w:color="auto"/>
              <w:bottom w:val="single" w:sz="6" w:space="0" w:color="auto"/>
              <w:right w:val="single" w:sz="6" w:space="0" w:color="auto"/>
            </w:tcBorders>
          </w:tcPr>
          <w:p w14:paraId="657A6F9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2516F4E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1080" w:type="dxa"/>
            <w:tcBorders>
              <w:top w:val="single" w:sz="6" w:space="0" w:color="auto"/>
              <w:left w:val="single" w:sz="6" w:space="0" w:color="auto"/>
              <w:bottom w:val="single" w:sz="6" w:space="0" w:color="auto"/>
              <w:right w:val="single" w:sz="6" w:space="0" w:color="auto"/>
            </w:tcBorders>
          </w:tcPr>
          <w:p w14:paraId="7CBF0D7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w:t>
            </w:r>
          </w:p>
        </w:tc>
        <w:tc>
          <w:tcPr>
            <w:tcW w:w="836" w:type="dxa"/>
            <w:tcBorders>
              <w:top w:val="single" w:sz="6" w:space="0" w:color="auto"/>
              <w:left w:val="single" w:sz="6" w:space="0" w:color="auto"/>
              <w:bottom w:val="single" w:sz="6" w:space="0" w:color="auto"/>
              <w:right w:val="single" w:sz="6" w:space="0" w:color="auto"/>
            </w:tcBorders>
          </w:tcPr>
          <w:p w14:paraId="4874D1F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1260" w:type="dxa"/>
            <w:tcBorders>
              <w:top w:val="single" w:sz="6" w:space="0" w:color="auto"/>
              <w:left w:val="single" w:sz="6" w:space="0" w:color="auto"/>
              <w:bottom w:val="single" w:sz="6" w:space="0" w:color="auto"/>
              <w:right w:val="single" w:sz="6" w:space="0" w:color="auto"/>
            </w:tcBorders>
          </w:tcPr>
          <w:p w14:paraId="44A6F57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27ACB5EC"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04CE027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102" w:type="dxa"/>
            <w:tcBorders>
              <w:top w:val="single" w:sz="6" w:space="0" w:color="auto"/>
              <w:left w:val="single" w:sz="6" w:space="0" w:color="auto"/>
              <w:bottom w:val="single" w:sz="6" w:space="0" w:color="auto"/>
              <w:right w:val="single" w:sz="6" w:space="0" w:color="auto"/>
            </w:tcBorders>
          </w:tcPr>
          <w:p w14:paraId="6E413FC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84</w:t>
            </w:r>
          </w:p>
        </w:tc>
        <w:tc>
          <w:tcPr>
            <w:tcW w:w="900" w:type="dxa"/>
            <w:tcBorders>
              <w:top w:val="single" w:sz="6" w:space="0" w:color="auto"/>
              <w:left w:val="single" w:sz="6" w:space="0" w:color="auto"/>
              <w:bottom w:val="single" w:sz="6" w:space="0" w:color="auto"/>
              <w:right w:val="single" w:sz="6" w:space="0" w:color="auto"/>
            </w:tcBorders>
          </w:tcPr>
          <w:p w14:paraId="5838D07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16A26C5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1080" w:type="dxa"/>
            <w:tcBorders>
              <w:top w:val="single" w:sz="6" w:space="0" w:color="auto"/>
              <w:left w:val="single" w:sz="6" w:space="0" w:color="auto"/>
              <w:bottom w:val="single" w:sz="6" w:space="0" w:color="auto"/>
              <w:right w:val="single" w:sz="6" w:space="0" w:color="auto"/>
            </w:tcBorders>
          </w:tcPr>
          <w:p w14:paraId="7022991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w:t>
            </w:r>
          </w:p>
        </w:tc>
        <w:tc>
          <w:tcPr>
            <w:tcW w:w="1080" w:type="dxa"/>
            <w:tcBorders>
              <w:top w:val="single" w:sz="6" w:space="0" w:color="auto"/>
              <w:left w:val="single" w:sz="6" w:space="0" w:color="auto"/>
              <w:bottom w:val="single" w:sz="6" w:space="0" w:color="auto"/>
              <w:right w:val="single" w:sz="6" w:space="0" w:color="auto"/>
            </w:tcBorders>
          </w:tcPr>
          <w:p w14:paraId="7A5831F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w:t>
            </w:r>
          </w:p>
        </w:tc>
        <w:tc>
          <w:tcPr>
            <w:tcW w:w="836" w:type="dxa"/>
            <w:tcBorders>
              <w:top w:val="single" w:sz="6" w:space="0" w:color="auto"/>
              <w:left w:val="single" w:sz="6" w:space="0" w:color="auto"/>
              <w:bottom w:val="single" w:sz="6" w:space="0" w:color="auto"/>
              <w:right w:val="single" w:sz="6" w:space="0" w:color="auto"/>
            </w:tcBorders>
          </w:tcPr>
          <w:p w14:paraId="2481C18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0,015</w:t>
            </w:r>
          </w:p>
        </w:tc>
        <w:tc>
          <w:tcPr>
            <w:tcW w:w="1260" w:type="dxa"/>
            <w:tcBorders>
              <w:top w:val="single" w:sz="6" w:space="0" w:color="auto"/>
              <w:left w:val="single" w:sz="6" w:space="0" w:color="auto"/>
              <w:bottom w:val="single" w:sz="6" w:space="0" w:color="auto"/>
              <w:right w:val="single" w:sz="6" w:space="0" w:color="auto"/>
            </w:tcBorders>
          </w:tcPr>
          <w:p w14:paraId="20E90D3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3C138CBF"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27CBE86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102" w:type="dxa"/>
            <w:tcBorders>
              <w:top w:val="single" w:sz="6" w:space="0" w:color="auto"/>
              <w:left w:val="single" w:sz="6" w:space="0" w:color="auto"/>
              <w:bottom w:val="single" w:sz="6" w:space="0" w:color="auto"/>
              <w:right w:val="single" w:sz="6" w:space="0" w:color="auto"/>
            </w:tcBorders>
          </w:tcPr>
          <w:p w14:paraId="549F0D0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86</w:t>
            </w:r>
          </w:p>
        </w:tc>
        <w:tc>
          <w:tcPr>
            <w:tcW w:w="900" w:type="dxa"/>
            <w:tcBorders>
              <w:top w:val="single" w:sz="6" w:space="0" w:color="auto"/>
              <w:left w:val="single" w:sz="6" w:space="0" w:color="auto"/>
              <w:bottom w:val="single" w:sz="6" w:space="0" w:color="auto"/>
              <w:right w:val="single" w:sz="6" w:space="0" w:color="auto"/>
            </w:tcBorders>
          </w:tcPr>
          <w:p w14:paraId="74C2E6E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900" w:type="dxa"/>
            <w:tcBorders>
              <w:top w:val="single" w:sz="6" w:space="0" w:color="auto"/>
              <w:left w:val="single" w:sz="6" w:space="0" w:color="auto"/>
              <w:bottom w:val="single" w:sz="6" w:space="0" w:color="auto"/>
              <w:right w:val="single" w:sz="6" w:space="0" w:color="auto"/>
            </w:tcBorders>
          </w:tcPr>
          <w:p w14:paraId="742142A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1080" w:type="dxa"/>
            <w:tcBorders>
              <w:top w:val="single" w:sz="6" w:space="0" w:color="auto"/>
              <w:left w:val="single" w:sz="6" w:space="0" w:color="auto"/>
              <w:bottom w:val="single" w:sz="6" w:space="0" w:color="auto"/>
              <w:right w:val="single" w:sz="6" w:space="0" w:color="auto"/>
            </w:tcBorders>
          </w:tcPr>
          <w:p w14:paraId="3B07AC0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c>
          <w:tcPr>
            <w:tcW w:w="1080" w:type="dxa"/>
            <w:tcBorders>
              <w:top w:val="single" w:sz="6" w:space="0" w:color="auto"/>
              <w:left w:val="single" w:sz="6" w:space="0" w:color="auto"/>
              <w:bottom w:val="single" w:sz="6" w:space="0" w:color="auto"/>
              <w:right w:val="single" w:sz="6" w:space="0" w:color="auto"/>
            </w:tcBorders>
          </w:tcPr>
          <w:p w14:paraId="305E956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836" w:type="dxa"/>
            <w:tcBorders>
              <w:top w:val="single" w:sz="6" w:space="0" w:color="auto"/>
              <w:left w:val="single" w:sz="6" w:space="0" w:color="auto"/>
              <w:bottom w:val="single" w:sz="6" w:space="0" w:color="auto"/>
              <w:right w:val="single" w:sz="6" w:space="0" w:color="auto"/>
            </w:tcBorders>
          </w:tcPr>
          <w:p w14:paraId="37957D1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0,009</w:t>
            </w:r>
          </w:p>
        </w:tc>
        <w:tc>
          <w:tcPr>
            <w:tcW w:w="1260" w:type="dxa"/>
            <w:tcBorders>
              <w:top w:val="single" w:sz="6" w:space="0" w:color="auto"/>
              <w:left w:val="single" w:sz="6" w:space="0" w:color="auto"/>
              <w:bottom w:val="single" w:sz="6" w:space="0" w:color="auto"/>
              <w:right w:val="single" w:sz="6" w:space="0" w:color="auto"/>
            </w:tcBorders>
          </w:tcPr>
          <w:p w14:paraId="7CED70F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5D59ABF0"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550B4D2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102" w:type="dxa"/>
            <w:tcBorders>
              <w:top w:val="single" w:sz="6" w:space="0" w:color="auto"/>
              <w:left w:val="single" w:sz="6" w:space="0" w:color="auto"/>
              <w:bottom w:val="single" w:sz="6" w:space="0" w:color="auto"/>
              <w:right w:val="single" w:sz="6" w:space="0" w:color="auto"/>
            </w:tcBorders>
          </w:tcPr>
          <w:p w14:paraId="2D9AF1B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900" w:type="dxa"/>
            <w:tcBorders>
              <w:top w:val="single" w:sz="6" w:space="0" w:color="auto"/>
              <w:left w:val="single" w:sz="6" w:space="0" w:color="auto"/>
              <w:bottom w:val="single" w:sz="6" w:space="0" w:color="auto"/>
              <w:right w:val="single" w:sz="6" w:space="0" w:color="auto"/>
            </w:tcBorders>
          </w:tcPr>
          <w:p w14:paraId="2C379D3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6C975FD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06445D3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w:t>
            </w:r>
          </w:p>
        </w:tc>
        <w:tc>
          <w:tcPr>
            <w:tcW w:w="1080" w:type="dxa"/>
            <w:tcBorders>
              <w:top w:val="single" w:sz="6" w:space="0" w:color="auto"/>
              <w:left w:val="single" w:sz="6" w:space="0" w:color="auto"/>
              <w:bottom w:val="single" w:sz="6" w:space="0" w:color="auto"/>
              <w:right w:val="single" w:sz="6" w:space="0" w:color="auto"/>
            </w:tcBorders>
          </w:tcPr>
          <w:p w14:paraId="07B839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836" w:type="dxa"/>
            <w:tcBorders>
              <w:top w:val="single" w:sz="6" w:space="0" w:color="auto"/>
              <w:left w:val="single" w:sz="6" w:space="0" w:color="auto"/>
              <w:bottom w:val="single" w:sz="6" w:space="0" w:color="auto"/>
              <w:right w:val="single" w:sz="6" w:space="0" w:color="auto"/>
            </w:tcBorders>
          </w:tcPr>
          <w:p w14:paraId="41914A1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0,051</w:t>
            </w:r>
          </w:p>
        </w:tc>
        <w:tc>
          <w:tcPr>
            <w:tcW w:w="1260" w:type="dxa"/>
            <w:tcBorders>
              <w:top w:val="single" w:sz="6" w:space="0" w:color="auto"/>
              <w:left w:val="single" w:sz="6" w:space="0" w:color="auto"/>
              <w:bottom w:val="single" w:sz="6" w:space="0" w:color="auto"/>
              <w:right w:val="single" w:sz="6" w:space="0" w:color="auto"/>
            </w:tcBorders>
          </w:tcPr>
          <w:p w14:paraId="7DD4875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44E370A7"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5425F60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1102" w:type="dxa"/>
            <w:tcBorders>
              <w:top w:val="single" w:sz="6" w:space="0" w:color="auto"/>
              <w:left w:val="single" w:sz="6" w:space="0" w:color="auto"/>
              <w:bottom w:val="single" w:sz="6" w:space="0" w:color="auto"/>
              <w:right w:val="single" w:sz="6" w:space="0" w:color="auto"/>
            </w:tcBorders>
          </w:tcPr>
          <w:p w14:paraId="4F5C03D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900" w:type="dxa"/>
            <w:tcBorders>
              <w:top w:val="single" w:sz="6" w:space="0" w:color="auto"/>
              <w:left w:val="single" w:sz="6" w:space="0" w:color="auto"/>
              <w:bottom w:val="single" w:sz="6" w:space="0" w:color="auto"/>
              <w:right w:val="single" w:sz="6" w:space="0" w:color="auto"/>
            </w:tcBorders>
          </w:tcPr>
          <w:p w14:paraId="180D44A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900" w:type="dxa"/>
            <w:tcBorders>
              <w:top w:val="single" w:sz="6" w:space="0" w:color="auto"/>
              <w:left w:val="single" w:sz="6" w:space="0" w:color="auto"/>
              <w:bottom w:val="single" w:sz="6" w:space="0" w:color="auto"/>
              <w:right w:val="single" w:sz="6" w:space="0" w:color="auto"/>
            </w:tcBorders>
          </w:tcPr>
          <w:p w14:paraId="500E73F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1080" w:type="dxa"/>
            <w:tcBorders>
              <w:top w:val="single" w:sz="6" w:space="0" w:color="auto"/>
              <w:left w:val="single" w:sz="6" w:space="0" w:color="auto"/>
              <w:bottom w:val="single" w:sz="6" w:space="0" w:color="auto"/>
              <w:right w:val="single" w:sz="6" w:space="0" w:color="auto"/>
            </w:tcBorders>
          </w:tcPr>
          <w:p w14:paraId="558362E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c>
          <w:tcPr>
            <w:tcW w:w="1080" w:type="dxa"/>
            <w:tcBorders>
              <w:top w:val="single" w:sz="6" w:space="0" w:color="auto"/>
              <w:left w:val="single" w:sz="6" w:space="0" w:color="auto"/>
              <w:bottom w:val="single" w:sz="6" w:space="0" w:color="auto"/>
              <w:right w:val="single" w:sz="6" w:space="0" w:color="auto"/>
            </w:tcBorders>
          </w:tcPr>
          <w:p w14:paraId="2C77380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836" w:type="dxa"/>
            <w:tcBorders>
              <w:top w:val="single" w:sz="6" w:space="0" w:color="auto"/>
              <w:left w:val="single" w:sz="6" w:space="0" w:color="auto"/>
              <w:bottom w:val="single" w:sz="6" w:space="0" w:color="auto"/>
              <w:right w:val="single" w:sz="6" w:space="0" w:color="auto"/>
            </w:tcBorders>
          </w:tcPr>
          <w:p w14:paraId="74AC354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0,039</w:t>
            </w:r>
          </w:p>
        </w:tc>
        <w:tc>
          <w:tcPr>
            <w:tcW w:w="1260" w:type="dxa"/>
            <w:tcBorders>
              <w:top w:val="single" w:sz="6" w:space="0" w:color="auto"/>
              <w:left w:val="single" w:sz="6" w:space="0" w:color="auto"/>
              <w:bottom w:val="single" w:sz="6" w:space="0" w:color="auto"/>
              <w:right w:val="single" w:sz="6" w:space="0" w:color="auto"/>
            </w:tcBorders>
          </w:tcPr>
          <w:p w14:paraId="0D8510D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6241A904"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646596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102" w:type="dxa"/>
            <w:tcBorders>
              <w:top w:val="single" w:sz="6" w:space="0" w:color="auto"/>
              <w:left w:val="single" w:sz="6" w:space="0" w:color="auto"/>
              <w:bottom w:val="single" w:sz="6" w:space="0" w:color="auto"/>
              <w:right w:val="single" w:sz="6" w:space="0" w:color="auto"/>
            </w:tcBorders>
          </w:tcPr>
          <w:p w14:paraId="283D333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98</w:t>
            </w:r>
          </w:p>
        </w:tc>
        <w:tc>
          <w:tcPr>
            <w:tcW w:w="900" w:type="dxa"/>
            <w:tcBorders>
              <w:top w:val="single" w:sz="6" w:space="0" w:color="auto"/>
              <w:left w:val="single" w:sz="6" w:space="0" w:color="auto"/>
              <w:bottom w:val="single" w:sz="6" w:space="0" w:color="auto"/>
              <w:right w:val="single" w:sz="6" w:space="0" w:color="auto"/>
            </w:tcBorders>
          </w:tcPr>
          <w:p w14:paraId="4EE202B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140</w:t>
            </w:r>
          </w:p>
        </w:tc>
        <w:tc>
          <w:tcPr>
            <w:tcW w:w="900" w:type="dxa"/>
            <w:tcBorders>
              <w:top w:val="single" w:sz="6" w:space="0" w:color="auto"/>
              <w:left w:val="single" w:sz="6" w:space="0" w:color="auto"/>
              <w:bottom w:val="single" w:sz="6" w:space="0" w:color="auto"/>
              <w:right w:val="single" w:sz="6" w:space="0" w:color="auto"/>
            </w:tcBorders>
          </w:tcPr>
          <w:p w14:paraId="4F901D5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66C2AF8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w:t>
            </w:r>
          </w:p>
        </w:tc>
        <w:tc>
          <w:tcPr>
            <w:tcW w:w="1080" w:type="dxa"/>
            <w:tcBorders>
              <w:top w:val="single" w:sz="6" w:space="0" w:color="auto"/>
              <w:left w:val="single" w:sz="6" w:space="0" w:color="auto"/>
              <w:bottom w:val="single" w:sz="6" w:space="0" w:color="auto"/>
              <w:right w:val="single" w:sz="6" w:space="0" w:color="auto"/>
            </w:tcBorders>
          </w:tcPr>
          <w:p w14:paraId="55D3CF5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836" w:type="dxa"/>
            <w:tcBorders>
              <w:top w:val="single" w:sz="6" w:space="0" w:color="auto"/>
              <w:left w:val="single" w:sz="6" w:space="0" w:color="auto"/>
              <w:bottom w:val="single" w:sz="6" w:space="0" w:color="auto"/>
              <w:right w:val="single" w:sz="6" w:space="0" w:color="auto"/>
            </w:tcBorders>
          </w:tcPr>
          <w:p w14:paraId="39C610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0,061</w:t>
            </w:r>
          </w:p>
        </w:tc>
        <w:tc>
          <w:tcPr>
            <w:tcW w:w="1260" w:type="dxa"/>
            <w:tcBorders>
              <w:top w:val="single" w:sz="6" w:space="0" w:color="auto"/>
              <w:left w:val="single" w:sz="6" w:space="0" w:color="auto"/>
              <w:bottom w:val="single" w:sz="6" w:space="0" w:color="auto"/>
              <w:right w:val="single" w:sz="6" w:space="0" w:color="auto"/>
            </w:tcBorders>
          </w:tcPr>
          <w:p w14:paraId="7E74CF4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3AFD5B5C" w14:textId="77777777">
        <w:tblPrEx>
          <w:tblCellMar>
            <w:top w:w="0" w:type="dxa"/>
            <w:bottom w:w="0" w:type="dxa"/>
          </w:tblCellMar>
        </w:tblPrEx>
        <w:tc>
          <w:tcPr>
            <w:tcW w:w="1404" w:type="dxa"/>
            <w:tcBorders>
              <w:top w:val="single" w:sz="6" w:space="0" w:color="auto"/>
              <w:left w:val="single" w:sz="6" w:space="0" w:color="auto"/>
              <w:bottom w:val="single" w:sz="6" w:space="0" w:color="auto"/>
              <w:right w:val="single" w:sz="6" w:space="0" w:color="auto"/>
            </w:tcBorders>
          </w:tcPr>
          <w:p w14:paraId="0BFDFBF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102" w:type="dxa"/>
            <w:tcBorders>
              <w:top w:val="single" w:sz="6" w:space="0" w:color="auto"/>
              <w:left w:val="single" w:sz="6" w:space="0" w:color="auto"/>
              <w:bottom w:val="single" w:sz="6" w:space="0" w:color="auto"/>
              <w:right w:val="single" w:sz="6" w:space="0" w:color="auto"/>
            </w:tcBorders>
          </w:tcPr>
          <w:p w14:paraId="29B7C95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93</w:t>
            </w:r>
          </w:p>
        </w:tc>
        <w:tc>
          <w:tcPr>
            <w:tcW w:w="900" w:type="dxa"/>
            <w:tcBorders>
              <w:top w:val="single" w:sz="6" w:space="0" w:color="auto"/>
              <w:left w:val="single" w:sz="6" w:space="0" w:color="auto"/>
              <w:bottom w:val="single" w:sz="6" w:space="0" w:color="auto"/>
              <w:right w:val="single" w:sz="6" w:space="0" w:color="auto"/>
            </w:tcBorders>
          </w:tcPr>
          <w:p w14:paraId="0AB4A2B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135</w:t>
            </w:r>
          </w:p>
        </w:tc>
        <w:tc>
          <w:tcPr>
            <w:tcW w:w="900" w:type="dxa"/>
            <w:tcBorders>
              <w:top w:val="single" w:sz="6" w:space="0" w:color="auto"/>
              <w:left w:val="single" w:sz="6" w:space="0" w:color="auto"/>
              <w:bottom w:val="single" w:sz="6" w:space="0" w:color="auto"/>
              <w:right w:val="single" w:sz="6" w:space="0" w:color="auto"/>
            </w:tcBorders>
          </w:tcPr>
          <w:p w14:paraId="4ED32D9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w:t>
            </w:r>
          </w:p>
        </w:tc>
        <w:tc>
          <w:tcPr>
            <w:tcW w:w="1080" w:type="dxa"/>
            <w:tcBorders>
              <w:top w:val="single" w:sz="6" w:space="0" w:color="auto"/>
              <w:left w:val="single" w:sz="6" w:space="0" w:color="auto"/>
              <w:bottom w:val="single" w:sz="6" w:space="0" w:color="auto"/>
              <w:right w:val="single" w:sz="6" w:space="0" w:color="auto"/>
            </w:tcBorders>
          </w:tcPr>
          <w:p w14:paraId="1688849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1080" w:type="dxa"/>
            <w:tcBorders>
              <w:top w:val="single" w:sz="6" w:space="0" w:color="auto"/>
              <w:left w:val="single" w:sz="6" w:space="0" w:color="auto"/>
              <w:bottom w:val="single" w:sz="6" w:space="0" w:color="auto"/>
              <w:right w:val="single" w:sz="6" w:space="0" w:color="auto"/>
            </w:tcBorders>
          </w:tcPr>
          <w:p w14:paraId="0E52ADE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836" w:type="dxa"/>
            <w:tcBorders>
              <w:top w:val="single" w:sz="6" w:space="0" w:color="auto"/>
              <w:left w:val="single" w:sz="6" w:space="0" w:color="auto"/>
              <w:bottom w:val="single" w:sz="6" w:space="0" w:color="auto"/>
              <w:right w:val="single" w:sz="6" w:space="0" w:color="auto"/>
            </w:tcBorders>
          </w:tcPr>
          <w:p w14:paraId="14E6611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0,043</w:t>
            </w:r>
          </w:p>
        </w:tc>
        <w:tc>
          <w:tcPr>
            <w:tcW w:w="1260" w:type="dxa"/>
            <w:tcBorders>
              <w:top w:val="single" w:sz="6" w:space="0" w:color="auto"/>
              <w:left w:val="single" w:sz="6" w:space="0" w:color="auto"/>
              <w:bottom w:val="single" w:sz="6" w:space="0" w:color="auto"/>
              <w:right w:val="single" w:sz="6" w:space="0" w:color="auto"/>
            </w:tcBorders>
          </w:tcPr>
          <w:p w14:paraId="652797F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bl>
    <w:p w14:paraId="24A6AB9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911B18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w:t>
      </w:r>
      <w:r>
        <w:rPr>
          <w:rFonts w:ascii="Times New Roman CYR" w:hAnsi="Times New Roman CYR" w:cs="Times New Roman CYR"/>
          <w:sz w:val="28"/>
          <w:szCs w:val="28"/>
          <w:lang w:val="uk-UA"/>
        </w:rPr>
        <w:t xml:space="preserve"> 2.3 Ускладнення перебігу хвороби</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6"/>
        <w:gridCol w:w="1902"/>
        <w:gridCol w:w="2520"/>
        <w:gridCol w:w="700"/>
        <w:gridCol w:w="2540"/>
        <w:gridCol w:w="900"/>
      </w:tblGrid>
      <w:tr w:rsidR="00000000" w14:paraId="42BAFCDA" w14:textId="77777777">
        <w:tblPrEx>
          <w:tblCellMar>
            <w:top w:w="0" w:type="dxa"/>
            <w:bottom w:w="0" w:type="dxa"/>
          </w:tblCellMar>
        </w:tblPrEx>
        <w:tc>
          <w:tcPr>
            <w:tcW w:w="546" w:type="dxa"/>
            <w:tcBorders>
              <w:top w:val="single" w:sz="6" w:space="0" w:color="auto"/>
              <w:left w:val="single" w:sz="6" w:space="0" w:color="auto"/>
              <w:bottom w:val="single" w:sz="6" w:space="0" w:color="auto"/>
              <w:right w:val="single" w:sz="6" w:space="0" w:color="auto"/>
            </w:tcBorders>
          </w:tcPr>
          <w:p w14:paraId="26D42A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з/ч</w:t>
            </w:r>
          </w:p>
        </w:tc>
        <w:tc>
          <w:tcPr>
            <w:tcW w:w="1902" w:type="dxa"/>
            <w:tcBorders>
              <w:top w:val="single" w:sz="6" w:space="0" w:color="auto"/>
              <w:left w:val="single" w:sz="6" w:space="0" w:color="auto"/>
              <w:bottom w:val="single" w:sz="6" w:space="0" w:color="auto"/>
              <w:right w:val="single" w:sz="6" w:space="0" w:color="auto"/>
            </w:tcBorders>
          </w:tcPr>
          <w:p w14:paraId="34642CD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показник</w:t>
            </w:r>
          </w:p>
        </w:tc>
        <w:tc>
          <w:tcPr>
            <w:tcW w:w="2520" w:type="dxa"/>
            <w:tcBorders>
              <w:top w:val="single" w:sz="6" w:space="0" w:color="auto"/>
              <w:left w:val="single" w:sz="6" w:space="0" w:color="auto"/>
              <w:bottom w:val="single" w:sz="6" w:space="0" w:color="auto"/>
              <w:right w:val="single" w:sz="6" w:space="0" w:color="auto"/>
            </w:tcBorders>
          </w:tcPr>
          <w:p w14:paraId="0219EC8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дослідницька група (кількість хворих)</w:t>
            </w:r>
          </w:p>
        </w:tc>
        <w:tc>
          <w:tcPr>
            <w:tcW w:w="700" w:type="dxa"/>
            <w:tcBorders>
              <w:top w:val="single" w:sz="6" w:space="0" w:color="auto"/>
              <w:left w:val="single" w:sz="6" w:space="0" w:color="auto"/>
              <w:bottom w:val="single" w:sz="6" w:space="0" w:color="auto"/>
              <w:right w:val="single" w:sz="6" w:space="0" w:color="auto"/>
            </w:tcBorders>
          </w:tcPr>
          <w:p w14:paraId="3794EE5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2540" w:type="dxa"/>
            <w:tcBorders>
              <w:top w:val="single" w:sz="6" w:space="0" w:color="auto"/>
              <w:left w:val="single" w:sz="6" w:space="0" w:color="auto"/>
              <w:bottom w:val="single" w:sz="6" w:space="0" w:color="auto"/>
              <w:right w:val="single" w:sz="6" w:space="0" w:color="auto"/>
            </w:tcBorders>
          </w:tcPr>
          <w:p w14:paraId="6789130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контрольна група (кількість хворих)</w:t>
            </w:r>
          </w:p>
        </w:tc>
        <w:tc>
          <w:tcPr>
            <w:tcW w:w="900" w:type="dxa"/>
            <w:tcBorders>
              <w:top w:val="single" w:sz="6" w:space="0" w:color="auto"/>
              <w:left w:val="single" w:sz="6" w:space="0" w:color="auto"/>
              <w:bottom w:val="single" w:sz="6" w:space="0" w:color="auto"/>
              <w:right w:val="single" w:sz="6" w:space="0" w:color="auto"/>
            </w:tcBorders>
          </w:tcPr>
          <w:p w14:paraId="10AC72C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2D54BADE" w14:textId="77777777">
        <w:tblPrEx>
          <w:tblCellMar>
            <w:top w:w="0" w:type="dxa"/>
            <w:bottom w:w="0" w:type="dxa"/>
          </w:tblCellMar>
        </w:tblPrEx>
        <w:tc>
          <w:tcPr>
            <w:tcW w:w="546" w:type="dxa"/>
            <w:tcBorders>
              <w:top w:val="single" w:sz="6" w:space="0" w:color="auto"/>
              <w:left w:val="single" w:sz="6" w:space="0" w:color="auto"/>
              <w:bottom w:val="single" w:sz="6" w:space="0" w:color="auto"/>
              <w:right w:val="single" w:sz="6" w:space="0" w:color="auto"/>
            </w:tcBorders>
          </w:tcPr>
          <w:p w14:paraId="1A830D8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902" w:type="dxa"/>
            <w:tcBorders>
              <w:top w:val="single" w:sz="6" w:space="0" w:color="auto"/>
              <w:left w:val="single" w:sz="6" w:space="0" w:color="auto"/>
              <w:bottom w:val="single" w:sz="6" w:space="0" w:color="auto"/>
              <w:right w:val="single" w:sz="6" w:space="0" w:color="auto"/>
            </w:tcBorders>
          </w:tcPr>
          <w:p w14:paraId="30AA3E0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Тупий біль у поперековій області</w:t>
            </w:r>
          </w:p>
        </w:tc>
        <w:tc>
          <w:tcPr>
            <w:tcW w:w="2520" w:type="dxa"/>
            <w:tcBorders>
              <w:top w:val="single" w:sz="6" w:space="0" w:color="auto"/>
              <w:left w:val="single" w:sz="6" w:space="0" w:color="auto"/>
              <w:bottom w:val="single" w:sz="6" w:space="0" w:color="auto"/>
              <w:right w:val="single" w:sz="6" w:space="0" w:color="auto"/>
            </w:tcBorders>
          </w:tcPr>
          <w:p w14:paraId="0E1A211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700" w:type="dxa"/>
            <w:tcBorders>
              <w:top w:val="single" w:sz="6" w:space="0" w:color="auto"/>
              <w:left w:val="single" w:sz="6" w:space="0" w:color="auto"/>
              <w:bottom w:val="single" w:sz="6" w:space="0" w:color="auto"/>
              <w:right w:val="single" w:sz="6" w:space="0" w:color="auto"/>
            </w:tcBorders>
          </w:tcPr>
          <w:p w14:paraId="1B73DF4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2540" w:type="dxa"/>
            <w:tcBorders>
              <w:top w:val="single" w:sz="6" w:space="0" w:color="auto"/>
              <w:left w:val="single" w:sz="6" w:space="0" w:color="auto"/>
              <w:bottom w:val="single" w:sz="6" w:space="0" w:color="auto"/>
              <w:right w:val="single" w:sz="6" w:space="0" w:color="auto"/>
            </w:tcBorders>
          </w:tcPr>
          <w:p w14:paraId="47484BB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900" w:type="dxa"/>
            <w:tcBorders>
              <w:top w:val="single" w:sz="6" w:space="0" w:color="auto"/>
              <w:left w:val="single" w:sz="6" w:space="0" w:color="auto"/>
              <w:bottom w:val="single" w:sz="6" w:space="0" w:color="auto"/>
              <w:right w:val="single" w:sz="6" w:space="0" w:color="auto"/>
            </w:tcBorders>
          </w:tcPr>
          <w:p w14:paraId="3B8D0DB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r>
      <w:tr w:rsidR="00000000" w14:paraId="2EE50788" w14:textId="77777777">
        <w:tblPrEx>
          <w:tblCellMar>
            <w:top w:w="0" w:type="dxa"/>
            <w:bottom w:w="0" w:type="dxa"/>
          </w:tblCellMar>
        </w:tblPrEx>
        <w:tc>
          <w:tcPr>
            <w:tcW w:w="546" w:type="dxa"/>
            <w:tcBorders>
              <w:top w:val="single" w:sz="6" w:space="0" w:color="auto"/>
              <w:left w:val="single" w:sz="6" w:space="0" w:color="auto"/>
              <w:bottom w:val="single" w:sz="6" w:space="0" w:color="auto"/>
              <w:right w:val="single" w:sz="6" w:space="0" w:color="auto"/>
            </w:tcBorders>
          </w:tcPr>
          <w:p w14:paraId="26919AC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902" w:type="dxa"/>
            <w:tcBorders>
              <w:top w:val="single" w:sz="6" w:space="0" w:color="auto"/>
              <w:left w:val="single" w:sz="6" w:space="0" w:color="auto"/>
              <w:bottom w:val="single" w:sz="6" w:space="0" w:color="auto"/>
              <w:right w:val="single" w:sz="6" w:space="0" w:color="auto"/>
            </w:tcBorders>
          </w:tcPr>
          <w:p w14:paraId="3AEAE29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Підвищений тиск</w:t>
            </w:r>
          </w:p>
        </w:tc>
        <w:tc>
          <w:tcPr>
            <w:tcW w:w="2520" w:type="dxa"/>
            <w:tcBorders>
              <w:top w:val="single" w:sz="6" w:space="0" w:color="auto"/>
              <w:left w:val="single" w:sz="6" w:space="0" w:color="auto"/>
              <w:bottom w:val="single" w:sz="6" w:space="0" w:color="auto"/>
              <w:right w:val="single" w:sz="6" w:space="0" w:color="auto"/>
            </w:tcBorders>
          </w:tcPr>
          <w:p w14:paraId="600373B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700" w:type="dxa"/>
            <w:tcBorders>
              <w:top w:val="single" w:sz="6" w:space="0" w:color="auto"/>
              <w:left w:val="single" w:sz="6" w:space="0" w:color="auto"/>
              <w:bottom w:val="single" w:sz="6" w:space="0" w:color="auto"/>
              <w:right w:val="single" w:sz="6" w:space="0" w:color="auto"/>
            </w:tcBorders>
          </w:tcPr>
          <w:p w14:paraId="7F7B7B3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w:t>
            </w:r>
          </w:p>
        </w:tc>
        <w:tc>
          <w:tcPr>
            <w:tcW w:w="2540" w:type="dxa"/>
            <w:tcBorders>
              <w:top w:val="single" w:sz="6" w:space="0" w:color="auto"/>
              <w:left w:val="single" w:sz="6" w:space="0" w:color="auto"/>
              <w:bottom w:val="single" w:sz="6" w:space="0" w:color="auto"/>
              <w:right w:val="single" w:sz="6" w:space="0" w:color="auto"/>
            </w:tcBorders>
          </w:tcPr>
          <w:p w14:paraId="3F33B6B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900" w:type="dxa"/>
            <w:tcBorders>
              <w:top w:val="single" w:sz="6" w:space="0" w:color="auto"/>
              <w:left w:val="single" w:sz="6" w:space="0" w:color="auto"/>
              <w:bottom w:val="single" w:sz="6" w:space="0" w:color="auto"/>
              <w:right w:val="single" w:sz="6" w:space="0" w:color="auto"/>
            </w:tcBorders>
          </w:tcPr>
          <w:p w14:paraId="3DF659E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r>
      <w:tr w:rsidR="00000000" w14:paraId="360F6926" w14:textId="77777777">
        <w:tblPrEx>
          <w:tblCellMar>
            <w:top w:w="0" w:type="dxa"/>
            <w:bottom w:w="0" w:type="dxa"/>
          </w:tblCellMar>
        </w:tblPrEx>
        <w:tc>
          <w:tcPr>
            <w:tcW w:w="546" w:type="dxa"/>
            <w:tcBorders>
              <w:top w:val="single" w:sz="6" w:space="0" w:color="auto"/>
              <w:left w:val="single" w:sz="6" w:space="0" w:color="auto"/>
              <w:bottom w:val="single" w:sz="6" w:space="0" w:color="auto"/>
              <w:right w:val="single" w:sz="6" w:space="0" w:color="auto"/>
            </w:tcBorders>
          </w:tcPr>
          <w:p w14:paraId="235EC0D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902" w:type="dxa"/>
            <w:tcBorders>
              <w:top w:val="single" w:sz="6" w:space="0" w:color="auto"/>
              <w:left w:val="single" w:sz="6" w:space="0" w:color="auto"/>
              <w:bottom w:val="single" w:sz="6" w:space="0" w:color="auto"/>
              <w:right w:val="single" w:sz="6" w:space="0" w:color="auto"/>
            </w:tcBorders>
          </w:tcPr>
          <w:p w14:paraId="051939E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Гематурія</w:t>
            </w:r>
          </w:p>
        </w:tc>
        <w:tc>
          <w:tcPr>
            <w:tcW w:w="2520" w:type="dxa"/>
            <w:tcBorders>
              <w:top w:val="single" w:sz="6" w:space="0" w:color="auto"/>
              <w:left w:val="single" w:sz="6" w:space="0" w:color="auto"/>
              <w:bottom w:val="single" w:sz="6" w:space="0" w:color="auto"/>
              <w:right w:val="single" w:sz="6" w:space="0" w:color="auto"/>
            </w:tcBorders>
          </w:tcPr>
          <w:p w14:paraId="33CDEF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700" w:type="dxa"/>
            <w:tcBorders>
              <w:top w:val="single" w:sz="6" w:space="0" w:color="auto"/>
              <w:left w:val="single" w:sz="6" w:space="0" w:color="auto"/>
              <w:bottom w:val="single" w:sz="6" w:space="0" w:color="auto"/>
              <w:right w:val="single" w:sz="6" w:space="0" w:color="auto"/>
            </w:tcBorders>
          </w:tcPr>
          <w:p w14:paraId="7E5EC43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2540" w:type="dxa"/>
            <w:tcBorders>
              <w:top w:val="single" w:sz="6" w:space="0" w:color="auto"/>
              <w:left w:val="single" w:sz="6" w:space="0" w:color="auto"/>
              <w:bottom w:val="single" w:sz="6" w:space="0" w:color="auto"/>
              <w:right w:val="single" w:sz="6" w:space="0" w:color="auto"/>
            </w:tcBorders>
          </w:tcPr>
          <w:p w14:paraId="149AEE9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900" w:type="dxa"/>
            <w:tcBorders>
              <w:top w:val="single" w:sz="6" w:space="0" w:color="auto"/>
              <w:left w:val="single" w:sz="6" w:space="0" w:color="auto"/>
              <w:bottom w:val="single" w:sz="6" w:space="0" w:color="auto"/>
              <w:right w:val="single" w:sz="6" w:space="0" w:color="auto"/>
            </w:tcBorders>
          </w:tcPr>
          <w:p w14:paraId="16BEF02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w:t>
            </w:r>
          </w:p>
        </w:tc>
      </w:tr>
      <w:tr w:rsidR="00000000" w14:paraId="1137C89B" w14:textId="77777777">
        <w:tblPrEx>
          <w:tblCellMar>
            <w:top w:w="0" w:type="dxa"/>
            <w:bottom w:w="0" w:type="dxa"/>
          </w:tblCellMar>
        </w:tblPrEx>
        <w:tc>
          <w:tcPr>
            <w:tcW w:w="546" w:type="dxa"/>
            <w:tcBorders>
              <w:top w:val="single" w:sz="6" w:space="0" w:color="auto"/>
              <w:left w:val="single" w:sz="6" w:space="0" w:color="auto"/>
              <w:bottom w:val="single" w:sz="6" w:space="0" w:color="auto"/>
              <w:right w:val="single" w:sz="6" w:space="0" w:color="auto"/>
            </w:tcBorders>
          </w:tcPr>
          <w:p w14:paraId="0841A90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902" w:type="dxa"/>
            <w:tcBorders>
              <w:top w:val="single" w:sz="6" w:space="0" w:color="auto"/>
              <w:left w:val="single" w:sz="6" w:space="0" w:color="auto"/>
              <w:bottom w:val="single" w:sz="6" w:space="0" w:color="auto"/>
              <w:right w:val="single" w:sz="6" w:space="0" w:color="auto"/>
            </w:tcBorders>
          </w:tcPr>
          <w:p w14:paraId="59FD48C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Ускладнене (проблемне) сеч</w:t>
            </w:r>
            <w:r>
              <w:rPr>
                <w:rFonts w:ascii="Times New Roman CYR" w:hAnsi="Times New Roman CYR" w:cs="Times New Roman CYR"/>
                <w:sz w:val="20"/>
                <w:szCs w:val="20"/>
                <w:lang w:val="uk-UA"/>
              </w:rPr>
              <w:t>овиведення</w:t>
            </w:r>
          </w:p>
        </w:tc>
        <w:tc>
          <w:tcPr>
            <w:tcW w:w="2520" w:type="dxa"/>
            <w:tcBorders>
              <w:top w:val="single" w:sz="6" w:space="0" w:color="auto"/>
              <w:left w:val="single" w:sz="6" w:space="0" w:color="auto"/>
              <w:bottom w:val="single" w:sz="6" w:space="0" w:color="auto"/>
              <w:right w:val="single" w:sz="6" w:space="0" w:color="auto"/>
            </w:tcBorders>
          </w:tcPr>
          <w:p w14:paraId="64DEDE9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700" w:type="dxa"/>
            <w:tcBorders>
              <w:top w:val="single" w:sz="6" w:space="0" w:color="auto"/>
              <w:left w:val="single" w:sz="6" w:space="0" w:color="auto"/>
              <w:bottom w:val="single" w:sz="6" w:space="0" w:color="auto"/>
              <w:right w:val="single" w:sz="6" w:space="0" w:color="auto"/>
            </w:tcBorders>
          </w:tcPr>
          <w:p w14:paraId="550DA22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w:t>
            </w:r>
          </w:p>
        </w:tc>
        <w:tc>
          <w:tcPr>
            <w:tcW w:w="2540" w:type="dxa"/>
            <w:tcBorders>
              <w:top w:val="single" w:sz="6" w:space="0" w:color="auto"/>
              <w:left w:val="single" w:sz="6" w:space="0" w:color="auto"/>
              <w:bottom w:val="single" w:sz="6" w:space="0" w:color="auto"/>
              <w:right w:val="single" w:sz="6" w:space="0" w:color="auto"/>
            </w:tcBorders>
          </w:tcPr>
          <w:p w14:paraId="071218C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900" w:type="dxa"/>
            <w:tcBorders>
              <w:top w:val="single" w:sz="6" w:space="0" w:color="auto"/>
              <w:left w:val="single" w:sz="6" w:space="0" w:color="auto"/>
              <w:bottom w:val="single" w:sz="6" w:space="0" w:color="auto"/>
              <w:right w:val="single" w:sz="6" w:space="0" w:color="auto"/>
            </w:tcBorders>
          </w:tcPr>
          <w:p w14:paraId="5C4D014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w:t>
            </w:r>
          </w:p>
        </w:tc>
      </w:tr>
    </w:tbl>
    <w:p w14:paraId="2417AFC9"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BBF84D1"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2. Методи дослідження спостережуваних хворих</w:t>
      </w:r>
    </w:p>
    <w:p w14:paraId="3D5714C0"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0C3E6E3"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госпіталізації в лікувальний заклад хворої перебуває під постійним спостереженням мед. персоналу. Лікар - реабілітолог поряд з лікарем, повинен постійно стежити за динамікою пл</w:t>
      </w:r>
      <w:r>
        <w:rPr>
          <w:rFonts w:ascii="Times New Roman CYR" w:hAnsi="Times New Roman CYR" w:cs="Times New Roman CYR"/>
          <w:sz w:val="28"/>
          <w:szCs w:val="28"/>
          <w:lang w:val="uk-UA"/>
        </w:rPr>
        <w:t>ину захворювання зокрема за основними життєвими показниками, такими як, температура тіла, артеріальний тиск, пульс, частотою подиху й залежно від цих показників вирішувати питання доцільності застосування тих або інших методів фіз. реабілітації. Також дуже</w:t>
      </w:r>
      <w:r>
        <w:rPr>
          <w:rFonts w:ascii="Times New Roman CYR" w:hAnsi="Times New Roman CYR" w:cs="Times New Roman CYR"/>
          <w:sz w:val="28"/>
          <w:szCs w:val="28"/>
          <w:lang w:val="uk-UA"/>
        </w:rPr>
        <w:t xml:space="preserve"> важливим є використання проб, які мають інформувати про функціональний стан основних життєво важливих систем пацієнта.</w:t>
      </w:r>
    </w:p>
    <w:p w14:paraId="067D63D7"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того немаловажне значення при побудові програми фіз. реабілітації повинне приділятися суб'єктивним методам обстеженням хворого. При</w:t>
      </w:r>
      <w:r>
        <w:rPr>
          <w:rFonts w:ascii="Times New Roman CYR" w:hAnsi="Times New Roman CYR" w:cs="Times New Roman CYR"/>
          <w:sz w:val="28"/>
          <w:szCs w:val="28"/>
          <w:lang w:val="uk-UA"/>
        </w:rPr>
        <w:t xml:space="preserve"> цьому враховуються скарги хворого, які підрозділяються на основні й супутні. Те як хворий оцінює своє самопочуття, сон, апетит, працездатність, наявність і локалізацію хворій. При підборі фіз. навантажень в увагу береться вік, стать, фіз. підготовленість,</w:t>
      </w:r>
      <w:r>
        <w:rPr>
          <w:rFonts w:ascii="Times New Roman CYR" w:hAnsi="Times New Roman CYR" w:cs="Times New Roman CYR"/>
          <w:sz w:val="28"/>
          <w:szCs w:val="28"/>
          <w:lang w:val="uk-UA"/>
        </w:rPr>
        <w:t xml:space="preserve"> клінічні дані хворого. З'ясувати характер захворювання можна лише в тому випадку, якщо вивчення хворого буде проводитися по заздалегідь виробленому плану, а не уривчасто, хаотично. Дослідження, що спрямоване на розпізнавання хвороби, повинно переслідувати</w:t>
      </w:r>
      <w:r>
        <w:rPr>
          <w:rFonts w:ascii="Times New Roman CYR" w:hAnsi="Times New Roman CYR" w:cs="Times New Roman CYR"/>
          <w:sz w:val="28"/>
          <w:szCs w:val="28"/>
          <w:lang w:val="uk-UA"/>
        </w:rPr>
        <w:t xml:space="preserve"> три мети:</w:t>
      </w:r>
    </w:p>
    <w:p w14:paraId="136BECA0"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з'ясувати, який орган уражений і в залежності від цього який характер матимуть навантаження;</w:t>
      </w:r>
    </w:p>
    <w:p w14:paraId="2E616E79"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виявити причину й патогенез захворювання, максимально можливими засобами ліквідувати їх;</w:t>
      </w:r>
    </w:p>
    <w:p w14:paraId="6AD7E235"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визначити, як захворювання впливає на організм хворого.</w:t>
      </w:r>
    </w:p>
    <w:p w14:paraId="770E0BAE"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Важливими моментами обстеження нефрологічного хворого є виявлення скарг, анамнезу захворювання, а також ретельне й докладне дослідження місцевого статусу.</w:t>
      </w:r>
    </w:p>
    <w:p w14:paraId="70E2F8EF"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E74EA3A"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2.1 Суб’єктивні та об’єктивні методи дослідження хворих</w:t>
      </w:r>
    </w:p>
    <w:p w14:paraId="764A8138"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Опитування</w:t>
      </w:r>
    </w:p>
    <w:p w14:paraId="234C2C7E"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Лікар, або реабілітолог у певній </w:t>
      </w:r>
      <w:r>
        <w:rPr>
          <w:rFonts w:ascii="Times New Roman CYR" w:hAnsi="Times New Roman CYR" w:cs="Times New Roman CYR"/>
          <w:sz w:val="28"/>
          <w:szCs w:val="28"/>
          <w:lang w:val="uk-UA"/>
        </w:rPr>
        <w:t>послідовності веде опитування, прагнучи з'ясувати ту або іншу сторону захворювання. Велике значення має правильне формулювання питань. З отриманих при опитуванні відомостей повинні враховувати тільки ті, які можуть допомогти з'ясувати причини й сутність за</w:t>
      </w:r>
      <w:r>
        <w:rPr>
          <w:rFonts w:ascii="Times New Roman CYR" w:hAnsi="Times New Roman CYR" w:cs="Times New Roman CYR"/>
          <w:sz w:val="28"/>
          <w:szCs w:val="28"/>
          <w:lang w:val="uk-UA"/>
        </w:rPr>
        <w:t>хворювання і як це може бути сполучено при застосуванні методів реабілітації.</w:t>
      </w:r>
    </w:p>
    <w:p w14:paraId="3C53AE06"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з'ясуванні історії розвитку захворювання (anamnesis morbi) потрібно з'ясувати час появи перших ознак хвороби й розвиток його дотепер, яке лікування (хірургічне, санаторне, ам</w:t>
      </w:r>
      <w:r>
        <w:rPr>
          <w:rFonts w:ascii="Times New Roman CYR" w:hAnsi="Times New Roman CYR" w:cs="Times New Roman CYR"/>
          <w:sz w:val="28"/>
          <w:szCs w:val="28"/>
          <w:lang w:val="uk-UA"/>
        </w:rPr>
        <w:t>булаторне) проводилися раніше і які його результати.</w:t>
      </w:r>
    </w:p>
    <w:p w14:paraId="7147E442"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Історія життя хворого (anamnesis vitae) включає короткі біографічні дані про хворого із вказівкою характеру росту й розвитку. Умов побуту й праці, рухової активності, харчування. З'ясовують перенесені за</w:t>
      </w:r>
      <w:r>
        <w:rPr>
          <w:rFonts w:ascii="Times New Roman CYR" w:hAnsi="Times New Roman CYR" w:cs="Times New Roman CYR"/>
          <w:sz w:val="28"/>
          <w:szCs w:val="28"/>
          <w:lang w:val="uk-UA"/>
        </w:rPr>
        <w:t>хворювання, дані про спадковість, у жінок збирають гінекологічний анамнез.</w:t>
      </w:r>
    </w:p>
    <w:p w14:paraId="6E0CAE23"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Далі переходять до об'єктивного обстеження з використанням загальних клінічних методів: огляду, термометрії, пальпації, перкусії, аускультації.</w:t>
      </w:r>
    </w:p>
    <w:p w14:paraId="77815FC9"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Огляд</w:t>
      </w:r>
    </w:p>
    <w:p w14:paraId="39449197"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реабілітолога це один з най</w:t>
      </w:r>
      <w:r>
        <w:rPr>
          <w:rFonts w:ascii="Times New Roman CYR" w:hAnsi="Times New Roman CYR" w:cs="Times New Roman CYR"/>
          <w:sz w:val="28"/>
          <w:szCs w:val="28"/>
          <w:lang w:val="uk-UA"/>
        </w:rPr>
        <w:t>важливіших методів обстеження, що дає іноді відразу подання про захворювання або ж цінні дані для постановки діагнозу і подальшої реабілітації. Хворому надають таке положення, щоб досліджувана область була добре освітлена. При огляді непорушним є правило п</w:t>
      </w:r>
      <w:r>
        <w:rPr>
          <w:rFonts w:ascii="Times New Roman CYR" w:hAnsi="Times New Roman CYR" w:cs="Times New Roman CYR"/>
          <w:sz w:val="28"/>
          <w:szCs w:val="28"/>
          <w:lang w:val="uk-UA"/>
        </w:rPr>
        <w:t>орівнювати будову й форму симетричних частин тіла - хворе місце з відповідно здоровим.</w:t>
      </w:r>
    </w:p>
    <w:p w14:paraId="1692132B"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 положенню частини тіла або органа можна не тільки визначити рід захворювання, але й судити про його давнину й ступінь важкості.</w:t>
      </w:r>
    </w:p>
    <w:p w14:paraId="7CF60CC5"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підставі змін у фарбуванні шкіри мо</w:t>
      </w:r>
      <w:r>
        <w:rPr>
          <w:rFonts w:ascii="Times New Roman CYR" w:hAnsi="Times New Roman CYR" w:cs="Times New Roman CYR"/>
          <w:sz w:val="28"/>
          <w:szCs w:val="28"/>
          <w:lang w:val="uk-UA"/>
        </w:rPr>
        <w:t>жна одержати цінні відомості для діагнозу. Фарбування дає подання як про загальний стан хворого, так і про місцевий процес.</w:t>
      </w:r>
    </w:p>
    <w:p w14:paraId="0654CB9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Перкусія</w:t>
      </w:r>
    </w:p>
    <w:p w14:paraId="7E133A9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метод дослідження здобуває велике значення при багатьох захворюваннях внутрішніх органів. При перкусії визначають границ</w:t>
      </w:r>
      <w:r>
        <w:rPr>
          <w:rFonts w:ascii="Times New Roman CYR" w:hAnsi="Times New Roman CYR" w:cs="Times New Roman CYR"/>
          <w:sz w:val="28"/>
          <w:szCs w:val="28"/>
          <w:lang w:val="uk-UA"/>
        </w:rPr>
        <w:t>і серця, легенів, нирок а також наявність рідини в плевральній порожнині або порожнині перикарда [28].</w:t>
      </w:r>
    </w:p>
    <w:p w14:paraId="42BBB1C9"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Вимір температури тіла</w:t>
      </w:r>
    </w:p>
    <w:p w14:paraId="35A03A78"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Підвищення температури тіла найбільш характерний симптом для хворих із запальними захворюваннями нирок, при гнійних захворюваннях </w:t>
      </w:r>
      <w:r>
        <w:rPr>
          <w:rFonts w:ascii="Times New Roman CYR" w:hAnsi="Times New Roman CYR" w:cs="Times New Roman CYR"/>
          <w:sz w:val="28"/>
          <w:szCs w:val="28"/>
          <w:lang w:val="uk-UA"/>
        </w:rPr>
        <w:t>відзначається перемежована температура тіла.</w:t>
      </w:r>
    </w:p>
    <w:p w14:paraId="5EEFEE40"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Місцева температура шкіри визначається прикладанням кисті тильною стороною - місцеве підвищення її при порівнянні із симетричною ділянкою тіла свідчить про запальний процес у шкірі або нижчележачих тканинах або </w:t>
      </w:r>
      <w:r>
        <w:rPr>
          <w:rFonts w:ascii="Times New Roman CYR" w:hAnsi="Times New Roman CYR" w:cs="Times New Roman CYR"/>
          <w:sz w:val="28"/>
          <w:szCs w:val="28"/>
          <w:lang w:val="uk-UA"/>
        </w:rPr>
        <w:t>злоякісному новотворі. Зниження місцевої температури спостерігається при гангрені, закупорці артеріальних стовбурів і спазмі дрібних артерій.</w:t>
      </w:r>
    </w:p>
    <w:p w14:paraId="3593F33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Вимірюють температуру тіла медичним термометром. Ртутний стовп, що піднявся при вимірі температури, не спадає наві</w:t>
      </w:r>
      <w:r>
        <w:rPr>
          <w:rFonts w:ascii="Times New Roman CYR" w:hAnsi="Times New Roman CYR" w:cs="Times New Roman CYR"/>
          <w:sz w:val="28"/>
          <w:szCs w:val="28"/>
          <w:lang w:val="uk-UA"/>
        </w:rPr>
        <w:t>ть при його охолодженні. Перед виміром температури термометр потрібно ретельно витерти й, струснувши ртуть до оцінки нижче 35о, подати хворому. Пахвову западину попередньо варто обтерти сухим рушником, тому що волога прохолоджує ртуть і термометр покаже бі</w:t>
      </w:r>
      <w:r>
        <w:rPr>
          <w:rFonts w:ascii="Times New Roman CYR" w:hAnsi="Times New Roman CYR" w:cs="Times New Roman CYR"/>
          <w:sz w:val="28"/>
          <w:szCs w:val="28"/>
          <w:lang w:val="uk-UA"/>
        </w:rPr>
        <w:t>льше низьку температуру. Термометр у пахвовій западині треба помістити так, щоб ртутний резервуар з усіх боків стикався з тілом, не зміщаючись протягом усього часу виміру. Між термометром і тілом не повинне попадати білизна. Слабким хворим необхідно притри</w:t>
      </w:r>
      <w:r>
        <w:rPr>
          <w:rFonts w:ascii="Times New Roman CYR" w:hAnsi="Times New Roman CYR" w:cs="Times New Roman CYR"/>
          <w:sz w:val="28"/>
          <w:szCs w:val="28"/>
          <w:lang w:val="uk-UA"/>
        </w:rPr>
        <w:t>мувати руку. Тривалість виміру не менш 10 хвилин [28].</w:t>
      </w:r>
    </w:p>
    <w:p w14:paraId="07E6DA1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частоти серцевих скорочень у спокої</w:t>
      </w:r>
    </w:p>
    <w:p w14:paraId="3E48FB3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Пульсом називаються поштовхоподібні коливання стінок судин, викликані рухом крові, що викидає серце лівим шлуночком. Кров створює коливання усередині арт</w:t>
      </w:r>
      <w:r>
        <w:rPr>
          <w:rFonts w:ascii="Times New Roman CYR" w:hAnsi="Times New Roman CYR" w:cs="Times New Roman CYR"/>
          <w:sz w:val="28"/>
          <w:szCs w:val="28"/>
          <w:lang w:val="uk-UA"/>
        </w:rPr>
        <w:t>еріального русла й призводить до еластичного розтягання й спадінню стінок артерії. Властивості пульсу визначаються його частотою, ритмом, напругою й наповненням. Частота пульсу в нормі коливається від 60 до 80 ударів у хвилину, але може варіювати в широких</w:t>
      </w:r>
      <w:r>
        <w:rPr>
          <w:rFonts w:ascii="Times New Roman CYR" w:hAnsi="Times New Roman CYR" w:cs="Times New Roman CYR"/>
          <w:sz w:val="28"/>
          <w:szCs w:val="28"/>
          <w:lang w:val="uk-UA"/>
        </w:rPr>
        <w:t xml:space="preserve"> межах залежно від віку, статі, температури тіла й навколишнього середовища, а також від фізичної напруги. У жінок пульс частіше чим у чоловіків. Ніж інтенсивніше м'язова робота, тим частіше пульс.</w:t>
      </w:r>
    </w:p>
    <w:p w14:paraId="10DA77E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Досліджують пульс у місцях, де артерії розташовані поверхо</w:t>
      </w:r>
      <w:r>
        <w:rPr>
          <w:rFonts w:ascii="Times New Roman CYR" w:hAnsi="Times New Roman CYR" w:cs="Times New Roman CYR"/>
          <w:sz w:val="28"/>
          <w:szCs w:val="28"/>
          <w:lang w:val="uk-UA"/>
        </w:rPr>
        <w:t xml:space="preserve">во й доступні безпосередньої пальпації. Загальноприйняте місце промацування пульсу - променева артерія. Можна прощупати пульс на скроневих, а також на сонній і стегновій артеріях. Основним способом визначення пульсу є пальпація, що проводиться звичайно на </w:t>
      </w:r>
      <w:r>
        <w:rPr>
          <w:rFonts w:ascii="Times New Roman CYR" w:hAnsi="Times New Roman CYR" w:cs="Times New Roman CYR"/>
          <w:sz w:val="28"/>
          <w:szCs w:val="28"/>
          <w:lang w:val="uk-UA"/>
        </w:rPr>
        <w:t>долонній поверхні передпліччя в підстави I пальця (на променевій артерії). Рука хворого повинна лежати вільно, щоб напруга м'язів і сухожиль не заважало пальпації. Визначати пульс на променевій артерії треба обов'язково на обох руках і тільки при відсутнос</w:t>
      </w:r>
      <w:r>
        <w:rPr>
          <w:rFonts w:ascii="Times New Roman CYR" w:hAnsi="Times New Roman CYR" w:cs="Times New Roman CYR"/>
          <w:sz w:val="28"/>
          <w:szCs w:val="28"/>
          <w:lang w:val="uk-UA"/>
        </w:rPr>
        <w:t>ті різниці можна обмежитися надалі визначенням його на одній руці. Кисть хворого вільно захоплюють правою рукою в області променевозап’ястного суглоба. При цьому I палець розташовують із ліктьової сторони, а II, III і IV - із променевий, безпосередньо на п</w:t>
      </w:r>
      <w:r>
        <w:rPr>
          <w:rFonts w:ascii="Times New Roman CYR" w:hAnsi="Times New Roman CYR" w:cs="Times New Roman CYR"/>
          <w:sz w:val="28"/>
          <w:szCs w:val="28"/>
          <w:lang w:val="uk-UA"/>
        </w:rPr>
        <w:t xml:space="preserve">роменевій артерії. У нормі виходить відчуття м'якої й пружної пульсації під пальцем. IV палець повинен перебуває проти V пальця хворого. Намацавши пульсуючу артерію трьома пальцями, з помірною силою притискають її до внутрішньої сторони променевої кістки. </w:t>
      </w:r>
      <w:r>
        <w:rPr>
          <w:rFonts w:ascii="Times New Roman CYR" w:hAnsi="Times New Roman CYR" w:cs="Times New Roman CYR"/>
          <w:sz w:val="28"/>
          <w:szCs w:val="28"/>
          <w:lang w:val="uk-UA"/>
        </w:rPr>
        <w:t>Не слід сильно притискати артерію, тому що під тиском пульсова хвиля може зникнути. Якщо пульс на променевій артерії або не прощупується, визначають пульс на скроневій або сонній артерії. Підрахунок пульсових ударів повинен вироблятися не менш чим 30 секун</w:t>
      </w:r>
      <w:r>
        <w:rPr>
          <w:rFonts w:ascii="Times New Roman CYR" w:hAnsi="Times New Roman CYR" w:cs="Times New Roman CYR"/>
          <w:sz w:val="28"/>
          <w:szCs w:val="28"/>
          <w:lang w:val="uk-UA"/>
        </w:rPr>
        <w:t>д; при цьому отриману цифру множать на 2. При аритмії підрахунок пульсових ударів повинен виробляється не менш 1 хвилини [28].</w:t>
      </w:r>
    </w:p>
    <w:p w14:paraId="2836834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Вимір артеріального тиску у спокої</w:t>
      </w:r>
    </w:p>
    <w:p w14:paraId="4E56202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виміру хворий повинен сидіти або лежати спокійно, не розмовляти й не стежити за ходом</w:t>
      </w:r>
      <w:r>
        <w:rPr>
          <w:rFonts w:ascii="Times New Roman CYR" w:hAnsi="Times New Roman CYR" w:cs="Times New Roman CYR"/>
          <w:sz w:val="28"/>
          <w:szCs w:val="28"/>
          <w:lang w:val="uk-UA"/>
        </w:rPr>
        <w:t xml:space="preserve"> виміру. На оголене плече руки хворого на 2-3 см. вище ліктьового згину накладають манжети. Знайти місце пульсації на ліктьовому згині й накласти мембрану фонендоскопа. Поступово накачуючи повітря в манжету, фіксують момент, коли зникне звук. Потім починаю</w:t>
      </w:r>
      <w:r>
        <w:rPr>
          <w:rFonts w:ascii="Times New Roman CYR" w:hAnsi="Times New Roman CYR" w:cs="Times New Roman CYR"/>
          <w:sz w:val="28"/>
          <w:szCs w:val="28"/>
          <w:lang w:val="uk-UA"/>
        </w:rPr>
        <w:t>ть поступово знижувати тиск у манжеті, відкривши вентиль у балона. У той момент, коли протитиск у манжеті досягає величини систолічного тиску, вислуховується короткий досить голосний звук - тон. Цифри на рівні стовпчика ртуті в цей момент показують систоли</w:t>
      </w:r>
      <w:r>
        <w:rPr>
          <w:rFonts w:ascii="Times New Roman CYR" w:hAnsi="Times New Roman CYR" w:cs="Times New Roman CYR"/>
          <w:sz w:val="28"/>
          <w:szCs w:val="28"/>
          <w:lang w:val="uk-UA"/>
        </w:rPr>
        <w:t>чний тиск. При подальшому зниженні тиску в манжеті тони при вислуховуванні поступово слабшають і зникають. Тиск у манжеті в момент зникнення тонів відповідає диастолічному тиску. Цифри на манометрі вказують мінімальний тиск [28].</w:t>
      </w:r>
    </w:p>
    <w:p w14:paraId="591BE28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DCDA8D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2.2 Функціональні проби</w:t>
      </w:r>
    </w:p>
    <w:p w14:paraId="75D2ED2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w:t>
      </w:r>
      <w:r>
        <w:rPr>
          <w:rFonts w:ascii="Times New Roman CYR" w:hAnsi="Times New Roman CYR" w:cs="Times New Roman CYR"/>
          <w:sz w:val="28"/>
          <w:szCs w:val="28"/>
          <w:lang w:val="uk-UA"/>
        </w:rPr>
        <w:t xml:space="preserve"> ході практичної роботи з пацієнтами з метою визначення реакції на фізичне навантаження, ефективності реабілітаційних заходів і рівня функціонального стану організму, використалися функціональні проби й тести. При доборі в групи тестування дозволяє дати на</w:t>
      </w:r>
      <w:r>
        <w:rPr>
          <w:rFonts w:ascii="Times New Roman CYR" w:hAnsi="Times New Roman CYR" w:cs="Times New Roman CYR"/>
          <w:sz w:val="28"/>
          <w:szCs w:val="28"/>
          <w:lang w:val="uk-UA"/>
        </w:rPr>
        <w:t>йбільш об'єктивну й обґрунтовану оцінку стану здоров'я. Зазвичай оцінку результатів проб з фізичними навантаженнями проводять, реєструючи частоту пульсу (цей показник добре відображає зміни функціонального стану організму), рідше - артеріальний тиск. Для б</w:t>
      </w:r>
      <w:r>
        <w:rPr>
          <w:rFonts w:ascii="Times New Roman CYR" w:hAnsi="Times New Roman CYR" w:cs="Times New Roman CYR"/>
          <w:sz w:val="28"/>
          <w:szCs w:val="28"/>
          <w:lang w:val="uk-UA"/>
        </w:rPr>
        <w:t>ільш повного уявлення про функціональний стан організму, при наявності певних умов, ці показники доповнюють реєстрацією електрокардіограми, фонокардіограми, вимірами легеневої вентиляції та газообміну тощо [23].</w:t>
      </w:r>
    </w:p>
    <w:p w14:paraId="37E037E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Ортостатична проба</w:t>
      </w:r>
    </w:p>
    <w:p w14:paraId="2FCE3B4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проведення проби</w:t>
      </w:r>
      <w:r>
        <w:rPr>
          <w:rFonts w:ascii="Times New Roman CYR" w:hAnsi="Times New Roman CYR" w:cs="Times New Roman CYR"/>
          <w:sz w:val="28"/>
          <w:szCs w:val="28"/>
          <w:lang w:val="uk-UA"/>
        </w:rPr>
        <w:t xml:space="preserve"> наступна. У пацієнта підраховується пульс у положенні лежачи після 5-10 хвилин відпочинку, далі треба встати й виміряти пульс у положенні стоячи. По різниці пульсу лежачи й стоячи судять про функціональний стан серцево-судинної й нервової систем. Якщо різ</w:t>
      </w:r>
      <w:r>
        <w:rPr>
          <w:rFonts w:ascii="Times New Roman CYR" w:hAnsi="Times New Roman CYR" w:cs="Times New Roman CYR"/>
          <w:sz w:val="28"/>
          <w:szCs w:val="28"/>
          <w:lang w:val="uk-UA"/>
        </w:rPr>
        <w:t>ниця пульсу у вертикальному й горизонтальному положенні не перевищує 10-12 уд./хв., виходить, навантаження цілком адекватне й організм відмінно відновлюється після тренування. Якщо приріст пульсу становить 18-22 уд/хв, виходить, стан задовільний. Якщо ж ця</w:t>
      </w:r>
      <w:r>
        <w:rPr>
          <w:rFonts w:ascii="Times New Roman CYR" w:hAnsi="Times New Roman CYR" w:cs="Times New Roman CYR"/>
          <w:sz w:val="28"/>
          <w:szCs w:val="28"/>
          <w:lang w:val="uk-UA"/>
        </w:rPr>
        <w:t xml:space="preserve"> цифра більше зазначених величин, це явна ознака перевтоми, що крім надмірного обсягу тренування може бути викликана іншими причинами (великі навантаження, постійне недосипання, перенесене захворювання й т.п.). З ростом тренованості поступово знижується ре</w:t>
      </w:r>
      <w:r>
        <w:rPr>
          <w:rFonts w:ascii="Times New Roman CYR" w:hAnsi="Times New Roman CYR" w:cs="Times New Roman CYR"/>
          <w:sz w:val="28"/>
          <w:szCs w:val="28"/>
          <w:lang w:val="uk-UA"/>
        </w:rPr>
        <w:t>акція серцево-судинної системи на цей тест [23].</w:t>
      </w:r>
    </w:p>
    <w:p w14:paraId="15C4741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Проби із затримкою дихання</w:t>
      </w:r>
    </w:p>
    <w:p w14:paraId="2CA5C49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Зробивши вдих, досліджуваний затримує дихання якомога довше (стискуючи ніс пальцями). З моменту затримки дихання секундоміром відлічують час перерви у диханні. У момент видиху секу</w:t>
      </w:r>
      <w:r>
        <w:rPr>
          <w:rFonts w:ascii="Times New Roman CYR" w:hAnsi="Times New Roman CYR" w:cs="Times New Roman CYR"/>
          <w:sz w:val="28"/>
          <w:szCs w:val="28"/>
          <w:lang w:val="uk-UA"/>
        </w:rPr>
        <w:t xml:space="preserve">ндомір зупиняють (проба Штанге). У здорових, але потренованих осіб час затримки дихання коливається у межах 40-60 с у чоловіків і 30-40 с у жінок. У спортсменів цей час збільшується до 60-120 с у чоловіків і 40-95 с у жінок. З наростанням тренованості час </w:t>
      </w:r>
      <w:r>
        <w:rPr>
          <w:rFonts w:ascii="Times New Roman CYR" w:hAnsi="Times New Roman CYR" w:cs="Times New Roman CYR"/>
          <w:sz w:val="28"/>
          <w:szCs w:val="28"/>
          <w:lang w:val="uk-UA"/>
        </w:rPr>
        <w:t>затримки подиху зростає, при захворюванні або перевтомі цей час знижується до 30-35 секунд. Ця проба характеризує стійкість організму до недоліку кисню.</w:t>
      </w:r>
    </w:p>
    <w:p w14:paraId="6E7467F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Зробивши видих, досліджуваний затримує дихання, а лікар починає! відлічувати час перерви у диханні. З п</w:t>
      </w:r>
      <w:r>
        <w:rPr>
          <w:rFonts w:ascii="Times New Roman CYR" w:hAnsi="Times New Roman CYR" w:cs="Times New Roman CYR"/>
          <w:sz w:val="28"/>
          <w:szCs w:val="28"/>
          <w:lang w:val="uk-UA"/>
        </w:rPr>
        <w:t>очатком вдиху секундомір зупиняють (проба Генчі) [23].</w:t>
      </w:r>
    </w:p>
    <w:p w14:paraId="02C6548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Одномоментна проба</w:t>
      </w:r>
    </w:p>
    <w:p w14:paraId="0DA50C5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Перед виконанням одномоментної проби відпочивають стоячи, без рухів протягом 3 хвилин. Потім заміряють ЧСС за одну хвилину. Далі виконують 20 глибоких присідань за 30 секунд із вихід</w:t>
      </w:r>
      <w:r>
        <w:rPr>
          <w:rFonts w:ascii="Times New Roman CYR" w:hAnsi="Times New Roman CYR" w:cs="Times New Roman CYR"/>
          <w:sz w:val="28"/>
          <w:szCs w:val="28"/>
          <w:lang w:val="uk-UA"/>
        </w:rPr>
        <w:t>ного положення ноги на ширині плечей, руки уздовж тулуба. При присіданні руки виносять уперед, а при випрямленні вертають у вихідне положення. Після виконання присідань підраховують ЧСС у плині однієї хвилини.</w:t>
      </w:r>
    </w:p>
    <w:p w14:paraId="0FD65A6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оцінці визначається величина частішання ЧС</w:t>
      </w:r>
      <w:r>
        <w:rPr>
          <w:rFonts w:ascii="Times New Roman CYR" w:hAnsi="Times New Roman CYR" w:cs="Times New Roman CYR"/>
          <w:sz w:val="28"/>
          <w:szCs w:val="28"/>
          <w:lang w:val="uk-UA"/>
        </w:rPr>
        <w:t>С після навантаження у відсотках. Величина по 20% означає відмінну реакцію серцево-судинної системи на навантаження, від 21 до 40 % - гарну, від 41 до 65% - задовільну, від 66 до 75% - погану, від 76 і більше - дуже погану [23].</w:t>
      </w:r>
    </w:p>
    <w:p w14:paraId="2D568C7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C5683E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2.3 Лабораторні методи дос</w:t>
      </w:r>
      <w:r>
        <w:rPr>
          <w:rFonts w:ascii="Times New Roman CYR" w:hAnsi="Times New Roman CYR" w:cs="Times New Roman CYR"/>
          <w:caps/>
          <w:sz w:val="28"/>
          <w:szCs w:val="28"/>
          <w:lang w:val="uk-UA"/>
        </w:rPr>
        <w:t>лідження</w:t>
      </w:r>
    </w:p>
    <w:p w14:paraId="4E0FC96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сечі</w:t>
      </w:r>
    </w:p>
    <w:p w14:paraId="4EAE582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сечі - це дуже важливий етап обстеження нефрологічного хворого. Виконується у звичайних поліклінічних умовах і в стаціонарах.</w:t>
      </w:r>
    </w:p>
    <w:p w14:paraId="11787A9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відомості про аналіз сечі можна дізнатися з даних які може надати лабораторія, зі слів хворого</w:t>
      </w:r>
      <w:r>
        <w:rPr>
          <w:rFonts w:ascii="Times New Roman CYR" w:hAnsi="Times New Roman CYR" w:cs="Times New Roman CYR"/>
          <w:sz w:val="28"/>
          <w:szCs w:val="28"/>
          <w:lang w:val="uk-UA"/>
        </w:rPr>
        <w:t xml:space="preserve"> або зібравши ці дані самостійно.</w:t>
      </w:r>
    </w:p>
    <w:p w14:paraId="5603524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дослідженні бажано збирати ранкову сечу, тому що вона більше концентрована. Перед збором сечі проводиться ретельний туалет. Для дослідження використається середня порція сечі.</w:t>
      </w:r>
    </w:p>
    <w:p w14:paraId="5877ADA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Загальні властивості сечі: сеча звичайно п</w:t>
      </w:r>
      <w:r>
        <w:rPr>
          <w:rFonts w:ascii="Times New Roman CYR" w:hAnsi="Times New Roman CYR" w:cs="Times New Roman CYR"/>
          <w:sz w:val="28"/>
          <w:szCs w:val="28"/>
          <w:lang w:val="uk-UA"/>
        </w:rPr>
        <w:t>розора, солом'яно-жовтого кольору, має кислу реакцію. Колір сечі визначається наявністю в ній пігментів, головним чином цитохромів. Колір сечі стає ясно-жовтим при нирковій недостатності, прийомі сечогінних. Сеча темніє при станах які супроводжуються розпа</w:t>
      </w:r>
      <w:r>
        <w:rPr>
          <w:rFonts w:ascii="Times New Roman CYR" w:hAnsi="Times New Roman CYR" w:cs="Times New Roman CYR"/>
          <w:sz w:val="28"/>
          <w:szCs w:val="28"/>
          <w:lang w:val="uk-UA"/>
        </w:rPr>
        <w:t>дом білків, лихоманкою, пухлиною або токсикозом, при вагітності. Фарбування сечі може мінятися при зміні кількості еритроцитів, вільного гемоглобіну, міоглобіну, уробіліну. Колір сечі може мінятися залежно від прийому харчових продуктів.</w:t>
      </w:r>
    </w:p>
    <w:p w14:paraId="024DCD4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важлива кіль</w:t>
      </w:r>
      <w:r>
        <w:rPr>
          <w:rFonts w:ascii="Times New Roman CYR" w:hAnsi="Times New Roman CYR" w:cs="Times New Roman CYR"/>
          <w:sz w:val="28"/>
          <w:szCs w:val="28"/>
          <w:lang w:val="uk-UA"/>
        </w:rPr>
        <w:t>кість та частота виділення сечі, відхилення від норми свідчить про наявність хвороби.</w:t>
      </w:r>
    </w:p>
    <w:p w14:paraId="7DC95FC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Білок. Виділення білка із сечею є найбільш важливою ознакою поразки нирок. У нормі виділення білка із сечею не перевищує 50-200 мг/доб. Якісні реакції на білок стають поз</w:t>
      </w:r>
      <w:r>
        <w:rPr>
          <w:rFonts w:ascii="Times New Roman CYR" w:hAnsi="Times New Roman CYR" w:cs="Times New Roman CYR"/>
          <w:sz w:val="28"/>
          <w:szCs w:val="28"/>
          <w:lang w:val="uk-UA"/>
        </w:rPr>
        <w:t>итивними при концентрації білка 0,033 г/л. Виділення білка із сечею в плині доби відбувається нерівномірно. Більше виділяється білка у хворих, коли вони перебувають у горизонтальному положенні, удень. Тому важливо досліджувати добову протеинурию.</w:t>
      </w:r>
    </w:p>
    <w:p w14:paraId="316B611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Цукор у с</w:t>
      </w:r>
      <w:r>
        <w:rPr>
          <w:rFonts w:ascii="Times New Roman CYR" w:hAnsi="Times New Roman CYR" w:cs="Times New Roman CYR"/>
          <w:sz w:val="28"/>
          <w:szCs w:val="28"/>
          <w:lang w:val="uk-UA"/>
        </w:rPr>
        <w:t>ечі здорової людини відсутній, за винятком випадків, пов'язаних з надлишковим уживанням вуглеводом або в тому випадку, якщо береться не ранкова порція сечі.</w:t>
      </w:r>
    </w:p>
    <w:p w14:paraId="7F7837A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сечі здорової людини не повинне бути більше 3-4 лейкоцитів у чоловіків і 4-6 у жінок. Еритроцити </w:t>
      </w:r>
      <w:r>
        <w:rPr>
          <w:rFonts w:ascii="Times New Roman CYR" w:hAnsi="Times New Roman CYR" w:cs="Times New Roman CYR"/>
          <w:sz w:val="28"/>
          <w:szCs w:val="28"/>
          <w:lang w:val="uk-UA"/>
        </w:rPr>
        <w:t>в загальному аналізі сечі або відсутні, або одиничні й зустрічаються мінливо. Гематурія може свідчити про наявність конкрементів та сечокам’яну хворобу [28].</w:t>
      </w:r>
    </w:p>
    <w:p w14:paraId="41FCA18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3CE263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2.4 Математико-статистичний метод обробки даних, отриманих в ході експерименту,за Ст’юдентом</w:t>
      </w:r>
    </w:p>
    <w:p w14:paraId="669DDCB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w:t>
      </w:r>
      <w:r>
        <w:rPr>
          <w:rFonts w:ascii="Times New Roman CYR" w:hAnsi="Times New Roman CYR" w:cs="Times New Roman CYR"/>
          <w:sz w:val="28"/>
          <w:szCs w:val="28"/>
          <w:lang w:val="uk-UA"/>
        </w:rPr>
        <w:t xml:space="preserve"> всіх етапах реабілітації хворих повинен бути контрольований облік динаміки тих або інших змін стану хворих. Із цією метою можна використати статистичну обробку даних згідно t-критерію Стьюдента</w:t>
      </w:r>
    </w:p>
    <w:p w14:paraId="5128F0D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AABF67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визначення кінцевого результату використають ряд формул:</w:t>
      </w:r>
    </w:p>
    <w:p w14:paraId="221C14D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Формула 1</w:t>
      </w:r>
    </w:p>
    <w:p w14:paraId="2A5775F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856192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w:hAnsi="Times New Roman" w:cs="Times New Roman"/>
          <w:sz w:val="28"/>
          <w:szCs w:val="28"/>
          <w:lang w:val="uk-UA"/>
        </w:rPr>
        <w:t xml:space="preserve">x = Σ x : n. </w:t>
      </w:r>
    </w:p>
    <w:p w14:paraId="1A0F56B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97D8B4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 х - середнє арифметичне значення величини показника,</w:t>
      </w:r>
    </w:p>
    <w:p w14:paraId="40543D5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w:hAnsi="Times New Roman" w:cs="Times New Roman"/>
          <w:sz w:val="28"/>
          <w:szCs w:val="28"/>
          <w:lang w:val="uk-UA"/>
        </w:rPr>
        <w:t>Σ x</w:t>
      </w:r>
      <w:r>
        <w:rPr>
          <w:rFonts w:ascii="Times New Roman CYR" w:hAnsi="Times New Roman CYR" w:cs="Times New Roman CYR"/>
          <w:sz w:val="28"/>
          <w:szCs w:val="28"/>
          <w:lang w:val="uk-UA"/>
        </w:rPr>
        <w:t xml:space="preserve"> - сума значень показника в групі,- кількість людей у групі.</w:t>
      </w:r>
    </w:p>
    <w:p w14:paraId="7AC20EB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Формула 2.</w:t>
      </w:r>
    </w:p>
    <w:p w14:paraId="01BA7F3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AAEE51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w:hAnsi="Times New Roman" w:cs="Times New Roman"/>
          <w:sz w:val="28"/>
          <w:szCs w:val="28"/>
          <w:lang w:val="uk-UA"/>
        </w:rPr>
        <w:t xml:space="preserve">ð = R (max - min): </w:t>
      </w:r>
      <w:r>
        <w:rPr>
          <w:rFonts w:ascii="Times New Roman CYR" w:hAnsi="Times New Roman CYR" w:cs="Times New Roman CYR"/>
          <w:sz w:val="28"/>
          <w:szCs w:val="28"/>
          <w:lang w:val="uk-UA"/>
        </w:rPr>
        <w:t xml:space="preserve">А, </w:t>
      </w:r>
    </w:p>
    <w:p w14:paraId="5297EFE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9DBA9D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r>
        <w:rPr>
          <w:rFonts w:ascii="Times New Roman" w:hAnsi="Times New Roman" w:cs="Times New Roman"/>
          <w:sz w:val="28"/>
          <w:szCs w:val="28"/>
          <w:lang w:val="uk-UA"/>
        </w:rPr>
        <w:t>ð</w:t>
      </w:r>
      <w:r>
        <w:rPr>
          <w:rFonts w:ascii="Times New Roman CYR" w:hAnsi="Times New Roman CYR" w:cs="Times New Roman CYR"/>
          <w:sz w:val="28"/>
          <w:szCs w:val="28"/>
          <w:lang w:val="uk-UA"/>
        </w:rPr>
        <w:t xml:space="preserve"> - середнє квадратичне відхилення значення показника,- різниця між ма</w:t>
      </w:r>
      <w:r>
        <w:rPr>
          <w:rFonts w:ascii="Times New Roman CYR" w:hAnsi="Times New Roman CYR" w:cs="Times New Roman CYR"/>
          <w:sz w:val="28"/>
          <w:szCs w:val="28"/>
          <w:lang w:val="uk-UA"/>
        </w:rPr>
        <w:t>ксимальним і мінімальним значенням показника,</w:t>
      </w:r>
    </w:p>
    <w:p w14:paraId="6B0F820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 табличне значення зі значень n (таблиця 2.4, додаток Б).</w:t>
      </w:r>
    </w:p>
    <w:p w14:paraId="4CFC607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Формула 3.</w:t>
      </w:r>
    </w:p>
    <w:p w14:paraId="090CD2D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C01BC1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w:hAnsi="Times New Roman" w:cs="Times New Roman"/>
          <w:sz w:val="28"/>
          <w:szCs w:val="28"/>
          <w:lang w:val="uk-UA"/>
        </w:rPr>
        <w:t>m = ð</w:t>
      </w:r>
      <w:r>
        <w:rPr>
          <w:rFonts w:ascii="Times New Roman CYR" w:hAnsi="Times New Roman CYR" w:cs="Times New Roman CYR"/>
          <w:sz w:val="28"/>
          <w:szCs w:val="28"/>
          <w:lang w:val="uk-UA"/>
        </w:rPr>
        <w:t xml:space="preserve"> : \/ N - 1 </w:t>
      </w:r>
    </w:p>
    <w:p w14:paraId="79991EA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23A199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 m - помилка середньої арифметичної,</w:t>
      </w:r>
    </w:p>
    <w:p w14:paraId="09F50B7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w:hAnsi="Times New Roman" w:cs="Times New Roman"/>
          <w:sz w:val="28"/>
          <w:szCs w:val="28"/>
          <w:lang w:val="uk-UA"/>
        </w:rPr>
        <w:t xml:space="preserve">ð - </w:t>
      </w:r>
      <w:r>
        <w:rPr>
          <w:rFonts w:ascii="Times New Roman CYR" w:hAnsi="Times New Roman CYR" w:cs="Times New Roman CYR"/>
          <w:sz w:val="28"/>
          <w:szCs w:val="28"/>
          <w:lang w:val="uk-UA"/>
        </w:rPr>
        <w:t>середнє квадратичне відхилення,- кількість людей у групі.</w:t>
      </w:r>
    </w:p>
    <w:p w14:paraId="18C61BB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Формула 4.</w:t>
      </w:r>
    </w:p>
    <w:p w14:paraId="0321340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t = x</w:t>
      </w:r>
      <w:r>
        <w:rPr>
          <w:rFonts w:ascii="Times New Roman CYR" w:hAnsi="Times New Roman CYR" w:cs="Times New Roman CYR"/>
          <w:sz w:val="28"/>
          <w:szCs w:val="28"/>
          <w:lang w:val="uk-UA"/>
        </w:rPr>
        <w:t xml:space="preserve">1 - x2 : \/ m21 + m22 , </w:t>
      </w:r>
    </w:p>
    <w:p w14:paraId="2BD4C55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CA495C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 x1 і x2 - середні арифметичні,</w:t>
      </w:r>
    </w:p>
    <w:p w14:paraId="7112FEB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т1 і т2 - помилка середньої арифметичної.</w:t>
      </w:r>
    </w:p>
    <w:p w14:paraId="00C1DD7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Формула 5.</w:t>
      </w:r>
    </w:p>
    <w:p w14:paraId="285A554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(nконт + nэксп) - 2, де f - ступінь свободи,</w:t>
      </w:r>
    </w:p>
    <w:p w14:paraId="2C867B5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кількість людин у контрольній і експериментальній групі.</w:t>
      </w:r>
    </w:p>
    <w:p w14:paraId="3E36387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значення t буде менше значенім</w:t>
      </w:r>
      <w:r>
        <w:rPr>
          <w:rFonts w:ascii="Times New Roman CYR" w:hAnsi="Times New Roman CYR" w:cs="Times New Roman CYR"/>
          <w:sz w:val="28"/>
          <w:szCs w:val="28"/>
          <w:lang w:val="uk-UA"/>
        </w:rPr>
        <w:t xml:space="preserve"> (Р - 0,05), то достовірної відмінності між досліджуваним показником в контрольній та експериментальній групі немає, тобто Р&gt;0,05.</w:t>
      </w:r>
    </w:p>
    <w:p w14:paraId="41221C5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значення t дорівнює значенню (Р - 0,05), або буде знаходитись між значенням (Р - 0,05) та (Р - 0,01), або буде більше зн</w:t>
      </w:r>
      <w:r>
        <w:rPr>
          <w:rFonts w:ascii="Times New Roman CYR" w:hAnsi="Times New Roman CYR" w:cs="Times New Roman CYR"/>
          <w:sz w:val="28"/>
          <w:szCs w:val="28"/>
          <w:lang w:val="uk-UA"/>
        </w:rPr>
        <w:t>ачення (Р -0,01) - то це говорить про наявність достовірної відмінності між величинами показників контрольної та експериментальної груп.</w:t>
      </w:r>
    </w:p>
    <w:p w14:paraId="54A6209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43D9C79"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3. Хід проведення дослідження</w:t>
      </w:r>
    </w:p>
    <w:p w14:paraId="4AA8905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FB6574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графічне відображення результатів зазначене у додатку В, гістограми з 2.1-2.5</w:t>
      </w:r>
    </w:p>
    <w:p w14:paraId="513E704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w:t>
      </w:r>
      <w:r>
        <w:rPr>
          <w:rFonts w:ascii="Times New Roman CYR" w:hAnsi="Times New Roman CYR" w:cs="Times New Roman CYR"/>
          <w:sz w:val="28"/>
          <w:szCs w:val="28"/>
          <w:lang w:val="uk-UA"/>
        </w:rPr>
        <w:t>ше дослідження проводилось в чотири етапи:</w:t>
      </w:r>
    </w:p>
    <w:p w14:paraId="6365D31E" w14:textId="77777777" w:rsidR="00000000" w:rsidRDefault="00FB1CF3">
      <w:pPr>
        <w:widowControl w:val="0"/>
        <w:shd w:val="clear" w:color="auto" w:fill="FFFFFF"/>
        <w:tabs>
          <w:tab w:val="left" w:pos="90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Обрання теми, визначення основних цілей і завдань щодо напрямку роботи. Обробка літературних джерел даних (травень-серпень);</w:t>
      </w:r>
    </w:p>
    <w:p w14:paraId="54610DC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Формування груп хворих. Розробка та втілення програм реабілітації (вересень - люти</w:t>
      </w:r>
      <w:r>
        <w:rPr>
          <w:rFonts w:ascii="Times New Roman CYR" w:hAnsi="Times New Roman CYR" w:cs="Times New Roman CYR"/>
          <w:sz w:val="28"/>
          <w:szCs w:val="28"/>
          <w:lang w:val="uk-UA"/>
        </w:rPr>
        <w:t>й)</w:t>
      </w:r>
    </w:p>
    <w:p w14:paraId="2A594F2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Проведення збору даних пацієнтів, підведення підсумків роботи дослідження, (лютий-березень)</w:t>
      </w:r>
    </w:p>
    <w:p w14:paraId="3F3E3AD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Проведення заключного етапу оцінювання (березень)</w:t>
      </w:r>
    </w:p>
    <w:p w14:paraId="5163783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Заняття ЛФК проводились через день, ранкову гігієнічну гімнастику хворі виконували щоденн. Часовий період в</w:t>
      </w:r>
      <w:r>
        <w:rPr>
          <w:rFonts w:ascii="Times New Roman CYR" w:hAnsi="Times New Roman CYR" w:cs="Times New Roman CYR"/>
          <w:sz w:val="28"/>
          <w:szCs w:val="28"/>
          <w:lang w:val="uk-UA"/>
        </w:rPr>
        <w:t>иконання занять із 8:00 - 9:00 або 16:00 - 17:00.</w:t>
      </w:r>
    </w:p>
    <w:p w14:paraId="7007750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Заняття ЛФК проводилися з урахуванням прийому їжі, ліків й тих, процедур, які хворий приймає в цей день. Враховувались індивідуальні особливості плину хвороби, загострення хвороби, реакції на фіз. загрузки.</w:t>
      </w:r>
    </w:p>
    <w:p w14:paraId="6920627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Хворі не виконували ЛФК, лише у випадку наявності протипоказань.</w:t>
      </w:r>
    </w:p>
    <w:p w14:paraId="1A6EEEA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Протипоказання, до занять ЛФК є: приступи стенокардії, високий артеріальний тиск, гіпертонічна хвороба. Серцева, легенева, ниркова недостатність. Загострення хвороби, лихоманка, болі в облас</w:t>
      </w:r>
      <w:r>
        <w:rPr>
          <w:rFonts w:ascii="Times New Roman CYR" w:hAnsi="Times New Roman CYR" w:cs="Times New Roman CYR"/>
          <w:sz w:val="28"/>
          <w:szCs w:val="28"/>
          <w:lang w:val="uk-UA"/>
        </w:rPr>
        <w:t>ті нирок, сечового міхура. Відкрита форма туберкульозу, наявність онкології.</w:t>
      </w:r>
    </w:p>
    <w:p w14:paraId="2CC6AB6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враховувались стани що вимагають додаткових досліджень, перш ніж можна буде призначити той або інший комплекс лікувальної фізкультури:</w:t>
      </w:r>
    </w:p>
    <w:p w14:paraId="5CAA585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)застосування лікарських препаратів (в</w:t>
      </w:r>
      <w:r>
        <w:rPr>
          <w:rFonts w:ascii="Times New Roman CYR" w:hAnsi="Times New Roman CYR" w:cs="Times New Roman CYR"/>
          <w:sz w:val="28"/>
          <w:szCs w:val="28"/>
          <w:lang w:val="uk-UA"/>
        </w:rPr>
        <w:t>ід підвищеного артеріального тиску, хвороб серця, від діабету, головного болю ін.);</w:t>
      </w:r>
    </w:p>
    <w:p w14:paraId="0E0D191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)перенесені операції, у тому числі на серце, захворювання серця;</w:t>
      </w:r>
    </w:p>
    <w:p w14:paraId="278771E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)перенесені інсульт, травми голови (струс головного мозку);</w:t>
      </w:r>
    </w:p>
    <w:p w14:paraId="122869E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)поява крові при кашлі;</w:t>
      </w:r>
    </w:p>
    <w:p w14:paraId="3373A05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 у нижній частині</w:t>
      </w:r>
      <w:r>
        <w:rPr>
          <w:rFonts w:ascii="Times New Roman CYR" w:hAnsi="Times New Roman CYR" w:cs="Times New Roman CYR"/>
          <w:sz w:val="28"/>
          <w:szCs w:val="28"/>
          <w:lang w:val="uk-UA"/>
        </w:rPr>
        <w:t xml:space="preserve"> живота, нижньої частини спини, руці, нозі, плечі або грудях;</w:t>
      </w:r>
    </w:p>
    <w:p w14:paraId="75DB89F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)набряклість суглобів, стіп, гомілок, кистей;</w:t>
      </w:r>
    </w:p>
    <w:p w14:paraId="0247B5F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)задишка при підйомі на другий поверх або після ходьби по рівній місцевості;</w:t>
      </w:r>
    </w:p>
    <w:p w14:paraId="141BE53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стані спокою артеріальний тиск менш 90/50 мм рт. ст. або більше 160/</w:t>
      </w:r>
      <w:r>
        <w:rPr>
          <w:rFonts w:ascii="Times New Roman CYR" w:hAnsi="Times New Roman CYR" w:cs="Times New Roman CYR"/>
          <w:sz w:val="28"/>
          <w:szCs w:val="28"/>
          <w:lang w:val="uk-UA"/>
        </w:rPr>
        <w:t>100 мм рт. ст., а частота серцевих скорочень менш 50 або більше 100 у хвилину.</w:t>
      </w:r>
    </w:p>
    <w:p w14:paraId="0D3498A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початку дослідження всі розроблені комплекси кінезотерапії з хворими проводили ми, згодом, поступово по мірі освоєння та вивчення програм ЛФК хворі виконували їх вже самостій</w:t>
      </w:r>
      <w:r>
        <w:rPr>
          <w:rFonts w:ascii="Times New Roman CYR" w:hAnsi="Times New Roman CYR" w:cs="Times New Roman CYR"/>
          <w:sz w:val="28"/>
          <w:szCs w:val="28"/>
          <w:lang w:val="uk-UA"/>
        </w:rPr>
        <w:t>но.</w:t>
      </w:r>
    </w:p>
    <w:p w14:paraId="35D1990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початку і наприкінці проведення дослідження, були зняті основні показники, за якими проводились розрахунки. З метою вивчення впливу кінезіотерапії на плин хвороби, виміри проводились також і під час занять лікувальною фізкультурою.</w:t>
      </w:r>
    </w:p>
    <w:p w14:paraId="44E7C71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того як всі</w:t>
      </w:r>
      <w:r>
        <w:rPr>
          <w:rFonts w:ascii="Times New Roman CYR" w:hAnsi="Times New Roman CYR" w:cs="Times New Roman CYR"/>
          <w:sz w:val="28"/>
          <w:szCs w:val="28"/>
          <w:lang w:val="uk-UA"/>
        </w:rPr>
        <w:t xml:space="preserve"> підрахунки були зафіксовані, нами проводилась статистична обробка даних відповідно методики Стьюдента. [Розділ 2 підрозділ 2.2.9]</w:t>
      </w:r>
    </w:p>
    <w:p w14:paraId="0ACE276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Успіх у реабілітації нефрологічного хворого багато в чому залежить від того, наскільки правильно реабілітолог і хворій викори</w:t>
      </w:r>
      <w:r>
        <w:rPr>
          <w:rFonts w:ascii="Times New Roman CYR" w:hAnsi="Times New Roman CYR" w:cs="Times New Roman CYR"/>
          <w:sz w:val="28"/>
          <w:szCs w:val="28"/>
          <w:lang w:val="uk-UA"/>
        </w:rPr>
        <w:t>стають можливості боротьби із хворобою. Великі компенсаторні здатності організму, які зберігають, часто досить довгостроково, стабільний рівень його життєдіяльності, можуть бути легко порушені, і в цьому, крім хворого, нерідко певну роль грають недостатньо</w:t>
      </w:r>
      <w:r>
        <w:rPr>
          <w:rFonts w:ascii="Times New Roman CYR" w:hAnsi="Times New Roman CYR" w:cs="Times New Roman CYR"/>
          <w:sz w:val="28"/>
          <w:szCs w:val="28"/>
          <w:lang w:val="uk-UA"/>
        </w:rPr>
        <w:t xml:space="preserve"> продумані дії реабілітолога.</w:t>
      </w:r>
    </w:p>
    <w:p w14:paraId="21CB91E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Особливості проведення ЛФК експериментальної підгрупи полягає в тому, що організм цих пацієнтів був ослаблений внаслідок хвороби. Тому нами застосовувався делікатний і обережний підхід, постійний контроль за проведенням реабіл</w:t>
      </w:r>
      <w:r>
        <w:rPr>
          <w:rFonts w:ascii="Times New Roman CYR" w:hAnsi="Times New Roman CYR" w:cs="Times New Roman CYR"/>
          <w:sz w:val="28"/>
          <w:szCs w:val="28"/>
          <w:lang w:val="uk-UA"/>
        </w:rPr>
        <w:t>ітаційних заходів. Особливо ретельно враховувались індивідуальні особливості хворих: вік, стать, динаміка основних життєвих показників (ЧСС, АТ, ЧД, температура тіла), загальна тривалість хвороби, супутні захворювання.</w:t>
      </w:r>
    </w:p>
    <w:p w14:paraId="19A86CA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завдання кінезотерапії пацієн</w:t>
      </w:r>
      <w:r>
        <w:rPr>
          <w:rFonts w:ascii="Times New Roman CYR" w:hAnsi="Times New Roman CYR" w:cs="Times New Roman CYR"/>
          <w:sz w:val="28"/>
          <w:szCs w:val="28"/>
          <w:lang w:val="uk-UA"/>
        </w:rPr>
        <w:t>тів з сечокам’яною хворобою зводяться до наступного:</w:t>
      </w:r>
    </w:p>
    <w:p w14:paraId="6D5D55E6" w14:textId="77777777" w:rsidR="00000000" w:rsidRDefault="00FB1CF3">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w:t>
      </w:r>
      <w:r>
        <w:rPr>
          <w:rFonts w:ascii="Wingdings" w:hAnsi="Wingdings" w:cs="Wingdings"/>
          <w:sz w:val="28"/>
          <w:szCs w:val="28"/>
          <w:lang w:val="uk-UA"/>
        </w:rPr>
        <w:tab/>
      </w:r>
      <w:r>
        <w:rPr>
          <w:rFonts w:ascii="Times New Roman CYR" w:hAnsi="Times New Roman CYR" w:cs="Times New Roman CYR"/>
          <w:sz w:val="28"/>
          <w:szCs w:val="28"/>
          <w:lang w:val="uk-UA"/>
        </w:rPr>
        <w:t>мобілізація резервів організму;</w:t>
      </w:r>
    </w:p>
    <w:p w14:paraId="30B555D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w:t>
      </w:r>
      <w:r>
        <w:rPr>
          <w:rFonts w:ascii="Wingdings" w:hAnsi="Wingdings" w:cs="Wingdings"/>
          <w:sz w:val="28"/>
          <w:szCs w:val="28"/>
          <w:lang w:val="uk-UA"/>
        </w:rPr>
        <w:tab/>
      </w:r>
      <w:r>
        <w:rPr>
          <w:rFonts w:ascii="Times New Roman CYR" w:hAnsi="Times New Roman CYR" w:cs="Times New Roman CYR"/>
          <w:sz w:val="28"/>
          <w:szCs w:val="28"/>
          <w:lang w:val="uk-UA"/>
        </w:rPr>
        <w:t>підвищення загального тонусу організму;</w:t>
      </w:r>
    </w:p>
    <w:p w14:paraId="37AAC13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w:t>
      </w:r>
      <w:r>
        <w:rPr>
          <w:rFonts w:ascii="Wingdings" w:hAnsi="Wingdings" w:cs="Wingdings"/>
          <w:sz w:val="28"/>
          <w:szCs w:val="28"/>
          <w:lang w:val="uk-UA"/>
        </w:rPr>
        <w:tab/>
      </w:r>
      <w:r>
        <w:rPr>
          <w:rFonts w:ascii="Times New Roman CYR" w:hAnsi="Times New Roman CYR" w:cs="Times New Roman CYR"/>
          <w:sz w:val="28"/>
          <w:szCs w:val="28"/>
          <w:lang w:val="uk-UA"/>
        </w:rPr>
        <w:t>поліпшення психоемоційного стану хворого;</w:t>
      </w:r>
    </w:p>
    <w:p w14:paraId="2CC2557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w:t>
      </w:r>
      <w:r>
        <w:rPr>
          <w:rFonts w:ascii="Wingdings" w:hAnsi="Wingdings" w:cs="Wingdings"/>
          <w:sz w:val="28"/>
          <w:szCs w:val="28"/>
          <w:lang w:val="uk-UA"/>
        </w:rPr>
        <w:tab/>
      </w:r>
      <w:r>
        <w:rPr>
          <w:rFonts w:ascii="Times New Roman CYR" w:hAnsi="Times New Roman CYR" w:cs="Times New Roman CYR"/>
          <w:sz w:val="28"/>
          <w:szCs w:val="28"/>
          <w:lang w:val="uk-UA"/>
        </w:rPr>
        <w:t>попередження розвитку ускладнень;</w:t>
      </w:r>
    </w:p>
    <w:p w14:paraId="36554F7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w:t>
      </w:r>
      <w:r>
        <w:rPr>
          <w:rFonts w:ascii="Wingdings" w:hAnsi="Wingdings" w:cs="Wingdings"/>
          <w:sz w:val="28"/>
          <w:szCs w:val="28"/>
          <w:lang w:val="uk-UA"/>
        </w:rPr>
        <w:tab/>
      </w:r>
      <w:r>
        <w:rPr>
          <w:rFonts w:ascii="Times New Roman CYR" w:hAnsi="Times New Roman CYR" w:cs="Times New Roman CYR"/>
          <w:sz w:val="28"/>
          <w:szCs w:val="28"/>
          <w:lang w:val="uk-UA"/>
        </w:rPr>
        <w:t>стабілізація обмінних процесів;</w:t>
      </w:r>
    </w:p>
    <w:p w14:paraId="01D703B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w:t>
      </w:r>
      <w:r>
        <w:rPr>
          <w:rFonts w:ascii="Wingdings" w:hAnsi="Wingdings" w:cs="Wingdings"/>
          <w:sz w:val="28"/>
          <w:szCs w:val="28"/>
          <w:lang w:val="uk-UA"/>
        </w:rPr>
        <w:tab/>
      </w:r>
      <w:r>
        <w:rPr>
          <w:rFonts w:ascii="Times New Roman CYR" w:hAnsi="Times New Roman CYR" w:cs="Times New Roman CYR"/>
          <w:sz w:val="28"/>
          <w:szCs w:val="28"/>
          <w:lang w:val="uk-UA"/>
        </w:rPr>
        <w:t>профілактик</w:t>
      </w:r>
      <w:r>
        <w:rPr>
          <w:rFonts w:ascii="Times New Roman CYR" w:hAnsi="Times New Roman CYR" w:cs="Times New Roman CYR"/>
          <w:sz w:val="28"/>
          <w:szCs w:val="28"/>
          <w:lang w:val="uk-UA"/>
        </w:rPr>
        <w:t>а застійних явищ;</w:t>
      </w:r>
    </w:p>
    <w:p w14:paraId="30B5674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w:t>
      </w:r>
      <w:r>
        <w:rPr>
          <w:rFonts w:ascii="Wingdings" w:hAnsi="Wingdings" w:cs="Wingdings"/>
          <w:sz w:val="28"/>
          <w:szCs w:val="28"/>
          <w:lang w:val="uk-UA"/>
        </w:rPr>
        <w:tab/>
      </w:r>
      <w:r>
        <w:rPr>
          <w:rFonts w:ascii="Times New Roman CYR" w:hAnsi="Times New Roman CYR" w:cs="Times New Roman CYR"/>
          <w:sz w:val="28"/>
          <w:szCs w:val="28"/>
          <w:lang w:val="uk-UA"/>
        </w:rPr>
        <w:t>виведення конкрементів;</w:t>
      </w:r>
    </w:p>
    <w:p w14:paraId="3A470D2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8"/>
          <w:szCs w:val="28"/>
          <w:lang w:val="uk-UA"/>
        </w:rPr>
        <w:t>§</w:t>
      </w:r>
      <w:r>
        <w:rPr>
          <w:rFonts w:ascii="Wingdings" w:hAnsi="Wingdings" w:cs="Wingdings"/>
          <w:sz w:val="28"/>
          <w:szCs w:val="28"/>
          <w:lang w:val="uk-UA"/>
        </w:rPr>
        <w:tab/>
      </w:r>
      <w:r>
        <w:rPr>
          <w:rFonts w:ascii="Times New Roman CYR" w:hAnsi="Times New Roman CYR" w:cs="Times New Roman CYR"/>
          <w:sz w:val="28"/>
          <w:szCs w:val="28"/>
          <w:lang w:val="uk-UA"/>
        </w:rPr>
        <w:t>поліпшення кровообігу в нирках;</w:t>
      </w:r>
    </w:p>
    <w:p w14:paraId="52D1125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Запропоновані комплекси ЛФК були розроблені і впроваджені за допомогою літературних джерел [2, 4, 8, 11, 13, 19, 21, 24] і власного досвіду.</w:t>
      </w:r>
    </w:p>
    <w:p w14:paraId="39B8BC9D" w14:textId="77777777" w:rsidR="00000000" w:rsidRDefault="00FB1CF3">
      <w:pPr>
        <w:widowControl w:val="0"/>
        <w:tabs>
          <w:tab w:val="left" w:pos="535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цих комплексів ЛФК сполуч</w:t>
      </w:r>
      <w:r>
        <w:rPr>
          <w:rFonts w:ascii="Times New Roman CYR" w:hAnsi="Times New Roman CYR" w:cs="Times New Roman CYR"/>
          <w:sz w:val="28"/>
          <w:szCs w:val="28"/>
          <w:lang w:val="uk-UA"/>
        </w:rPr>
        <w:t>ається із введенням лікарських препаратів, що знижують спазм стінок сечоводу, сечогінних засобів і прийомом великої кількості рідини.</w:t>
      </w:r>
    </w:p>
    <w:p w14:paraId="7F28B14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ЛФК, залежно від клінічної картини захворювання, призначається сегментарний масаж паравертебральних зон спинно-мозков</w:t>
      </w:r>
      <w:r>
        <w:rPr>
          <w:rFonts w:ascii="Times New Roman CYR" w:hAnsi="Times New Roman CYR" w:cs="Times New Roman CYR"/>
          <w:sz w:val="28"/>
          <w:szCs w:val="28"/>
          <w:lang w:val="uk-UA"/>
        </w:rPr>
        <w:t>их сегментів. При масажі особлива увага приділяється впливу на спину й таз.</w:t>
      </w:r>
    </w:p>
    <w:p w14:paraId="5726776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фізіотерапевтичних методів застосовувались УВЧ, індуктотермія на область нирок (протипоказана при гематуричному синдромі), озокерит і парафінові аплікації на область нирок, СМТ.</w:t>
      </w:r>
    </w:p>
    <w:p w14:paraId="79C0105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840F7C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3.1 Комплекси кінезотерапії, які виконуються з вихідного положення лежачи та сидячи (руховий режим вільний)</w:t>
      </w:r>
    </w:p>
    <w:p w14:paraId="4F6F9E3C"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Комплекс вправ для хворих з сечокам’яною хворобою №1</w:t>
      </w:r>
    </w:p>
    <w:p w14:paraId="08163C11" w14:textId="77777777" w:rsidR="00000000" w:rsidRDefault="00FB1CF3">
      <w:pPr>
        <w:widowControl w:val="0"/>
        <w:shd w:val="clear" w:color="auto" w:fill="FFFFFF"/>
        <w:tabs>
          <w:tab w:val="left" w:pos="5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ВП: лежачи на спині, ноги зігнуті в колінах, стопи на підлозі; руки витягнуті уздовж тулуби</w:t>
      </w:r>
      <w:r>
        <w:rPr>
          <w:rFonts w:ascii="Times New Roman CYR" w:hAnsi="Times New Roman CYR" w:cs="Times New Roman CYR"/>
          <w:sz w:val="28"/>
          <w:szCs w:val="28"/>
          <w:lang w:val="uk-UA"/>
        </w:rPr>
        <w:t>. Діафрагмальний подих, 10 вдихів і видихів: на рахунок 1-2 - вдих (черевна стінка піднімається), на рахунок 3-4 - видих (черевна стінка злегка втягується).</w:t>
      </w:r>
    </w:p>
    <w:p w14:paraId="580B0A9A" w14:textId="77777777" w:rsidR="00000000" w:rsidRDefault="00FB1CF3">
      <w:pPr>
        <w:widowControl w:val="0"/>
        <w:shd w:val="clear" w:color="auto" w:fill="FFFFFF"/>
        <w:tabs>
          <w:tab w:val="left" w:pos="5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 те ж. Повільно 10 разів звести й розвести коліна.</w:t>
      </w:r>
    </w:p>
    <w:p w14:paraId="3AA29927" w14:textId="77777777" w:rsidR="00000000" w:rsidRDefault="00FB1CF3">
      <w:pPr>
        <w:widowControl w:val="0"/>
        <w:shd w:val="clear" w:color="auto" w:fill="FFFFFF"/>
        <w:tabs>
          <w:tab w:val="left" w:pos="5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ВП: лежачи на спині, ноги схрещені в </w:t>
      </w:r>
      <w:r>
        <w:rPr>
          <w:rFonts w:ascii="Times New Roman CYR" w:hAnsi="Times New Roman CYR" w:cs="Times New Roman CYR"/>
          <w:sz w:val="28"/>
          <w:szCs w:val="28"/>
          <w:lang w:val="uk-UA"/>
        </w:rPr>
        <w:t>щиколотках, руки небагато розведені в сторони. Повільно повертати таз і ноги вправо, потім уліво. Плечі від підлоги не відривати. Повторити 10 разів.</w:t>
      </w:r>
    </w:p>
    <w:p w14:paraId="0ADA3387" w14:textId="77777777" w:rsidR="00000000" w:rsidRDefault="00FB1CF3">
      <w:pPr>
        <w:widowControl w:val="0"/>
        <w:shd w:val="clear" w:color="auto" w:fill="FFFFFF"/>
        <w:tabs>
          <w:tab w:val="left" w:pos="5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ВП: лежачи на правому боці, права рука під головою, ліва в упорі попереду. Повільно відвести убік ліву </w:t>
      </w:r>
      <w:r>
        <w:rPr>
          <w:rFonts w:ascii="Times New Roman CYR" w:hAnsi="Times New Roman CYR" w:cs="Times New Roman CYR"/>
          <w:sz w:val="28"/>
          <w:szCs w:val="28"/>
          <w:lang w:val="uk-UA"/>
        </w:rPr>
        <w:t>ногу. Повернутися в ВП. Повторити 10 разів. Виконати те ж на лівому боці.</w:t>
      </w:r>
    </w:p>
    <w:p w14:paraId="6FF78B0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ВП: те ж. Ліву ногу витягнути вперед, повернутися в ВП; потім відвести ногу назад. Повторити 10 разів. Виконати те ж на лівому боці.</w:t>
      </w:r>
    </w:p>
    <w:p w14:paraId="069D3BE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ВП: лежачи на правому боці. Ритмічно 10 разі</w:t>
      </w:r>
      <w:r>
        <w:rPr>
          <w:rFonts w:ascii="Times New Roman CYR" w:hAnsi="Times New Roman CYR" w:cs="Times New Roman CYR"/>
          <w:sz w:val="28"/>
          <w:szCs w:val="28"/>
          <w:lang w:val="uk-UA"/>
        </w:rPr>
        <w:t>в зігнути й розігнути ліву ногу, притискаючи коліно до грудей. Повторити те ж на лівому боці.</w:t>
      </w:r>
    </w:p>
    <w:p w14:paraId="590EB9F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поліпшенні стану хворих і переході у палатний або вільний рухові режими крім лікувальної гімнастики призначають ранкову гігієнічну гімнастику, помірну ходьбу </w:t>
      </w:r>
      <w:r>
        <w:rPr>
          <w:rFonts w:ascii="Times New Roman CYR" w:hAnsi="Times New Roman CYR" w:cs="Times New Roman CYR"/>
          <w:sz w:val="28"/>
          <w:szCs w:val="28"/>
          <w:lang w:val="uk-UA"/>
        </w:rPr>
        <w:t>в палаті, відділенні.</w:t>
      </w:r>
    </w:p>
    <w:p w14:paraId="2502394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Виконують різні загальрозвиваючи вправи, включають спеціальні вправи для м'язів черевного преса, але з деяким щадженням органів черевної порожнини. Вправи для верхніх кінцівок виконують із повною амплітудою руху й з м'язовою напругою,</w:t>
      </w:r>
      <w:r>
        <w:rPr>
          <w:rFonts w:ascii="Times New Roman CYR" w:hAnsi="Times New Roman CYR" w:cs="Times New Roman CYR"/>
          <w:sz w:val="28"/>
          <w:szCs w:val="28"/>
          <w:lang w:val="uk-UA"/>
        </w:rPr>
        <w:t xml:space="preserve"> вправи з охопленням великих м'язових груп тулуба й нижніх кінцівок - з обмеженою амплітудою й малим числом повторень. Темп повільний, перехідний у середній. Тривалість занять - 18-20 хв.</w:t>
      </w:r>
    </w:p>
    <w:p w14:paraId="615BA01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Комплекс вправ для хворих з сечокам’яною хворобою №2</w:t>
      </w:r>
    </w:p>
    <w:p w14:paraId="1318BF7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Вступний розділ</w:t>
      </w:r>
    </w:p>
    <w:p w14:paraId="3776D5E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руки уздовж тулуба. Поглиблений повний подих. 3-4 рази. Темп повільний.</w:t>
      </w:r>
    </w:p>
    <w:p w14:paraId="64F9FC2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 на спині, руки до плечей. Відвести лікті в сторони - вдих, пригорнути лікті до грудної клітки з нахилом голови вперед - видих. 4-5 разів. Те</w:t>
      </w:r>
      <w:r>
        <w:rPr>
          <w:rFonts w:ascii="Times New Roman CYR" w:hAnsi="Times New Roman CYR" w:cs="Times New Roman CYR"/>
          <w:sz w:val="28"/>
          <w:szCs w:val="28"/>
          <w:lang w:val="uk-UA"/>
        </w:rPr>
        <w:t>мп середній.</w:t>
      </w:r>
    </w:p>
    <w:p w14:paraId="654B453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руки на поясі. Почергове відведення прямих ніг у сторони. 2 рази кожною ногою. Руху ніг, що сковзають, подих довільне.</w:t>
      </w:r>
    </w:p>
    <w:p w14:paraId="13AA97F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Основний розділ</w:t>
      </w:r>
    </w:p>
    <w:p w14:paraId="12956BF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зігнуті в колінних суглобах. Імітація ходьби. 5-7 р</w:t>
      </w:r>
      <w:r>
        <w:rPr>
          <w:rFonts w:ascii="Times New Roman CYR" w:hAnsi="Times New Roman CYR" w:cs="Times New Roman CYR"/>
          <w:sz w:val="28"/>
          <w:szCs w:val="28"/>
          <w:lang w:val="uk-UA"/>
        </w:rPr>
        <w:t>азів кожною ногою. Руху ніг ковзні, темп середній.</w:t>
      </w:r>
    </w:p>
    <w:p w14:paraId="095B151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руки, уздовж тулуба. Підняти прямі руки нагору - вдих, опустити - видих. 3-4 рази. Темп повільний.</w:t>
      </w:r>
    </w:p>
    <w:p w14:paraId="06457FC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лівому боці. Зігнути праву ногу й підтягти її до живота - ви</w:t>
      </w:r>
      <w:r>
        <w:rPr>
          <w:rFonts w:ascii="Times New Roman CYR" w:hAnsi="Times New Roman CYR" w:cs="Times New Roman CYR"/>
          <w:sz w:val="28"/>
          <w:szCs w:val="28"/>
          <w:lang w:val="uk-UA"/>
        </w:rPr>
        <w:t>дих. 3-4 рази. Темп повільний.</w:t>
      </w:r>
    </w:p>
    <w:p w14:paraId="3342EBE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зігнуті. Попеременние нахили зігнутих ніг у сторони. 3-4 рази в кожну сторону. Темп середній, подих довільне.</w:t>
      </w:r>
    </w:p>
    <w:p w14:paraId="295FC54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животі, ноги прямі, руки витягнуті вперед. Підняти пряму руку й р</w:t>
      </w:r>
      <w:r>
        <w:rPr>
          <w:rFonts w:ascii="Times New Roman CYR" w:hAnsi="Times New Roman CYR" w:cs="Times New Roman CYR"/>
          <w:sz w:val="28"/>
          <w:szCs w:val="28"/>
          <w:lang w:val="uk-UA"/>
        </w:rPr>
        <w:t>ізнойменну ногу нагору - вдих, повернутися в і. п.- видих. 3-4 рази кожною ногою. Подих вільне.</w:t>
      </w:r>
    </w:p>
    <w:p w14:paraId="5A1FBA3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Заключний розділ</w:t>
      </w:r>
    </w:p>
    <w:p w14:paraId="0E36A04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сидячи на стільці, руки на колінах. Підняти руки нагору - вдих, розслабивши м'яза, "упустити" руки між колін - видих. 3-4 рази. Темп с</w:t>
      </w:r>
      <w:r>
        <w:rPr>
          <w:rFonts w:ascii="Times New Roman CYR" w:hAnsi="Times New Roman CYR" w:cs="Times New Roman CYR"/>
          <w:sz w:val="28"/>
          <w:szCs w:val="28"/>
          <w:lang w:val="uk-UA"/>
        </w:rPr>
        <w:t>ередній.</w:t>
      </w:r>
    </w:p>
    <w:p w14:paraId="60AF794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сидячи на стільці. Глибокий повний подих. 3-4 рази. Темп повільний.</w:t>
      </w:r>
    </w:p>
    <w:p w14:paraId="46CD003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руки уздовж тулуба. Розслабити м'яза рук, ніг, тулуба. 0,5-1 хв. Подих спокійне.</w:t>
      </w:r>
    </w:p>
    <w:p w14:paraId="418F4E1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Комплекс вправ для хворих з сечокам’яною хворобою №3</w:t>
      </w:r>
    </w:p>
    <w:p w14:paraId="31B3ED6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 п.- с</w:t>
      </w:r>
      <w:r>
        <w:rPr>
          <w:rFonts w:ascii="Times New Roman CYR" w:hAnsi="Times New Roman CYR" w:cs="Times New Roman CYR"/>
          <w:sz w:val="28"/>
          <w:szCs w:val="28"/>
          <w:lang w:val="uk-UA"/>
        </w:rPr>
        <w:t>идячи на стільці, ноги прямі, долоні на колінах. Розвести ноги (сковзаючи ступнями) і руки в сторони - вдих, вернутися в і. п.- видих. 4-5 разів. Темп середній.</w:t>
      </w:r>
    </w:p>
    <w:p w14:paraId="5EA827F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сидячи на стільці, ноги прямі, руки зігнуті до плечей. Підняти зігнуті в ліктях руки н</w:t>
      </w:r>
      <w:r>
        <w:rPr>
          <w:rFonts w:ascii="Times New Roman CYR" w:hAnsi="Times New Roman CYR" w:cs="Times New Roman CYR"/>
          <w:sz w:val="28"/>
          <w:szCs w:val="28"/>
          <w:lang w:val="uk-UA"/>
        </w:rPr>
        <w:t>агору - вдих, вертаючись в і. п., ліктями пригорнути грудну клітку, голову нахилити - видих. 4-8 разів. Темп середній.</w:t>
      </w:r>
    </w:p>
    <w:p w14:paraId="74131A5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сидячи на краю стільця, ноги прямі ширше плечей. Розвести руки в сторони - вдих, зробити 2 пружинистих нахили впе: ред, долонями</w:t>
      </w:r>
      <w:r>
        <w:rPr>
          <w:rFonts w:ascii="Times New Roman CYR" w:hAnsi="Times New Roman CYR" w:cs="Times New Roman CYR"/>
          <w:sz w:val="28"/>
          <w:szCs w:val="28"/>
          <w:lang w:val="uk-UA"/>
        </w:rPr>
        <w:t xml:space="preserve"> дістати стопи - видих. 4-5 разів. Темп повільний.</w:t>
      </w:r>
    </w:p>
    <w:p w14:paraId="1BE7022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сидячи на стільці, ноги зігнуті в колінах, руки уздовж тулуба. Підняти -руки через сторони нагору, прогнутися - вдих, опустити руки, обхопити грудну клітку, нахилити голову - тривалий видих. 4-5 р</w:t>
      </w:r>
      <w:r>
        <w:rPr>
          <w:rFonts w:ascii="Times New Roman CYR" w:hAnsi="Times New Roman CYR" w:cs="Times New Roman CYR"/>
          <w:sz w:val="28"/>
          <w:szCs w:val="28"/>
          <w:lang w:val="uk-UA"/>
        </w:rPr>
        <w:t>азів. Темп середній.</w:t>
      </w:r>
    </w:p>
    <w:p w14:paraId="084A7DF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Пауза для видиху - 30 с.</w:t>
      </w:r>
    </w:p>
    <w:p w14:paraId="2CD03B5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Основний розділ</w:t>
      </w:r>
    </w:p>
    <w:p w14:paraId="4B821A3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руки уздовж тулуба. Одночасне згинання ніг, сковзаючи ступнями по коврику. 4-5 разів. Подих вільне, темп повільний.</w:t>
      </w:r>
    </w:p>
    <w:p w14:paraId="5934184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зігнуті в колінах з о</w:t>
      </w:r>
      <w:r>
        <w:rPr>
          <w:rFonts w:ascii="Times New Roman CYR" w:hAnsi="Times New Roman CYR" w:cs="Times New Roman CYR"/>
          <w:sz w:val="28"/>
          <w:szCs w:val="28"/>
          <w:lang w:val="uk-UA"/>
        </w:rPr>
        <w:t>порою на ступні. Нахилити - обоє коліна вліво - видих, вернутися в і. п.- вдих. 5-6 разів у кожну сторону. Темп повільний.</w:t>
      </w:r>
    </w:p>
    <w:p w14:paraId="3E9532E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Підняти руки нагору - вдих, підняти плечі й голову, намагаючись долонями дістати коліна - видих. 4-6 разів. Темп серед</w:t>
      </w:r>
      <w:r>
        <w:rPr>
          <w:rFonts w:ascii="Times New Roman CYR" w:hAnsi="Times New Roman CYR" w:cs="Times New Roman CYR"/>
          <w:sz w:val="28"/>
          <w:szCs w:val="28"/>
          <w:lang w:val="uk-UA"/>
        </w:rPr>
        <w:t>ній.</w:t>
      </w:r>
    </w:p>
    <w:p w14:paraId="7CCE246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прямі, руки уздовж тулуба. Підняти руки нагору - вдих, згинаючи в колінах і піднімаючи ноги, дістати руками п'яти, притягти їх до себе - видих. 4-15 разів. Темп повільний.</w:t>
      </w:r>
    </w:p>
    <w:p w14:paraId="0B57598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Розвести руки в сторони - глибоки</w:t>
      </w:r>
      <w:r>
        <w:rPr>
          <w:rFonts w:ascii="Times New Roman CYR" w:hAnsi="Times New Roman CYR" w:cs="Times New Roman CYR"/>
          <w:sz w:val="28"/>
          <w:szCs w:val="28"/>
          <w:lang w:val="uk-UA"/>
        </w:rPr>
        <w:t>й вдих, вернутися в і. п.- тривалий видих. 3-5 разів. Темп повільний.</w:t>
      </w:r>
    </w:p>
    <w:p w14:paraId="3111C53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Підняти різнойменні пряму руку й ногу нагору - видих, повернутися в і. п.- вдих. 3-5 разів по черзі.</w:t>
      </w:r>
    </w:p>
    <w:p w14:paraId="11C6B10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прямі, руки за головою. Сковзати ступен</w:t>
      </w:r>
      <w:r>
        <w:rPr>
          <w:rFonts w:ascii="Times New Roman CYR" w:hAnsi="Times New Roman CYR" w:cs="Times New Roman CYR"/>
          <w:sz w:val="28"/>
          <w:szCs w:val="28"/>
          <w:lang w:val="uk-UA"/>
        </w:rPr>
        <w:t>ь однієї ноги по внутрішній поверхні іншої (як можна внше) - видих, повернутися в і. п.- вдих. 3-5 разів по черзі кожною ногою. Темп повільний.</w:t>
      </w:r>
    </w:p>
    <w:p w14:paraId="0E825DA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лівому боці, ноги прямі, ліва рука під головою. Відвести праву ногу назад, прогинаючись у по</w:t>
      </w:r>
      <w:r>
        <w:rPr>
          <w:rFonts w:ascii="Times New Roman CYR" w:hAnsi="Times New Roman CYR" w:cs="Times New Roman CYR"/>
          <w:sz w:val="28"/>
          <w:szCs w:val="28"/>
          <w:lang w:val="uk-UA"/>
        </w:rPr>
        <w:t>перековій області - вдих, зігнути праве коліно, підтягти ближче до грудей і нахилити голову - видих. 4-5 разів. Темп середній.</w:t>
      </w:r>
    </w:p>
    <w:p w14:paraId="3A4F3F5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Підняти праву руку й ногу нагору - вдих, вернутися в і. п.- видих. 4-5 разів. Темп середній.</w:t>
      </w:r>
    </w:p>
    <w:p w14:paraId="0D3D892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Відвес</w:t>
      </w:r>
      <w:r>
        <w:rPr>
          <w:rFonts w:ascii="Times New Roman CYR" w:hAnsi="Times New Roman CYR" w:cs="Times New Roman CYR"/>
          <w:sz w:val="28"/>
          <w:szCs w:val="28"/>
          <w:lang w:val="uk-UA"/>
        </w:rPr>
        <w:t>ти обидві випрямленні ноги назад, прогинаючись у поперековій області - вдих, зігнути ноги, підтягти до живота - видих. 4-5 разів. Темп повільний.</w:t>
      </w:r>
    </w:p>
    <w:p w14:paraId="0CC37EE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Диафрагмальний подих. 3-4 рази.</w:t>
      </w:r>
    </w:p>
    <w:p w14:paraId="42E72BD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 п.- стоячи рачки . Зігнути руки в ліктях, наблизити груди </w:t>
      </w:r>
      <w:r>
        <w:rPr>
          <w:rFonts w:ascii="Times New Roman CYR" w:hAnsi="Times New Roman CYR" w:cs="Times New Roman CYR"/>
          <w:sz w:val="28"/>
          <w:szCs w:val="28"/>
          <w:lang w:val="uk-UA"/>
        </w:rPr>
        <w:t>до підлоги, підняти пряму ногу назад - нагору - вдих, повернутися в і. п.- видих. 4-6 разів кожною ногою. Темп середній.</w:t>
      </w:r>
    </w:p>
    <w:p w14:paraId="3988E5F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Вигнути спину, зробивши її круглої - вдох. сісти на п'яти - видих. 5-6 разів. Темп повільний.</w:t>
      </w:r>
    </w:p>
    <w:p w14:paraId="53EB03E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Глибоке Ди</w:t>
      </w:r>
      <w:r>
        <w:rPr>
          <w:rFonts w:ascii="Times New Roman CYR" w:hAnsi="Times New Roman CYR" w:cs="Times New Roman CYR"/>
          <w:sz w:val="28"/>
          <w:szCs w:val="28"/>
          <w:lang w:val="uk-UA"/>
        </w:rPr>
        <w:t>афрагмальний подих (при видиху втягувати живіт). 3-5 разів. Темп повільний.</w:t>
      </w:r>
    </w:p>
    <w:p w14:paraId="7A029B1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Заключний розділ</w:t>
      </w:r>
    </w:p>
    <w:p w14:paraId="51040B0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Ходьба зі змінним темпом і виконанням</w:t>
      </w:r>
    </w:p>
    <w:p w14:paraId="232817B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елементарних гімнастичних і дихальних вправ. 2-3 хв.</w:t>
      </w:r>
    </w:p>
    <w:p w14:paraId="54235B5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ширше плечей, руки уздовж тулуба.</w:t>
      </w:r>
      <w:r>
        <w:rPr>
          <w:rFonts w:ascii="Times New Roman CYR" w:hAnsi="Times New Roman CYR" w:cs="Times New Roman CYR"/>
          <w:sz w:val="28"/>
          <w:szCs w:val="28"/>
          <w:lang w:val="uk-UA"/>
        </w:rPr>
        <w:t xml:space="preserve"> Підняти руки нагору - вдих, опустити розслаблені руки перед собою - видих.. 3-4 рази. Темп повільний.</w:t>
      </w:r>
    </w:p>
    <w:p w14:paraId="6B74F75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Комплекс вправ для хворих з сечокам’яною хворобою №4</w:t>
      </w:r>
    </w:p>
    <w:p w14:paraId="0141CEC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Вступний розділ</w:t>
      </w:r>
    </w:p>
    <w:p w14:paraId="54A659A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 сидячи на стільці, руки на поясі. Підняти прямі руки в сторони -нагору - вди</w:t>
      </w:r>
      <w:r>
        <w:rPr>
          <w:rFonts w:ascii="Times New Roman CYR" w:hAnsi="Times New Roman CYR" w:cs="Times New Roman CYR"/>
          <w:sz w:val="28"/>
          <w:szCs w:val="28"/>
          <w:lang w:val="uk-UA"/>
        </w:rPr>
        <w:t>х, вернутися в і. п.- видих. Повторити 5- 6 разів. Темп середній.</w:t>
      </w:r>
    </w:p>
    <w:p w14:paraId="0CCAE9DD"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В. п. - сидячи на стільці, руки зігнуті перед грудьми. Поворот тулуба убік з розведенням рук - вдих, вернутися в і. п.- видих.</w:t>
      </w:r>
    </w:p>
    <w:p w14:paraId="5F7A8213"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 разів у кожну сторону. Темп медленний.</w:t>
      </w:r>
    </w:p>
    <w:p w14:paraId="79DCF4FB"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сидячи, т</w:t>
      </w:r>
      <w:r>
        <w:rPr>
          <w:rFonts w:ascii="Times New Roman CYR" w:hAnsi="Times New Roman CYR" w:cs="Times New Roman CYR"/>
          <w:sz w:val="28"/>
          <w:szCs w:val="28"/>
          <w:lang w:val="uk-UA"/>
        </w:rPr>
        <w:t>римаючись руками за спинку стільця. Одночасне розведення прямих ніг у сторони - вдих, вернутися в і. п.- видих.</w:t>
      </w:r>
    </w:p>
    <w:p w14:paraId="2CAF3879"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 разів. Темп середній.</w:t>
      </w:r>
    </w:p>
    <w:p w14:paraId="59163406"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сидячи, одна рука на груди, інша - на животі. Спокійне диафрагмальное подих. 3-4 рази.</w:t>
      </w:r>
    </w:p>
    <w:p w14:paraId="43D6C19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Основний розділ</w:t>
      </w:r>
    </w:p>
    <w:p w14:paraId="20CE9268"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 В. п</w:t>
      </w:r>
      <w:r>
        <w:rPr>
          <w:rFonts w:ascii="Times New Roman CYR" w:hAnsi="Times New Roman CYR" w:cs="Times New Roman CYR"/>
          <w:sz w:val="28"/>
          <w:szCs w:val="28"/>
          <w:lang w:val="uk-UA"/>
        </w:rPr>
        <w:t>.- лежачи на спині, ноги разом, руки уздовж тулуба. Попеременное відведення убік однойменної руки й ноги. Повторити 5 - 6 разів у кожну сторону. Темп середній, подих вільне.</w:t>
      </w:r>
    </w:p>
    <w:p w14:paraId="2FD3689D"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 на спині, ноги разом, кисті рук під головою. Зігнути ноги в колін</w:t>
      </w:r>
      <w:r>
        <w:rPr>
          <w:rFonts w:ascii="Times New Roman CYR" w:hAnsi="Times New Roman CYR" w:cs="Times New Roman CYR"/>
          <w:sz w:val="28"/>
          <w:szCs w:val="28"/>
          <w:lang w:val="uk-UA"/>
        </w:rPr>
        <w:t>них суглобах, повернути їх убік - видих, повернутися в і. п.- вдих. 3-4 рази в кожну сторону. Темп повільний.</w:t>
      </w:r>
    </w:p>
    <w:p w14:paraId="5C6117CA"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 лежачи на спині, ноги зігнуті в колінах, руки уздовж тулуба. Підняти руку нагору - вдих, опускаючи, торкнутися ліктем різнойменного коліна</w:t>
      </w:r>
      <w:r>
        <w:rPr>
          <w:rFonts w:ascii="Times New Roman CYR" w:hAnsi="Times New Roman CYR" w:cs="Times New Roman CYR"/>
          <w:sz w:val="28"/>
          <w:szCs w:val="28"/>
          <w:lang w:val="uk-UA"/>
        </w:rPr>
        <w:t xml:space="preserve"> - видих. 4-6 разів кожною рукою. Темп середній.</w:t>
      </w:r>
    </w:p>
    <w:p w14:paraId="13DA8889" w14:textId="77777777" w:rsidR="00000000" w:rsidRDefault="00FB1CF3">
      <w:pPr>
        <w:widowControl w:val="0"/>
        <w:shd w:val="clear" w:color="auto" w:fill="FFFFFF"/>
        <w:tabs>
          <w:tab w:val="left" w:pos="5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прямі, руки уздовж тулуба. Развести руки в сторони - вдих, піднімаючи зігнуте коліно, обхопити його руками й підтягти до грудей - видих. 3-4 рази кожною ногою. Темп повільний.</w:t>
      </w:r>
    </w:p>
    <w:p w14:paraId="41B4B5A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 В. п.- те ж. Одночасно розвести руки й ноги в сторони (сковзаючи ступнями) - вдих, вернутися в і. п.- видих. 5-6 разів. Темп середній.</w:t>
      </w:r>
    </w:p>
    <w:p w14:paraId="4CAA99B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 те ж. Спокійне диафрагмальное подих. 4-5 разів. Темп середній.</w:t>
      </w:r>
    </w:p>
    <w:p w14:paraId="47D8FD71" w14:textId="77777777" w:rsidR="00000000" w:rsidRDefault="00FB1CF3">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12. В. п. - лежачи на левом бекові, права рук</w:t>
      </w:r>
      <w:r>
        <w:rPr>
          <w:rFonts w:ascii="Times New Roman CYR" w:hAnsi="Times New Roman CYR" w:cs="Times New Roman CYR"/>
          <w:sz w:val="28"/>
          <w:szCs w:val="28"/>
          <w:lang w:val="uk-UA"/>
        </w:rPr>
        <w:t>а на поясі. Відвести пряму ногу назад - вдих, змахом перевести її вперед - видих. 6-8 разів.Темп середній.</w:t>
      </w:r>
    </w:p>
    <w:p w14:paraId="6A7FB5B5" w14:textId="77777777" w:rsidR="00000000" w:rsidRDefault="00FB1CF3">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те ж. Відвести обидві ноги назад - вдих, зігнути ноги, підтягуючи коліна ближче до грудей - видих. 5-6 разів. Темп повільний,</w:t>
      </w:r>
    </w:p>
    <w:p w14:paraId="406AE2E8" w14:textId="77777777" w:rsidR="00000000" w:rsidRDefault="00FB1CF3">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w:t>
      </w:r>
      <w:r>
        <w:rPr>
          <w:rFonts w:ascii="Times New Roman CYR" w:hAnsi="Times New Roman CYR" w:cs="Times New Roman CYR"/>
          <w:sz w:val="28"/>
          <w:szCs w:val="28"/>
          <w:lang w:val="uk-UA"/>
        </w:rPr>
        <w:t>чи рачки. Підняти голову нагору - вдих, зігнути праве коліно, підтягти до лівої кисті - видих. 4-6 разів кожною ногою. Темп повільний.</w:t>
      </w:r>
    </w:p>
    <w:p w14:paraId="5F8FA550" w14:textId="77777777" w:rsidR="00000000" w:rsidRDefault="00FB1CF3">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Відвести пряму руку убік нагору - вдих, вернутися в і. п. - видих. 4-6 разів у кожну сторону. Темп середні</w:t>
      </w:r>
      <w:r>
        <w:rPr>
          <w:rFonts w:ascii="Times New Roman CYR" w:hAnsi="Times New Roman CYR" w:cs="Times New Roman CYR"/>
          <w:sz w:val="28"/>
          <w:szCs w:val="28"/>
          <w:lang w:val="uk-UA"/>
        </w:rPr>
        <w:t>й.</w:t>
      </w:r>
    </w:p>
    <w:p w14:paraId="24C5CF65" w14:textId="77777777" w:rsidR="00000000" w:rsidRDefault="00FB1CF3">
      <w:pPr>
        <w:widowControl w:val="0"/>
        <w:shd w:val="clear" w:color="auto" w:fill="FFFFFF"/>
        <w:tabs>
          <w:tab w:val="left" w:pos="66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16. В. п. - те ж. Спокійне глибоке диафрагмальное подих.4-5 разів.</w:t>
      </w:r>
    </w:p>
    <w:p w14:paraId="53B22DA8" w14:textId="77777777" w:rsidR="00000000" w:rsidRDefault="00FB1CF3">
      <w:pPr>
        <w:widowControl w:val="0"/>
        <w:shd w:val="clear" w:color="auto" w:fill="FFFFFF"/>
        <w:tabs>
          <w:tab w:val="left" w:pos="66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сидячи на стільці, ноги прямі ширше плечей, руки на поясі. Розвести руки в сторони - вдих, нахилитися вперед, руки на пояс - видих. 5-6 разів. Темп середній.</w:t>
      </w:r>
    </w:p>
    <w:p w14:paraId="758E694F" w14:textId="77777777" w:rsidR="00000000" w:rsidRDefault="00FB1CF3">
      <w:pPr>
        <w:widowControl w:val="0"/>
        <w:shd w:val="clear" w:color="auto" w:fill="FFFFFF"/>
        <w:tabs>
          <w:tab w:val="left" w:pos="66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сидячи н</w:t>
      </w:r>
      <w:r>
        <w:rPr>
          <w:rFonts w:ascii="Times New Roman CYR" w:hAnsi="Times New Roman CYR" w:cs="Times New Roman CYR"/>
          <w:sz w:val="28"/>
          <w:szCs w:val="28"/>
          <w:lang w:val="uk-UA"/>
        </w:rPr>
        <w:t>а стільці, руки опущені. Підняти руки нагору - вдих, підняти пряму ногу нагору, торкнутися кистями стопи - видих. 4-6 разів кожною ногою. Темп середній.</w:t>
      </w:r>
    </w:p>
    <w:p w14:paraId="736AEF6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Заключний розділ</w:t>
      </w:r>
    </w:p>
    <w:p w14:paraId="686E942F" w14:textId="77777777" w:rsidR="00000000" w:rsidRDefault="00FB1CF3">
      <w:pPr>
        <w:widowControl w:val="0"/>
        <w:shd w:val="clear" w:color="auto" w:fill="FFFFFF"/>
        <w:tabs>
          <w:tab w:val="left" w:pos="66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19. В. п. - те ж. Підняти руки нагору - вдих, опустити розслаблені руки - видих. 4-5 р</w:t>
      </w:r>
      <w:r>
        <w:rPr>
          <w:rFonts w:ascii="Times New Roman CYR" w:hAnsi="Times New Roman CYR" w:cs="Times New Roman CYR"/>
          <w:sz w:val="28"/>
          <w:szCs w:val="28"/>
          <w:lang w:val="uk-UA"/>
        </w:rPr>
        <w:t>азів. Темп середній.</w:t>
      </w:r>
    </w:p>
    <w:p w14:paraId="7537CC94" w14:textId="77777777" w:rsidR="00000000" w:rsidRDefault="00FB1CF3">
      <w:pPr>
        <w:widowControl w:val="0"/>
        <w:shd w:val="clear" w:color="auto" w:fill="FFFFFF"/>
        <w:tabs>
          <w:tab w:val="left" w:pos="66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стоячи. Повільна ходьба, на 2 кроки підняти руки нагору - вдих, на 4-повільно опустити вниз - видих; спокійна ходьба. Виконувати 2-3 хв.</w:t>
      </w:r>
    </w:p>
    <w:p w14:paraId="78B02D1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кінезотерапія фізіологічний лікування реабілітація</w:t>
      </w:r>
    </w:p>
    <w:p w14:paraId="19BFD2B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3.2 Комплекси кінезотерапії, які ви</w:t>
      </w:r>
      <w:r>
        <w:rPr>
          <w:rFonts w:ascii="Times New Roman CYR" w:hAnsi="Times New Roman CYR" w:cs="Times New Roman CYR"/>
          <w:caps/>
          <w:sz w:val="28"/>
          <w:szCs w:val="28"/>
          <w:lang w:val="uk-UA"/>
        </w:rPr>
        <w:t>конуються з вихідного положення лежачи, сидячи, стоячи (щадно-тренуючий режим)</w:t>
      </w:r>
    </w:p>
    <w:p w14:paraId="6F03388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стабілізації стану життєво важливих показників організму пацієнтів, руховий режим був розширений, це обумовило підвищення функціональних навантажень при проведенні кінезот</w:t>
      </w:r>
      <w:r>
        <w:rPr>
          <w:rFonts w:ascii="Times New Roman CYR" w:hAnsi="Times New Roman CYR" w:cs="Times New Roman CYR"/>
          <w:sz w:val="28"/>
          <w:szCs w:val="28"/>
          <w:lang w:val="uk-UA"/>
        </w:rPr>
        <w:t>ерапії.</w:t>
      </w:r>
    </w:p>
    <w:p w14:paraId="699B830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Комплекс ЛФК №1. Руховий режим щадно-тренуючий</w:t>
      </w:r>
    </w:p>
    <w:p w14:paraId="0DFE9F8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Вступний розділ</w:t>
      </w:r>
    </w:p>
    <w:p w14:paraId="7C3BAF4C" w14:textId="77777777" w:rsidR="00000000" w:rsidRDefault="00FB1CF3">
      <w:pPr>
        <w:widowControl w:val="0"/>
        <w:shd w:val="clear" w:color="auto" w:fill="FFFFFF"/>
        <w:tabs>
          <w:tab w:val="left" w:pos="58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В. п. - стоячи. Ходьба із прискоренням і вповільненням темпу з високим підніманням стегна. 1-2 хв. Подих довільне.</w:t>
      </w:r>
    </w:p>
    <w:p w14:paraId="18C0F6F7" w14:textId="77777777" w:rsidR="00000000" w:rsidRDefault="00FB1CF3">
      <w:pPr>
        <w:widowControl w:val="0"/>
        <w:shd w:val="clear" w:color="auto" w:fill="FFFFFF"/>
        <w:tabs>
          <w:tab w:val="left" w:pos="58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 - стоячи, ноги разом, руки зігнути в ліктях. Підняти руки на</w:t>
      </w:r>
      <w:r>
        <w:rPr>
          <w:rFonts w:ascii="Times New Roman CYR" w:hAnsi="Times New Roman CYR" w:cs="Times New Roman CYR"/>
          <w:sz w:val="28"/>
          <w:szCs w:val="28"/>
          <w:lang w:val="uk-UA"/>
        </w:rPr>
        <w:t>гору, відставляючи ногу назад на носок, підняти голову, прогнутися - вдих, згинаючи руки, повернутися в і. п. - видих. 4-6 разів. Темп середній.</w:t>
      </w:r>
    </w:p>
    <w:p w14:paraId="3DCF1B0D" w14:textId="77777777" w:rsidR="00000000" w:rsidRDefault="00FB1CF3">
      <w:pPr>
        <w:widowControl w:val="0"/>
        <w:shd w:val="clear" w:color="auto" w:fill="FFFFFF"/>
        <w:tabs>
          <w:tab w:val="left" w:pos="58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на ширині плечей, руки в сторони. Кругові рухи прямими руками спочатку вперед, потім наза</w:t>
      </w:r>
      <w:r>
        <w:rPr>
          <w:rFonts w:ascii="Times New Roman CYR" w:hAnsi="Times New Roman CYR" w:cs="Times New Roman CYR"/>
          <w:sz w:val="28"/>
          <w:szCs w:val="28"/>
          <w:lang w:val="uk-UA"/>
        </w:rPr>
        <w:t>д. 5-6 разів у різних напрямках. Темп середній.</w:t>
      </w:r>
    </w:p>
    <w:p w14:paraId="4D4D99D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Основний розділ</w:t>
      </w:r>
    </w:p>
    <w:p w14:paraId="351397F6" w14:textId="77777777" w:rsidR="00000000" w:rsidRDefault="00FB1CF3">
      <w:pPr>
        <w:widowControl w:val="0"/>
        <w:shd w:val="clear" w:color="auto" w:fill="FFFFFF"/>
        <w:tabs>
          <w:tab w:val="left" w:pos="583"/>
          <w:tab w:val="left" w:pos="27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4. В. п.- стоячи, ноги на ширині плечей, руки опущені, у руках гімнастичний ціпок. Ціпок підняти нагору, опустити на лопатки, підняти нагору, вернутися в і. п. 4-5 разів. Подих довільне, темп </w:t>
      </w:r>
      <w:r>
        <w:rPr>
          <w:rFonts w:ascii="Times New Roman CYR" w:hAnsi="Times New Roman CYR" w:cs="Times New Roman CYR"/>
          <w:sz w:val="28"/>
          <w:szCs w:val="28"/>
          <w:lang w:val="uk-UA"/>
        </w:rPr>
        <w:t>повільний.</w:t>
      </w:r>
    </w:p>
    <w:p w14:paraId="4BB97D73" w14:textId="77777777" w:rsidR="00000000" w:rsidRDefault="00FB1CF3">
      <w:pPr>
        <w:widowControl w:val="0"/>
        <w:shd w:val="clear" w:color="auto" w:fill="FFFFFF"/>
        <w:tabs>
          <w:tab w:val="left" w:pos="62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5.В. п.- стоячи, ноги на ширині плечей, руки опущені, у руках гімнастичний ціпок. Руки нагору, піднятися на носки - вдих, повільно нахилитися вперед, ціпком дістати підлога - видих. 3-4 рази. Темп повільний.</w:t>
      </w:r>
    </w:p>
    <w:p w14:paraId="260E90C0" w14:textId="77777777" w:rsidR="00000000" w:rsidRDefault="00FB1CF3">
      <w:pPr>
        <w:widowControl w:val="0"/>
        <w:shd w:val="clear" w:color="auto" w:fill="FFFFFF"/>
        <w:tabs>
          <w:tab w:val="left" w:pos="62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ширше плечей, ц</w:t>
      </w:r>
      <w:r>
        <w:rPr>
          <w:rFonts w:ascii="Times New Roman CYR" w:hAnsi="Times New Roman CYR" w:cs="Times New Roman CYR"/>
          <w:sz w:val="28"/>
          <w:szCs w:val="28"/>
          <w:lang w:val="uk-UA"/>
        </w:rPr>
        <w:t>іпок на лопатках. Нахилитися убік - видих, вернутися в і. п.- вдих. 6-8 разів у кожну сторону. Темп середній,</w:t>
      </w:r>
    </w:p>
    <w:p w14:paraId="17D3E5C7" w14:textId="77777777" w:rsidR="00000000" w:rsidRDefault="00FB1CF3">
      <w:pPr>
        <w:widowControl w:val="0"/>
        <w:shd w:val="clear" w:color="auto" w:fill="FFFFFF"/>
        <w:tabs>
          <w:tab w:val="left" w:pos="62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 на спині, одна рука на груди, інша - на животі.</w:t>
      </w:r>
    </w:p>
    <w:p w14:paraId="3722B678" w14:textId="77777777" w:rsidR="00000000" w:rsidRDefault="00FB1CF3">
      <w:pPr>
        <w:widowControl w:val="0"/>
        <w:shd w:val="clear" w:color="auto" w:fill="FFFFFF"/>
        <w:tabs>
          <w:tab w:val="left" w:pos="62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Глибоке грудне й діафрагмальний подих. 3-4 рази. Темп повільний.</w:t>
      </w:r>
    </w:p>
    <w:p w14:paraId="49BEF5C1" w14:textId="77777777" w:rsidR="00000000" w:rsidRDefault="00FB1CF3">
      <w:pPr>
        <w:widowControl w:val="0"/>
        <w:shd w:val="clear" w:color="auto" w:fill="FFFFFF"/>
        <w:tabs>
          <w:tab w:val="left" w:pos="62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w:t>
      </w:r>
      <w:r>
        <w:rPr>
          <w:rFonts w:ascii="Times New Roman CYR" w:hAnsi="Times New Roman CYR" w:cs="Times New Roman CYR"/>
          <w:sz w:val="28"/>
          <w:szCs w:val="28"/>
          <w:lang w:val="uk-UA"/>
        </w:rPr>
        <w:t xml:space="preserve"> на спині, руки уздовж тулуба. Підняти пряму ногу нагору, підняти другу ногу нагору, опустити першу ногу, потім другу ногу. 3-4 рази. Подих довільне, темп повільний.</w:t>
      </w:r>
    </w:p>
    <w:p w14:paraId="3DE6D6FD" w14:textId="77777777" w:rsidR="00000000" w:rsidRDefault="00FB1CF3">
      <w:pPr>
        <w:widowControl w:val="0"/>
        <w:shd w:val="clear" w:color="auto" w:fill="FFFFFF"/>
        <w:tabs>
          <w:tab w:val="left" w:pos="62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зігнуті в колінах, руки уздовж тулуба. Підняти руки нагору,</w:t>
      </w:r>
      <w:r>
        <w:rPr>
          <w:rFonts w:ascii="Times New Roman CYR" w:hAnsi="Times New Roman CYR" w:cs="Times New Roman CYR"/>
          <w:sz w:val="28"/>
          <w:szCs w:val="28"/>
          <w:lang w:val="uk-UA"/>
        </w:rPr>
        <w:t xml:space="preserve"> розігнути ноги - вдих, вернутися. В і. п.- видих. 4-6 разів. Темп середній.</w:t>
      </w:r>
    </w:p>
    <w:p w14:paraId="5BD274A3"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 В. п.- лежачи на спині. Діафрагмальний подих. 3-4 рази. Темп повільний.</w:t>
      </w:r>
    </w:p>
    <w:p w14:paraId="33D16B0E"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руки на поясі. Зігнути обидві ноги в колінах, обхопивши їхніми руками, приго</w:t>
      </w:r>
      <w:r>
        <w:rPr>
          <w:rFonts w:ascii="Times New Roman CYR" w:hAnsi="Times New Roman CYR" w:cs="Times New Roman CYR"/>
          <w:sz w:val="28"/>
          <w:szCs w:val="28"/>
          <w:lang w:val="uk-UA"/>
        </w:rPr>
        <w:t>рнути до живота - видих, вернутися в і. п.- вдих. 3-5 разів. Темп повільний.</w:t>
      </w:r>
    </w:p>
    <w:p w14:paraId="0404C9C3"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те ж. Поперемінне піднімання ніг нагору (вертикальні «ножиці»). 3-5 разів кожною ногою. Темп середній.</w:t>
      </w:r>
    </w:p>
    <w:p w14:paraId="46BCF0DE"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 на животі, руки уздовж тулуба. Розвести руки й но</w:t>
      </w:r>
      <w:r>
        <w:rPr>
          <w:rFonts w:ascii="Times New Roman CYR" w:hAnsi="Times New Roman CYR" w:cs="Times New Roman CYR"/>
          <w:sz w:val="28"/>
          <w:szCs w:val="28"/>
          <w:lang w:val="uk-UA"/>
        </w:rPr>
        <w:t>ги в сторони, прогнутися - вдих, вернутися в і. п.- видих. 4-6 разів. Темп середній.</w:t>
      </w:r>
    </w:p>
    <w:p w14:paraId="597142DF"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 на животі, руки під підборіддя. Почергове піднімання прямих ніг назад - нагору. 4-5 разів кожною ногою. Темп середній.</w:t>
      </w:r>
    </w:p>
    <w:p w14:paraId="691F5720"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 на спині. Грудне й</w:t>
      </w:r>
      <w:r>
        <w:rPr>
          <w:rFonts w:ascii="Times New Roman CYR" w:hAnsi="Times New Roman CYR" w:cs="Times New Roman CYR"/>
          <w:sz w:val="28"/>
          <w:szCs w:val="28"/>
          <w:lang w:val="uk-UA"/>
        </w:rPr>
        <w:t xml:space="preserve"> діафрагмальний подих. 3-4 рази. Темп повільний.</w:t>
      </w:r>
    </w:p>
    <w:p w14:paraId="725E58F6"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 на лівому боці, ліва рука під головою. Відвести праву ногу назад - вдих, зігнути, обхопити коліно рукою, пригорнути до живота - видих. Повторити 5-6 разів. Темп середній.</w:t>
      </w:r>
    </w:p>
    <w:p w14:paraId="2887DC9D" w14:textId="77777777" w:rsidR="00000000" w:rsidRDefault="00FB1CF3">
      <w:pPr>
        <w:widowControl w:val="0"/>
        <w:shd w:val="clear" w:color="auto" w:fill="FFFFFF"/>
        <w:tabs>
          <w:tab w:val="left" w:pos="724"/>
          <w:tab w:val="left" w:pos="527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17. В. п. - те ж. П</w:t>
      </w:r>
      <w:r>
        <w:rPr>
          <w:rFonts w:ascii="Times New Roman CYR" w:hAnsi="Times New Roman CYR" w:cs="Times New Roman CYR"/>
          <w:sz w:val="28"/>
          <w:szCs w:val="28"/>
          <w:lang w:val="uk-UA"/>
        </w:rPr>
        <w:t>ідняти пряму праву ногу нагору - видих, вернутися в і. п.- вдих. 4-6 разів. Темп середній.</w:t>
      </w:r>
    </w:p>
    <w:p w14:paraId="7F2747A0"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18. В. п. - стоячи, руки в упорі на сидінні стільця. Підтягти пряму (ліву) ногу до грудей - видих вернутися в і. п.- вдих. 4-6 разів кожною ногою. Темп середній.</w:t>
      </w:r>
    </w:p>
    <w:p w14:paraId="20F3C81A"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w:t>
      </w:r>
      <w:r>
        <w:rPr>
          <w:rFonts w:ascii="Times New Roman CYR" w:hAnsi="Times New Roman CYR" w:cs="Times New Roman CYR"/>
          <w:sz w:val="28"/>
          <w:szCs w:val="28"/>
          <w:lang w:val="uk-UA"/>
        </w:rPr>
        <w:t>. п. - стоячи, ноги на ширині плечей, фуки уздовж тулуба. Присісти, руки витягнути вперед - видих, вернутися в і. п. - вдих. 4- 5 разів. Темп середній.</w:t>
      </w:r>
    </w:p>
    <w:p w14:paraId="43505467"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Розвести руки в сторони - вдих, нахилитися вперед, руками торкнутися підлоги - видих. 5-6</w:t>
      </w:r>
      <w:r>
        <w:rPr>
          <w:rFonts w:ascii="Times New Roman CYR" w:hAnsi="Times New Roman CYR" w:cs="Times New Roman CYR"/>
          <w:sz w:val="28"/>
          <w:szCs w:val="28"/>
          <w:lang w:val="uk-UA"/>
        </w:rPr>
        <w:t xml:space="preserve"> разів. Темп середній.</w:t>
      </w:r>
    </w:p>
    <w:p w14:paraId="7BC2CDC7"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стоячи. Естафета з передачею м'яча над головою, передача м'яча ліворуч, передача м'яча праворуч, передача м'яча між ніг. 2-3 хв. Після кожної естафети пауза для відпочинку.</w:t>
      </w:r>
    </w:p>
    <w:p w14:paraId="7B5D4DBD" w14:textId="77777777" w:rsidR="00000000" w:rsidRDefault="00FB1CF3">
      <w:pPr>
        <w:widowControl w:val="0"/>
        <w:shd w:val="clear" w:color="auto" w:fill="FFFFFF"/>
        <w:tabs>
          <w:tab w:val="left" w:pos="72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Заключний розділ</w:t>
      </w:r>
    </w:p>
    <w:p w14:paraId="457C5501" w14:textId="77777777" w:rsidR="00000000" w:rsidRDefault="00FB1CF3">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22. В. п.- стоячи. Ходьба на місц</w:t>
      </w:r>
      <w:r>
        <w:rPr>
          <w:rFonts w:ascii="Times New Roman CYR" w:hAnsi="Times New Roman CYR" w:cs="Times New Roman CYR"/>
          <w:sz w:val="28"/>
          <w:szCs w:val="28"/>
          <w:lang w:val="uk-UA"/>
        </w:rPr>
        <w:t>і, повільна ходьба по залі зі зміною напряму руху. 1-1,5 хв.</w:t>
      </w:r>
    </w:p>
    <w:p w14:paraId="4DD5DF41" w14:textId="77777777" w:rsidR="00000000" w:rsidRDefault="00FB1CF3">
      <w:pPr>
        <w:widowControl w:val="0"/>
        <w:shd w:val="clear" w:color="auto" w:fill="FFFFFF"/>
        <w:tabs>
          <w:tab w:val="left" w:pos="677"/>
          <w:tab w:val="left" w:pos="440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23. В. п. - стоячи. Руки на пояс, до плечей, за голову, униз. (вправа на увагу). 4-5 разів. Темп середній.</w:t>
      </w:r>
    </w:p>
    <w:p w14:paraId="20E29CE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24. В. п. - стоячи. Руки нагору - вдих, м'яко опустити вниз - видих (вправа на розслабл</w:t>
      </w:r>
      <w:r>
        <w:rPr>
          <w:rFonts w:ascii="Times New Roman CYR" w:hAnsi="Times New Roman CYR" w:cs="Times New Roman CYR"/>
          <w:sz w:val="28"/>
          <w:szCs w:val="28"/>
          <w:lang w:val="uk-UA"/>
        </w:rPr>
        <w:t>ення). 3-4 рази. Темп середній.</w:t>
      </w:r>
    </w:p>
    <w:p w14:paraId="30AB018C"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Комплекс ЛФК №2 (зразковий комплекс вправ для хворих сечокам’яною хворобою поза стадією загострення)</w:t>
      </w:r>
    </w:p>
    <w:p w14:paraId="2B671C5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Вступний розділ</w:t>
      </w:r>
    </w:p>
    <w:p w14:paraId="2DB7368F" w14:textId="77777777" w:rsidR="00000000" w:rsidRDefault="00FB1CF3">
      <w:pPr>
        <w:widowControl w:val="0"/>
        <w:shd w:val="clear" w:color="auto" w:fill="FFFFFF"/>
        <w:tabs>
          <w:tab w:val="left" w:pos="57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В. п.- стоячи. Ходьба по колу із прискоренням, зі зміною напрямку, ходьба з рухами рук. 3 хв.</w:t>
      </w:r>
    </w:p>
    <w:p w14:paraId="68B4D693" w14:textId="77777777" w:rsidR="00000000" w:rsidRDefault="00FB1CF3">
      <w:pPr>
        <w:widowControl w:val="0"/>
        <w:shd w:val="clear" w:color="auto" w:fill="FFFFFF"/>
        <w:tabs>
          <w:tab w:val="left" w:pos="57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w:t>
      </w:r>
      <w:r>
        <w:rPr>
          <w:rFonts w:ascii="Times New Roman CYR" w:hAnsi="Times New Roman CYR" w:cs="Times New Roman CYR"/>
          <w:sz w:val="28"/>
          <w:szCs w:val="28"/>
          <w:lang w:val="uk-UA"/>
        </w:rPr>
        <w:t>тоячи, руки опущені вниз, тримають за кінці гімнастичний ціпок. Підняти руки нагору, прогнутися, подивитися нагору на ціпок - вдих, вернутися в і. п.- видих. 8-10 разів. Темп середній.</w:t>
      </w:r>
    </w:p>
    <w:p w14:paraId="7C98C24E" w14:textId="77777777" w:rsidR="00000000" w:rsidRDefault="00FB1CF3">
      <w:pPr>
        <w:widowControl w:val="0"/>
        <w:shd w:val="clear" w:color="auto" w:fill="FFFFFF"/>
        <w:tabs>
          <w:tab w:val="left" w:pos="57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на ширині плечей, руки зігнуті, ціпок на груди.</w:t>
      </w:r>
    </w:p>
    <w:p w14:paraId="0B6322AD" w14:textId="77777777" w:rsidR="00000000" w:rsidRDefault="00FB1CF3">
      <w:pPr>
        <w:widowControl w:val="0"/>
        <w:shd w:val="clear" w:color="auto" w:fill="FFFFFF"/>
        <w:tabs>
          <w:tab w:val="left" w:pos="57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w:t>
      </w:r>
      <w:r>
        <w:rPr>
          <w:rFonts w:ascii="Times New Roman CYR" w:hAnsi="Times New Roman CYR" w:cs="Times New Roman CYR"/>
          <w:sz w:val="28"/>
          <w:szCs w:val="28"/>
          <w:lang w:val="uk-UA"/>
        </w:rPr>
        <w:t>оворот тулуба, вправо з одночасним витягуванням рук уперед, вернутися в і. п., те ж з поворотом уліво. 4-6 разів у кожну сторону. Подих вільне.</w:t>
      </w:r>
    </w:p>
    <w:p w14:paraId="7535EF88" w14:textId="77777777" w:rsidR="00000000" w:rsidRDefault="00FB1CF3">
      <w:pPr>
        <w:widowControl w:val="0"/>
        <w:shd w:val="clear" w:color="auto" w:fill="FFFFFF"/>
        <w:tabs>
          <w:tab w:val="left" w:pos="57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на ширині плечей, ціпок унизу. Підняти руки нагору, нахилити тулуб уперед, не згинаючи кол</w:t>
      </w:r>
      <w:r>
        <w:rPr>
          <w:rFonts w:ascii="Times New Roman CYR" w:hAnsi="Times New Roman CYR" w:cs="Times New Roman CYR"/>
          <w:sz w:val="28"/>
          <w:szCs w:val="28"/>
          <w:lang w:val="uk-UA"/>
        </w:rPr>
        <w:t>ін - видих, вернутися в і. п.- вдих. 6-8 разів. Темп середній.</w:t>
      </w:r>
    </w:p>
    <w:p w14:paraId="31332673" w14:textId="77777777" w:rsidR="00000000" w:rsidRDefault="00FB1CF3">
      <w:pPr>
        <w:widowControl w:val="0"/>
        <w:shd w:val="clear" w:color="auto" w:fill="FFFFFF"/>
        <w:tabs>
          <w:tab w:val="left" w:pos="57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стоячи, руки на поясі. Глибоке грудне й диафрагмальное подих. 4-5 разів.</w:t>
      </w:r>
    </w:p>
    <w:p w14:paraId="1256CEF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Основний розділ</w:t>
      </w:r>
    </w:p>
    <w:p w14:paraId="274D99C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п.-стоячи, ноги на ширині плечей, у руках гантелі. Присідання з підніманням прямих рук уп</w:t>
      </w:r>
      <w:r>
        <w:rPr>
          <w:rFonts w:ascii="Times New Roman CYR" w:hAnsi="Times New Roman CYR" w:cs="Times New Roman CYR"/>
          <w:sz w:val="28"/>
          <w:szCs w:val="28"/>
          <w:lang w:val="uk-UA"/>
        </w:rPr>
        <w:t>еред - видих, вернутися в і. п.- вдих. 6-7 разів. Темп середній.</w:t>
      </w:r>
    </w:p>
    <w:p w14:paraId="6710C01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разом, у руках гантелі. Випад ногою вперед з одночасним розведенням рук у сторони - вдих, вернутися в і, п.- видих. 4-5 разів кожною ногою. Темп середній.</w:t>
      </w:r>
    </w:p>
    <w:p w14:paraId="08A6A5B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w:t>
      </w:r>
      <w:r>
        <w:rPr>
          <w:rFonts w:ascii="Times New Roman CYR" w:hAnsi="Times New Roman CYR" w:cs="Times New Roman CYR"/>
          <w:sz w:val="28"/>
          <w:szCs w:val="28"/>
          <w:lang w:val="uk-UA"/>
        </w:rPr>
        <w:t>и, ноги ширше плечей, руки зігнуті перед грудьми. Розвести руки в сторони - вдих, вернутися в і. п.-видих. 6-8 разів. Темп середній.</w:t>
      </w:r>
    </w:p>
    <w:p w14:paraId="7C3082D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прямі, руки на поясі. Зігнути ноги в колінних і тазостегнових суглобах, випрямити їх нагору,</w:t>
      </w:r>
      <w:r>
        <w:rPr>
          <w:rFonts w:ascii="Times New Roman CYR" w:hAnsi="Times New Roman CYR" w:cs="Times New Roman CYR"/>
          <w:sz w:val="28"/>
          <w:szCs w:val="28"/>
          <w:lang w:val="uk-UA"/>
        </w:rPr>
        <w:t xml:space="preserve"> зігнути ноги в колінах, випрямити ноги, сковзаючи ступнями по підлозі. 6-8 разів. Подих вільне, темп повільний.</w:t>
      </w:r>
    </w:p>
    <w:p w14:paraId="6C189419" w14:textId="77777777" w:rsidR="00000000" w:rsidRDefault="00FB1CF3">
      <w:pPr>
        <w:widowControl w:val="0"/>
        <w:shd w:val="clear" w:color="auto" w:fill="FFFFFF"/>
        <w:tabs>
          <w:tab w:val="left" w:pos="64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 В. п.- те ж. Попеременное піднімання й опускання прямої ноги. 7-8 разів кожною ногою. Подих вільне, темп середній.</w:t>
      </w:r>
    </w:p>
    <w:p w14:paraId="05F67833" w14:textId="77777777" w:rsidR="00000000" w:rsidRDefault="00FB1CF3">
      <w:pPr>
        <w:widowControl w:val="0"/>
        <w:shd w:val="clear" w:color="auto" w:fill="FFFFFF"/>
        <w:tabs>
          <w:tab w:val="left" w:pos="64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то ж. Спокійн</w:t>
      </w:r>
      <w:r>
        <w:rPr>
          <w:rFonts w:ascii="Times New Roman CYR" w:hAnsi="Times New Roman CYR" w:cs="Times New Roman CYR"/>
          <w:sz w:val="28"/>
          <w:szCs w:val="28"/>
          <w:lang w:val="uk-UA"/>
        </w:rPr>
        <w:t>ий глибокий подих грудного, диафрагмального й змішаного типу. 5-6 разів.</w:t>
      </w:r>
    </w:p>
    <w:p w14:paraId="5B6DEC68" w14:textId="77777777" w:rsidR="00000000" w:rsidRDefault="00FB1CF3">
      <w:pPr>
        <w:widowControl w:val="0"/>
        <w:shd w:val="clear" w:color="auto" w:fill="FFFFFF"/>
        <w:tabs>
          <w:tab w:val="left" w:pos="64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те ж. Почергові кругові рухи прямими ногами. 6-8 кіл кожною ногою. Можливо більша амплітуда, подих вільнийе.</w:t>
      </w:r>
    </w:p>
    <w:p w14:paraId="23132E3F" w14:textId="77777777" w:rsidR="00000000" w:rsidRDefault="00FB1CF3">
      <w:pPr>
        <w:widowControl w:val="0"/>
        <w:shd w:val="clear" w:color="auto" w:fill="FFFFFF"/>
        <w:tabs>
          <w:tab w:val="left" w:pos="64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Імітація їзди на велосипеді. 10-15 разів. Подих в</w:t>
      </w:r>
      <w:r>
        <w:rPr>
          <w:rFonts w:ascii="Times New Roman CYR" w:hAnsi="Times New Roman CYR" w:cs="Times New Roman CYR"/>
          <w:sz w:val="28"/>
          <w:szCs w:val="28"/>
          <w:lang w:val="uk-UA"/>
        </w:rPr>
        <w:t>ільное.</w:t>
      </w:r>
    </w:p>
    <w:p w14:paraId="31E1DFE9" w14:textId="77777777" w:rsidR="00000000" w:rsidRDefault="00FB1CF3">
      <w:pPr>
        <w:widowControl w:val="0"/>
        <w:shd w:val="clear" w:color="auto" w:fill="FFFFFF"/>
        <w:tabs>
          <w:tab w:val="left" w:pos="64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прямі, руки уздовж тулуба. Руки в сторони - вдих, зігнути обидві ноги в колінах, обхопивши їхніми руками, пригорнути до грудей - видих. 5-6 разів. Тими середній.</w:t>
      </w:r>
    </w:p>
    <w:p w14:paraId="4157A9E3" w14:textId="77777777" w:rsidR="00000000" w:rsidRDefault="00FB1CF3">
      <w:pPr>
        <w:widowControl w:val="0"/>
        <w:shd w:val="clear" w:color="auto" w:fill="FFFFFF"/>
        <w:tabs>
          <w:tab w:val="left" w:pos="70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15. В. п. - лежачи на спині, ноги широко розведені, рук</w:t>
      </w:r>
      <w:r>
        <w:rPr>
          <w:rFonts w:ascii="Times New Roman CYR" w:hAnsi="Times New Roman CYR" w:cs="Times New Roman CYR"/>
          <w:sz w:val="28"/>
          <w:szCs w:val="28"/>
          <w:lang w:val="uk-UA"/>
        </w:rPr>
        <w:t>и уздовж тулуба. Перехід у положення сидячи з діставанням обома руками по черзі правого й лівого носка. 5-6 разів. Темп середній.</w:t>
      </w:r>
    </w:p>
    <w:p w14:paraId="5B1D44CD" w14:textId="77777777" w:rsidR="00000000" w:rsidRDefault="00FB1CF3">
      <w:pPr>
        <w:widowControl w:val="0"/>
        <w:shd w:val="clear" w:color="auto" w:fill="FFFFFF"/>
        <w:tabs>
          <w:tab w:val="left" w:pos="70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лівому боці, ліва рука під головою, права - уздовж тулуба. Підняти праву руку й ногу нагору - вдих, згинаюч</w:t>
      </w:r>
      <w:r>
        <w:rPr>
          <w:rFonts w:ascii="Times New Roman CYR" w:hAnsi="Times New Roman CYR" w:cs="Times New Roman CYR"/>
          <w:sz w:val="28"/>
          <w:szCs w:val="28"/>
          <w:lang w:val="uk-UA"/>
        </w:rPr>
        <w:t>и праве коліно, обхопити його рукою й підтягти до грудей - видих. 6-8 разів. Темп середній.</w:t>
      </w:r>
    </w:p>
    <w:p w14:paraId="0CE5566D" w14:textId="77777777" w:rsidR="00000000" w:rsidRDefault="00FB1CF3">
      <w:pPr>
        <w:widowControl w:val="0"/>
        <w:shd w:val="clear" w:color="auto" w:fill="FFFFFF"/>
        <w:tabs>
          <w:tab w:val="left" w:pos="70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те ж. Відвести обидві прямі ноги назад, прогинаючись у поперековій області - вдих, зігнути ноги в колінах, підтягти їх до живота - видих. 5-7 разів. Темп с</w:t>
      </w:r>
      <w:r>
        <w:rPr>
          <w:rFonts w:ascii="Times New Roman CYR" w:hAnsi="Times New Roman CYR" w:cs="Times New Roman CYR"/>
          <w:sz w:val="28"/>
          <w:szCs w:val="28"/>
          <w:lang w:val="uk-UA"/>
        </w:rPr>
        <w:t>ередній.</w:t>
      </w:r>
    </w:p>
    <w:p w14:paraId="553140EE" w14:textId="77777777" w:rsidR="00000000" w:rsidRDefault="00FB1CF3">
      <w:pPr>
        <w:widowControl w:val="0"/>
        <w:shd w:val="clear" w:color="auto" w:fill="FFFFFF"/>
        <w:tabs>
          <w:tab w:val="left" w:pos="706"/>
          <w:tab w:val="left" w:pos="141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18. В. п.- те ж. Діафрагмальний подих. 4-6 разів. Темп повільний.</w:t>
      </w:r>
    </w:p>
    <w:p w14:paraId="5D94C02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19. В. п. -стоячи рачки. Висунути коліно вперед до різнойменної кисті -видих, вернутися в і. п.-вдих. 4-6 разів кожною ногою. Темп середній.</w:t>
      </w:r>
    </w:p>
    <w:p w14:paraId="2E9D76C2"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noProof/>
          <w:sz w:val="28"/>
          <w:szCs w:val="28"/>
          <w:lang w:val="uk-UA"/>
        </w:rPr>
        <w:t>20.</w:t>
      </w:r>
      <w:r>
        <w:rPr>
          <w:rFonts w:ascii="Times New Roman CYR" w:hAnsi="Times New Roman CYR" w:cs="Times New Roman CYR"/>
          <w:sz w:val="28"/>
          <w:szCs w:val="28"/>
          <w:lang w:val="uk-UA"/>
        </w:rPr>
        <w:t xml:space="preserve"> В. п.- те ж. Відвести назад ногу, ру</w:t>
      </w:r>
      <w:r>
        <w:rPr>
          <w:rFonts w:ascii="Times New Roman CYR" w:hAnsi="Times New Roman CYR" w:cs="Times New Roman CYR"/>
          <w:sz w:val="28"/>
          <w:szCs w:val="28"/>
          <w:lang w:val="uk-UA"/>
        </w:rPr>
        <w:t>ки зігнути в ліктях, наблизити груди до підлоги -видих, вернутися в і. п.-вдих. 6-8 разів. Темп середній.</w:t>
      </w:r>
    </w:p>
    <w:p w14:paraId="69E1C658" w14:textId="77777777" w:rsidR="00000000" w:rsidRDefault="00FB1CF3">
      <w:pPr>
        <w:widowControl w:val="0"/>
        <w:shd w:val="clear" w:color="auto" w:fill="FFFFFF"/>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21. В. п.- стоячи, руки в сторони долонями вниз. Махом правої ноги, дістати носком ліву кисть. Те ж в іншу сторону. 4-6 разів у кожну сторону. Темп се</w:t>
      </w:r>
      <w:r>
        <w:rPr>
          <w:rFonts w:ascii="Times New Roman CYR" w:hAnsi="Times New Roman CYR" w:cs="Times New Roman CYR"/>
          <w:sz w:val="28"/>
          <w:szCs w:val="28"/>
          <w:lang w:val="uk-UA"/>
        </w:rPr>
        <w:t>редній.</w:t>
      </w:r>
    </w:p>
    <w:p w14:paraId="1582FDF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22. В. п. стоячи, ноги на ширині плечей, руки на поясі. Відвести плечі й лікті назад -вдих, вернутися в і. п.трохи--небагато нахилити тулуб уперед- видих. 5-6 разів. Темп повільний.</w:t>
      </w:r>
    </w:p>
    <w:p w14:paraId="5D55474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разом, руки вниз. Глибокий спокійний змішани</w:t>
      </w:r>
      <w:r>
        <w:rPr>
          <w:rFonts w:ascii="Times New Roman CYR" w:hAnsi="Times New Roman CYR" w:cs="Times New Roman CYR"/>
          <w:sz w:val="28"/>
          <w:szCs w:val="28"/>
          <w:lang w:val="uk-UA"/>
        </w:rPr>
        <w:t>й подих. 4-5 разів.</w:t>
      </w:r>
    </w:p>
    <w:p w14:paraId="2B9BDC7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Заключний розділ</w:t>
      </w:r>
    </w:p>
    <w:p w14:paraId="15647B4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в колоні по одному, ноги на ширині плечей, у руках медицинбол. Передача м'яча праворуч, ліворуч, через голову й під ноги. 6- 8 разів. Темп середній.</w:t>
      </w:r>
    </w:p>
    <w:p w14:paraId="4AD9E3F4" w14:textId="77777777" w:rsidR="00000000" w:rsidRDefault="00FB1CF3">
      <w:pPr>
        <w:widowControl w:val="0"/>
        <w:shd w:val="clear" w:color="auto" w:fill="FFFFFF"/>
        <w:tabs>
          <w:tab w:val="left" w:pos="403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25. В. п.- стоячи. Ходьба по колу з дихальними вправами</w:t>
      </w:r>
      <w:r>
        <w:rPr>
          <w:rFonts w:ascii="Times New Roman CYR" w:hAnsi="Times New Roman CYR" w:cs="Times New Roman CYR"/>
          <w:sz w:val="28"/>
          <w:szCs w:val="28"/>
          <w:lang w:val="uk-UA"/>
        </w:rPr>
        <w:t xml:space="preserve"> й вправами на увагу з уповільненням темпу, 2-3 хв. Темп повільний.</w:t>
      </w:r>
    </w:p>
    <w:p w14:paraId="240AD1F9"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26. В. п.- стоячи, ноги на ширині плечей, руки уздовж тулуба. Підняти руки вперед нагору - вдих, нахилити тулуб уперед з розслабленням м'язів шиї, рук, тулуба - видих. 5-6 разів.</w:t>
      </w:r>
    </w:p>
    <w:p w14:paraId="4E25F82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Комплекс </w:t>
      </w:r>
      <w:r>
        <w:rPr>
          <w:rFonts w:ascii="Times New Roman CYR" w:hAnsi="Times New Roman CYR" w:cs="Times New Roman CYR"/>
          <w:sz w:val="28"/>
          <w:szCs w:val="28"/>
          <w:lang w:val="uk-UA"/>
        </w:rPr>
        <w:t>ЛФК №3. (виконуються у стадії ремісії, вправи виконують із гімнастичним ціпком)</w:t>
      </w:r>
    </w:p>
    <w:p w14:paraId="21ACC61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Вступний розділ</w:t>
      </w:r>
    </w:p>
    <w:p w14:paraId="7C37E107" w14:textId="77777777" w:rsidR="00000000" w:rsidRDefault="00FB1CF3">
      <w:pPr>
        <w:widowControl w:val="0"/>
        <w:shd w:val="clear" w:color="auto" w:fill="FFFFFF"/>
        <w:tabs>
          <w:tab w:val="left" w:pos="569"/>
          <w:tab w:val="left" w:pos="247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В. п.- основна стійка, ходьба на місці з високим підніманням стегна. 40-60 с.</w:t>
      </w:r>
      <w:r>
        <w:rPr>
          <w:rFonts w:ascii="Times New Roman CYR" w:hAnsi="Times New Roman CYR" w:cs="Times New Roman CYR"/>
          <w:sz w:val="28"/>
          <w:szCs w:val="28"/>
          <w:lang w:val="uk-UA"/>
        </w:rPr>
        <w:tab/>
        <w:t>.</w:t>
      </w:r>
    </w:p>
    <w:p w14:paraId="06C0BBBD" w14:textId="77777777" w:rsidR="00000000" w:rsidRDefault="00FB1CF3">
      <w:pPr>
        <w:widowControl w:val="0"/>
        <w:shd w:val="clear" w:color="auto" w:fill="FFFFFF"/>
        <w:tabs>
          <w:tab w:val="left" w:pos="56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В. п.- стоячи, ноги нарізно, руки внизу, пальці зчеплені в «замок». Піднят</w:t>
      </w:r>
      <w:r>
        <w:rPr>
          <w:rFonts w:ascii="Times New Roman CYR" w:hAnsi="Times New Roman CYR" w:cs="Times New Roman CYR"/>
          <w:sz w:val="28"/>
          <w:szCs w:val="28"/>
          <w:lang w:val="uk-UA"/>
        </w:rPr>
        <w:t>и руки нагору, потягнутися, піднятися на носки - вдих, вернутися в і. п.- видих. Темп повільний.</w:t>
      </w:r>
    </w:p>
    <w:p w14:paraId="2AEEEE3E" w14:textId="77777777" w:rsidR="00000000" w:rsidRDefault="00FB1CF3">
      <w:pPr>
        <w:widowControl w:val="0"/>
        <w:shd w:val="clear" w:color="auto" w:fill="FFFFFF"/>
        <w:tabs>
          <w:tab w:val="left" w:pos="56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основна стійка, розвести руки в сторони, прогнутися назад-вдих, вернутися в і. п.-видих. 6-8 разів. Темп середній.</w:t>
      </w:r>
    </w:p>
    <w:p w14:paraId="2B369D49"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Основний розділ</w:t>
      </w:r>
    </w:p>
    <w:p w14:paraId="693CCE69" w14:textId="77777777" w:rsidR="00000000" w:rsidRDefault="00FB1CF3">
      <w:pPr>
        <w:widowControl w:val="0"/>
        <w:shd w:val="clear" w:color="auto" w:fill="FFFFFF"/>
        <w:tabs>
          <w:tab w:val="left" w:pos="56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В. п.- ноги нар</w:t>
      </w:r>
      <w:r>
        <w:rPr>
          <w:rFonts w:ascii="Times New Roman CYR" w:hAnsi="Times New Roman CYR" w:cs="Times New Roman CYR"/>
          <w:sz w:val="28"/>
          <w:szCs w:val="28"/>
          <w:lang w:val="uk-UA"/>
        </w:rPr>
        <w:t>ізно, гімнастичний ціпок горизонтально підлоги внизу, хват руками зверху ширше плечей. Підняти ціпок, піднімаючись на носки - вдих, вернутися в і. п.- видих. 6-8 разів. Темп середній.</w:t>
      </w:r>
    </w:p>
    <w:p w14:paraId="5CC78AA1" w14:textId="77777777" w:rsidR="00000000" w:rsidRDefault="00FB1CF3">
      <w:pPr>
        <w:widowControl w:val="0"/>
        <w:shd w:val="clear" w:color="auto" w:fill="FFFFFF"/>
        <w:tabs>
          <w:tab w:val="left" w:pos="56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ноги разом, руки внизу із ціпком горизонтально підлоги, хват ру</w:t>
      </w:r>
      <w:r>
        <w:rPr>
          <w:rFonts w:ascii="Times New Roman CYR" w:hAnsi="Times New Roman CYR" w:cs="Times New Roman CYR"/>
          <w:sz w:val="28"/>
          <w:szCs w:val="28"/>
          <w:lang w:val="uk-UA"/>
        </w:rPr>
        <w:t>ками ширше плечей. Зігнути лікті, ціпок на груди, одночасно відвести праву ногу назад, прогнутися - вдих, вернутися в і. п.- видих. 3-4 рази кожною ногою. Темп середній.</w:t>
      </w:r>
    </w:p>
    <w:p w14:paraId="6E1E1F52"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 В. п.- стоячи, ноги на ширині плечей, гімнастичний ціпок на лопатках. Повороти корп</w:t>
      </w:r>
      <w:r>
        <w:rPr>
          <w:rFonts w:ascii="Times New Roman CYR" w:hAnsi="Times New Roman CYR" w:cs="Times New Roman CYR"/>
          <w:sz w:val="28"/>
          <w:szCs w:val="28"/>
          <w:lang w:val="uk-UA"/>
        </w:rPr>
        <w:t>уса вправо й уліво. 3-4 рази в кожну сторону. Подих не затримувати.</w:t>
      </w:r>
    </w:p>
    <w:p w14:paraId="14A48F0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ціпок на лопатках, ноги нарізно. Відвести ліву ногу убік на носок з одночасним нахилом тулуба вліво - видих, вернутися в і. п.- вдих. 3-4 рази в кожну сторону. Темп середній.</w:t>
      </w:r>
    </w:p>
    <w:p w14:paraId="080F5A9B" w14:textId="77777777" w:rsidR="00000000" w:rsidRDefault="00FB1CF3">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 В</w:t>
      </w:r>
      <w:r>
        <w:rPr>
          <w:rFonts w:ascii="Times New Roman CYR" w:hAnsi="Times New Roman CYR" w:cs="Times New Roman CYR"/>
          <w:sz w:val="28"/>
          <w:szCs w:val="28"/>
          <w:lang w:val="uk-UA"/>
        </w:rPr>
        <w:t>. п.- те ж. И. п.- вдих, нахилитися вперед, мах руками назад, спину прогнути, дивитися прямо перед собою - видих. 4-5 разів. Темп повільний.</w:t>
      </w:r>
    </w:p>
    <w:p w14:paraId="5013B11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8а. В. п.- стоячи, ноги разом, гімнастичний ціпок на лопатках. Відвести ногу убік, нахилитися в ту ж сторону - види</w:t>
      </w:r>
      <w:r>
        <w:rPr>
          <w:rFonts w:ascii="Times New Roman CYR" w:hAnsi="Times New Roman CYR" w:cs="Times New Roman CYR"/>
          <w:sz w:val="28"/>
          <w:szCs w:val="28"/>
          <w:lang w:val="uk-UA"/>
        </w:rPr>
        <w:t>х, вернувся в і. п.- вдих. 3-4 рази в кожну сторону.</w:t>
      </w:r>
    </w:p>
    <w:p w14:paraId="1E7DB5D2" w14:textId="77777777" w:rsidR="00000000" w:rsidRDefault="00FB1CF3">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9. В. п.- ноги разом, ціпок над головою, хват руками ширше плечей. Випад правою ногою вперед, ціпок на лопатки, ліву відставити назад на носок - видих, вернутися в і. п.- вдих. 3-4 рази кожною ногою. Тем</w:t>
      </w:r>
      <w:r>
        <w:rPr>
          <w:rFonts w:ascii="Times New Roman CYR" w:hAnsi="Times New Roman CYR" w:cs="Times New Roman CYR"/>
          <w:sz w:val="28"/>
          <w:szCs w:val="28"/>
          <w:lang w:val="uk-UA"/>
        </w:rPr>
        <w:t>п середній.</w:t>
      </w:r>
    </w:p>
    <w:p w14:paraId="57B4F36F"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 В. п.- стоячи, ціпок спереду на відстані кроку одним кінцем стосується підлоги, верхній кінець притримують двома руками. Відвести ногу назад, нахилитися - видих, вернутися в і. п.- вдих. 4-5 разів кожною ногою. Темп середній.</w:t>
      </w:r>
    </w:p>
    <w:p w14:paraId="53EBC15D"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w:t>
      </w:r>
      <w:r>
        <w:rPr>
          <w:rFonts w:ascii="Times New Roman CYR" w:hAnsi="Times New Roman CYR" w:cs="Times New Roman CYR"/>
          <w:sz w:val="28"/>
          <w:szCs w:val="28"/>
          <w:lang w:val="uk-UA"/>
        </w:rPr>
        <w:t>и, ноги разом, ціпок на відстані кроку спереду, одним кінцем стосується підлоги, за верхній кінець ціпок тримають двома руками. Ковзанням правої ноги назад перейти у випад на лівій нозі - видих, вернутися в і. п.- вдих. Те ж іншою ногою. 4-5 разів кожною н</w:t>
      </w:r>
      <w:r>
        <w:rPr>
          <w:rFonts w:ascii="Times New Roman CYR" w:hAnsi="Times New Roman CYR" w:cs="Times New Roman CYR"/>
          <w:sz w:val="28"/>
          <w:szCs w:val="28"/>
          <w:lang w:val="uk-UA"/>
        </w:rPr>
        <w:t>огою.</w:t>
      </w:r>
    </w:p>
    <w:p w14:paraId="1665F709"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разом, ціпок угорі горизонтально підлоги, хват ширше плечей, присісти на носках, ціпок витягнути вперед перед грудьми, руки прямі -видихнули, вернутися в і. п.-вдих. 5-6 разів. Темп середній.</w:t>
      </w:r>
    </w:p>
    <w:p w14:paraId="60C2DD79"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ноги разом, руки вни</w:t>
      </w:r>
      <w:r>
        <w:rPr>
          <w:rFonts w:ascii="Times New Roman CYR" w:hAnsi="Times New Roman CYR" w:cs="Times New Roman CYR"/>
          <w:sz w:val="28"/>
          <w:szCs w:val="28"/>
          <w:lang w:val="uk-UA"/>
        </w:rPr>
        <w:t>зу із ціпком. Підняти руки нагору, одночасно відвести ногу назад - вдих, вернутися в і. п.- видих. 3-4 рази кожною ногою. Темп середній.</w:t>
      </w:r>
    </w:p>
    <w:p w14:paraId="2EB7568E"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на колінах, руки спереду із ціпком, хват ширше плечей, відвести руки вліво, сісти на підлогу праворуч-ви</w:t>
      </w:r>
      <w:r>
        <w:rPr>
          <w:rFonts w:ascii="Times New Roman CYR" w:hAnsi="Times New Roman CYR" w:cs="Times New Roman CYR"/>
          <w:sz w:val="28"/>
          <w:szCs w:val="28"/>
          <w:lang w:val="uk-UA"/>
        </w:rPr>
        <w:t>дих, вернутися в і. п.- вдих, 4-5 разів у кожну сторону. Темп повільний.</w:t>
      </w:r>
    </w:p>
    <w:p w14:paraId="4A805921"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лежачи на спині, ноги й руки прямі, у руках ціпок, підняти прямі руки над головою - вдих, вернутися в і. п.- видих.</w:t>
      </w:r>
    </w:p>
    <w:p w14:paraId="38E83522"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ноги разом, носки відтягнуті, ц</w:t>
      </w:r>
      <w:r>
        <w:rPr>
          <w:rFonts w:ascii="Times New Roman CYR" w:hAnsi="Times New Roman CYR" w:cs="Times New Roman CYR"/>
          <w:sz w:val="28"/>
          <w:szCs w:val="28"/>
          <w:lang w:val="uk-UA"/>
        </w:rPr>
        <w:t>іпок у руках перед грудьми, руки прямі. Підняти ногу вперед - нагору до торкання. 4-5 разів кожною ногою. Темп середній.</w:t>
      </w:r>
    </w:p>
    <w:p w14:paraId="3F4B33A4"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спині, руки перед грудьми із ціпком. Підняти ноги, просмикнути обидві ноги через ціпок, перекат на спині вперед наз</w:t>
      </w:r>
      <w:r>
        <w:rPr>
          <w:rFonts w:ascii="Times New Roman CYR" w:hAnsi="Times New Roman CYR" w:cs="Times New Roman CYR"/>
          <w:sz w:val="28"/>
          <w:szCs w:val="28"/>
          <w:lang w:val="uk-UA"/>
        </w:rPr>
        <w:t>ад, ціпок затиснутий коліньми, вернутися в і. п. 4-5 разів. Подих довільне. Темп середній,</w:t>
      </w:r>
    </w:p>
    <w:p w14:paraId="4308EFB2"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лежачи на животі, ноги разом, руки із ціпком над головою. Одночасно відвести руки й ноги назад, вернутися в і. п. 5-6 разів. Подих довільне.</w:t>
      </w:r>
    </w:p>
    <w:p w14:paraId="48E066B1"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 п. - теж. </w:t>
      </w:r>
      <w:r>
        <w:rPr>
          <w:rFonts w:ascii="Times New Roman CYR" w:hAnsi="Times New Roman CYR" w:cs="Times New Roman CYR"/>
          <w:sz w:val="28"/>
          <w:szCs w:val="28"/>
          <w:lang w:val="uk-UA"/>
        </w:rPr>
        <w:t>Згинаючи лікті, покласти ціпок на лопатки, голову відвести назад, прогнутися - вдих, вернутися в і. п.- видих. 4-5 разів. Темп середній.</w:t>
      </w:r>
    </w:p>
    <w:p w14:paraId="63D064C6"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 стоячи, ноги ширше плечей, ціпок в опущених руках. Підняти ціпок нагору, подивитися на неї -вдих, опустити ці</w:t>
      </w:r>
      <w:r>
        <w:rPr>
          <w:rFonts w:ascii="Times New Roman CYR" w:hAnsi="Times New Roman CYR" w:cs="Times New Roman CYR"/>
          <w:sz w:val="28"/>
          <w:szCs w:val="28"/>
          <w:lang w:val="uk-UA"/>
        </w:rPr>
        <w:t>пок униз -видих. 4-5 разів.</w:t>
      </w:r>
    </w:p>
    <w:p w14:paraId="4CB6DCE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Заключний розділ</w:t>
      </w:r>
    </w:p>
    <w:p w14:paraId="1E45E6CF" w14:textId="77777777" w:rsidR="00000000" w:rsidRDefault="00FB1CF3">
      <w:pPr>
        <w:widowControl w:val="0"/>
        <w:shd w:val="clear" w:color="auto" w:fill="FFFFFF"/>
        <w:tabs>
          <w:tab w:val="left" w:pos="7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21. В. п.- стоячи. Ходьба з дихальними вправами з уповільненням темпу 1-1,5 хв.</w:t>
      </w:r>
    </w:p>
    <w:p w14:paraId="7AB458F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22. В. п.-стоячи. Руки підняти нагору - вдих, повільно опустити вниз із розслабленням - видих. 4-5 разів.</w:t>
      </w:r>
    </w:p>
    <w:p w14:paraId="73C58CF6"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п.- стоячи. Руки опу</w:t>
      </w:r>
      <w:r>
        <w:rPr>
          <w:rFonts w:ascii="Times New Roman CYR" w:hAnsi="Times New Roman CYR" w:cs="Times New Roman CYR"/>
          <w:sz w:val="28"/>
          <w:szCs w:val="28"/>
          <w:lang w:val="uk-UA"/>
        </w:rPr>
        <w:t>щені. Підняти пряму ногу, розслабити - опустити. 3-4 рази кожною ногою. Темп повільний.</w:t>
      </w:r>
    </w:p>
    <w:p w14:paraId="7CBDB12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442F64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4. Обговорення і підрахунок отриманих результатів, методика математично-статистичних розрахунків за Стьюдентом</w:t>
      </w:r>
    </w:p>
    <w:p w14:paraId="67EE96B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14:paraId="47181E8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 Статистична обробка даних за Стьюдентом</w:t>
      </w:r>
    </w:p>
    <w:p w14:paraId="03570DA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по</w:t>
      </w:r>
      <w:r>
        <w:rPr>
          <w:rFonts w:ascii="Times New Roman CYR" w:hAnsi="Times New Roman CYR" w:cs="Times New Roman CYR"/>
          <w:sz w:val="28"/>
          <w:szCs w:val="28"/>
          <w:lang w:val="uk-UA"/>
        </w:rPr>
        <w:t>чатковому етапі проведення розрахунків під час дослідження для нас важливі вихідні данні осіб, з якими будуть проведені реабілітаційні заходи (експериментальна група) і осіб , з якими не будуть проведені реабілітаційні заходи (контрольна група)</w:t>
      </w:r>
    </w:p>
    <w:p w14:paraId="3DB3DB3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Вихідні дан</w:t>
      </w:r>
      <w:r>
        <w:rPr>
          <w:rFonts w:ascii="Times New Roman CYR" w:hAnsi="Times New Roman CYR" w:cs="Times New Roman CYR"/>
          <w:sz w:val="28"/>
          <w:szCs w:val="28"/>
          <w:lang w:val="uk-UA"/>
        </w:rPr>
        <w:t>і цих груп наводяться в таблицях №2.1, №2.2, (Глава II, розділ 1)</w:t>
      </w:r>
    </w:p>
    <w:p w14:paraId="37EDD07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підтвердження або спростування вірогідності показників хворих при надходженні скористаємося t - критерієм Стьюдента. Це важливо для того щоб, переконатися в спонтанності й випадковості п</w:t>
      </w:r>
      <w:r>
        <w:rPr>
          <w:rFonts w:ascii="Times New Roman CYR" w:hAnsi="Times New Roman CYR" w:cs="Times New Roman CYR"/>
          <w:sz w:val="28"/>
          <w:szCs w:val="28"/>
          <w:lang w:val="uk-UA"/>
        </w:rPr>
        <w:t>ідбора пацієнтів в експериментальну й контрольну групу. Це дасть розуміння того, що з самого початку хворі перебувають у відносно рівних умовах.</w:t>
      </w:r>
    </w:p>
    <w:p w14:paraId="3963D00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підрахунку даних використають формули [Глава 2, Розд. 2.2.9].</w:t>
      </w:r>
    </w:p>
    <w:p w14:paraId="45318CF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Табл. 2.5 Обчислення даних, отриманих на поч</w:t>
      </w:r>
      <w:r>
        <w:rPr>
          <w:rFonts w:ascii="Times New Roman CYR" w:hAnsi="Times New Roman CYR" w:cs="Times New Roman CYR"/>
          <w:sz w:val="28"/>
          <w:szCs w:val="28"/>
          <w:lang w:val="uk-UA"/>
        </w:rPr>
        <w:t>атку дослідження</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5"/>
        <w:gridCol w:w="846"/>
        <w:gridCol w:w="897"/>
        <w:gridCol w:w="1073"/>
        <w:gridCol w:w="978"/>
        <w:gridCol w:w="1005"/>
        <w:gridCol w:w="897"/>
        <w:gridCol w:w="910"/>
        <w:gridCol w:w="897"/>
      </w:tblGrid>
      <w:tr w:rsidR="00000000" w14:paraId="0DBE48A3"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18F9BE7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3794" w:type="dxa"/>
            <w:gridSpan w:val="4"/>
            <w:tcBorders>
              <w:top w:val="single" w:sz="6" w:space="0" w:color="auto"/>
              <w:left w:val="single" w:sz="6" w:space="0" w:color="auto"/>
              <w:bottom w:val="single" w:sz="6" w:space="0" w:color="auto"/>
              <w:right w:val="single" w:sz="6" w:space="0" w:color="auto"/>
            </w:tcBorders>
          </w:tcPr>
          <w:p w14:paraId="400BBF4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контрольна група</w:t>
            </w:r>
          </w:p>
        </w:tc>
        <w:tc>
          <w:tcPr>
            <w:tcW w:w="3709" w:type="dxa"/>
            <w:gridSpan w:val="4"/>
            <w:tcBorders>
              <w:top w:val="single" w:sz="6" w:space="0" w:color="auto"/>
              <w:left w:val="single" w:sz="6" w:space="0" w:color="auto"/>
              <w:bottom w:val="single" w:sz="6" w:space="0" w:color="auto"/>
              <w:right w:val="single" w:sz="6" w:space="0" w:color="auto"/>
            </w:tcBorders>
          </w:tcPr>
          <w:p w14:paraId="1DB6ED6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експериментальна група</w:t>
            </w:r>
          </w:p>
        </w:tc>
      </w:tr>
      <w:tr w:rsidR="00000000" w14:paraId="53BED61D"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57F53BE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Показники</w:t>
            </w:r>
          </w:p>
        </w:tc>
        <w:tc>
          <w:tcPr>
            <w:tcW w:w="846" w:type="dxa"/>
            <w:tcBorders>
              <w:top w:val="single" w:sz="6" w:space="0" w:color="auto"/>
              <w:left w:val="single" w:sz="6" w:space="0" w:color="auto"/>
              <w:bottom w:val="single" w:sz="6" w:space="0" w:color="auto"/>
              <w:right w:val="single" w:sz="6" w:space="0" w:color="auto"/>
            </w:tcBorders>
          </w:tcPr>
          <w:p w14:paraId="7606F61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x</w:t>
            </w:r>
          </w:p>
        </w:tc>
        <w:tc>
          <w:tcPr>
            <w:tcW w:w="897" w:type="dxa"/>
            <w:tcBorders>
              <w:top w:val="single" w:sz="6" w:space="0" w:color="auto"/>
              <w:left w:val="single" w:sz="6" w:space="0" w:color="auto"/>
              <w:bottom w:val="single" w:sz="6" w:space="0" w:color="auto"/>
              <w:right w:val="single" w:sz="6" w:space="0" w:color="auto"/>
            </w:tcBorders>
          </w:tcPr>
          <w:p w14:paraId="041B918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R</w:t>
            </w:r>
          </w:p>
        </w:tc>
        <w:tc>
          <w:tcPr>
            <w:tcW w:w="1073" w:type="dxa"/>
            <w:tcBorders>
              <w:top w:val="single" w:sz="6" w:space="0" w:color="auto"/>
              <w:left w:val="single" w:sz="6" w:space="0" w:color="auto"/>
              <w:bottom w:val="single" w:sz="6" w:space="0" w:color="auto"/>
              <w:right w:val="single" w:sz="6" w:space="0" w:color="auto"/>
            </w:tcBorders>
          </w:tcPr>
          <w:p w14:paraId="30AB5C8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w:hAnsi="Times New Roman" w:cs="Times New Roman"/>
                <w:sz w:val="20"/>
                <w:szCs w:val="20"/>
                <w:lang w:val="uk-UA"/>
              </w:rPr>
              <w:t>ð</w:t>
            </w:r>
          </w:p>
        </w:tc>
        <w:tc>
          <w:tcPr>
            <w:tcW w:w="978" w:type="dxa"/>
            <w:tcBorders>
              <w:top w:val="single" w:sz="6" w:space="0" w:color="auto"/>
              <w:left w:val="single" w:sz="6" w:space="0" w:color="auto"/>
              <w:bottom w:val="single" w:sz="6" w:space="0" w:color="auto"/>
              <w:right w:val="single" w:sz="6" w:space="0" w:color="auto"/>
            </w:tcBorders>
          </w:tcPr>
          <w:p w14:paraId="3909C1D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m</w:t>
            </w:r>
          </w:p>
        </w:tc>
        <w:tc>
          <w:tcPr>
            <w:tcW w:w="1005" w:type="dxa"/>
            <w:tcBorders>
              <w:top w:val="single" w:sz="6" w:space="0" w:color="auto"/>
              <w:left w:val="single" w:sz="6" w:space="0" w:color="auto"/>
              <w:bottom w:val="single" w:sz="6" w:space="0" w:color="auto"/>
              <w:right w:val="single" w:sz="6" w:space="0" w:color="auto"/>
            </w:tcBorders>
          </w:tcPr>
          <w:p w14:paraId="465E5FA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x</w:t>
            </w:r>
          </w:p>
        </w:tc>
        <w:tc>
          <w:tcPr>
            <w:tcW w:w="897" w:type="dxa"/>
            <w:tcBorders>
              <w:top w:val="single" w:sz="6" w:space="0" w:color="auto"/>
              <w:left w:val="single" w:sz="6" w:space="0" w:color="auto"/>
              <w:bottom w:val="single" w:sz="6" w:space="0" w:color="auto"/>
              <w:right w:val="single" w:sz="6" w:space="0" w:color="auto"/>
            </w:tcBorders>
          </w:tcPr>
          <w:p w14:paraId="2D8837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R</w:t>
            </w:r>
          </w:p>
        </w:tc>
        <w:tc>
          <w:tcPr>
            <w:tcW w:w="910" w:type="dxa"/>
            <w:tcBorders>
              <w:top w:val="single" w:sz="6" w:space="0" w:color="auto"/>
              <w:left w:val="single" w:sz="6" w:space="0" w:color="auto"/>
              <w:bottom w:val="single" w:sz="6" w:space="0" w:color="auto"/>
              <w:right w:val="single" w:sz="6" w:space="0" w:color="auto"/>
            </w:tcBorders>
          </w:tcPr>
          <w:p w14:paraId="5DC6EFD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w:hAnsi="Times New Roman" w:cs="Times New Roman"/>
                <w:sz w:val="20"/>
                <w:szCs w:val="20"/>
                <w:lang w:val="uk-UA"/>
              </w:rPr>
              <w:t>ð</w:t>
            </w:r>
          </w:p>
        </w:tc>
        <w:tc>
          <w:tcPr>
            <w:tcW w:w="897" w:type="dxa"/>
            <w:tcBorders>
              <w:top w:val="single" w:sz="6" w:space="0" w:color="auto"/>
              <w:left w:val="single" w:sz="6" w:space="0" w:color="auto"/>
              <w:bottom w:val="single" w:sz="6" w:space="0" w:color="auto"/>
              <w:right w:val="single" w:sz="6" w:space="0" w:color="auto"/>
            </w:tcBorders>
          </w:tcPr>
          <w:p w14:paraId="33EADA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m</w:t>
            </w:r>
          </w:p>
        </w:tc>
      </w:tr>
      <w:tr w:rsidR="00000000" w14:paraId="13EC80A4"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5B29043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ЧСС</w:t>
            </w:r>
          </w:p>
        </w:tc>
        <w:tc>
          <w:tcPr>
            <w:tcW w:w="846" w:type="dxa"/>
            <w:tcBorders>
              <w:top w:val="single" w:sz="6" w:space="0" w:color="auto"/>
              <w:left w:val="single" w:sz="6" w:space="0" w:color="auto"/>
              <w:bottom w:val="single" w:sz="6" w:space="0" w:color="auto"/>
              <w:right w:val="single" w:sz="6" w:space="0" w:color="auto"/>
            </w:tcBorders>
          </w:tcPr>
          <w:p w14:paraId="4F94224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88,7</w:t>
            </w:r>
          </w:p>
        </w:tc>
        <w:tc>
          <w:tcPr>
            <w:tcW w:w="897" w:type="dxa"/>
            <w:tcBorders>
              <w:top w:val="single" w:sz="6" w:space="0" w:color="auto"/>
              <w:left w:val="single" w:sz="6" w:space="0" w:color="auto"/>
              <w:bottom w:val="single" w:sz="6" w:space="0" w:color="auto"/>
              <w:right w:val="single" w:sz="6" w:space="0" w:color="auto"/>
            </w:tcBorders>
          </w:tcPr>
          <w:p w14:paraId="00F3C54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1073" w:type="dxa"/>
            <w:tcBorders>
              <w:top w:val="single" w:sz="6" w:space="0" w:color="auto"/>
              <w:left w:val="single" w:sz="6" w:space="0" w:color="auto"/>
              <w:bottom w:val="single" w:sz="6" w:space="0" w:color="auto"/>
              <w:right w:val="single" w:sz="6" w:space="0" w:color="auto"/>
            </w:tcBorders>
          </w:tcPr>
          <w:p w14:paraId="22E3F3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978" w:type="dxa"/>
            <w:tcBorders>
              <w:top w:val="single" w:sz="6" w:space="0" w:color="auto"/>
              <w:left w:val="single" w:sz="6" w:space="0" w:color="auto"/>
              <w:bottom w:val="single" w:sz="6" w:space="0" w:color="auto"/>
              <w:right w:val="single" w:sz="6" w:space="0" w:color="auto"/>
            </w:tcBorders>
          </w:tcPr>
          <w:p w14:paraId="1DF61DD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005" w:type="dxa"/>
            <w:tcBorders>
              <w:top w:val="single" w:sz="6" w:space="0" w:color="auto"/>
              <w:left w:val="single" w:sz="6" w:space="0" w:color="auto"/>
              <w:bottom w:val="single" w:sz="6" w:space="0" w:color="auto"/>
              <w:right w:val="single" w:sz="6" w:space="0" w:color="auto"/>
            </w:tcBorders>
          </w:tcPr>
          <w:p w14:paraId="05E44B9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90,1</w:t>
            </w:r>
          </w:p>
        </w:tc>
        <w:tc>
          <w:tcPr>
            <w:tcW w:w="897" w:type="dxa"/>
            <w:tcBorders>
              <w:top w:val="single" w:sz="6" w:space="0" w:color="auto"/>
              <w:left w:val="single" w:sz="6" w:space="0" w:color="auto"/>
              <w:bottom w:val="single" w:sz="6" w:space="0" w:color="auto"/>
              <w:right w:val="single" w:sz="6" w:space="0" w:color="auto"/>
            </w:tcBorders>
          </w:tcPr>
          <w:p w14:paraId="2234A6B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w:t>
            </w:r>
          </w:p>
        </w:tc>
        <w:tc>
          <w:tcPr>
            <w:tcW w:w="910" w:type="dxa"/>
            <w:tcBorders>
              <w:top w:val="single" w:sz="6" w:space="0" w:color="auto"/>
              <w:left w:val="single" w:sz="6" w:space="0" w:color="auto"/>
              <w:bottom w:val="single" w:sz="6" w:space="0" w:color="auto"/>
              <w:right w:val="single" w:sz="6" w:space="0" w:color="auto"/>
            </w:tcBorders>
          </w:tcPr>
          <w:p w14:paraId="58EC041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19,2</w:t>
            </w:r>
          </w:p>
        </w:tc>
        <w:tc>
          <w:tcPr>
            <w:tcW w:w="897" w:type="dxa"/>
            <w:tcBorders>
              <w:top w:val="single" w:sz="6" w:space="0" w:color="auto"/>
              <w:left w:val="single" w:sz="6" w:space="0" w:color="auto"/>
              <w:bottom w:val="single" w:sz="6" w:space="0" w:color="auto"/>
              <w:right w:val="single" w:sz="6" w:space="0" w:color="auto"/>
            </w:tcBorders>
          </w:tcPr>
          <w:p w14:paraId="7166E85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w:t>
            </w:r>
          </w:p>
        </w:tc>
      </w:tr>
      <w:tr w:rsidR="00000000" w14:paraId="309BFC6D"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730FD30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САТ</w:t>
            </w:r>
          </w:p>
        </w:tc>
        <w:tc>
          <w:tcPr>
            <w:tcW w:w="846" w:type="dxa"/>
            <w:tcBorders>
              <w:top w:val="single" w:sz="6" w:space="0" w:color="auto"/>
              <w:left w:val="single" w:sz="6" w:space="0" w:color="auto"/>
              <w:bottom w:val="single" w:sz="6" w:space="0" w:color="auto"/>
              <w:right w:val="single" w:sz="6" w:space="0" w:color="auto"/>
            </w:tcBorders>
          </w:tcPr>
          <w:p w14:paraId="4120211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126,0</w:t>
            </w:r>
          </w:p>
        </w:tc>
        <w:tc>
          <w:tcPr>
            <w:tcW w:w="897" w:type="dxa"/>
            <w:tcBorders>
              <w:top w:val="single" w:sz="6" w:space="0" w:color="auto"/>
              <w:left w:val="single" w:sz="6" w:space="0" w:color="auto"/>
              <w:bottom w:val="single" w:sz="6" w:space="0" w:color="auto"/>
              <w:right w:val="single" w:sz="6" w:space="0" w:color="auto"/>
            </w:tcBorders>
          </w:tcPr>
          <w:p w14:paraId="08A15B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1073" w:type="dxa"/>
            <w:tcBorders>
              <w:top w:val="single" w:sz="6" w:space="0" w:color="auto"/>
              <w:left w:val="single" w:sz="6" w:space="0" w:color="auto"/>
              <w:bottom w:val="single" w:sz="6" w:space="0" w:color="auto"/>
              <w:right w:val="single" w:sz="6" w:space="0" w:color="auto"/>
            </w:tcBorders>
          </w:tcPr>
          <w:p w14:paraId="3140EF0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14,4</w:t>
            </w:r>
          </w:p>
        </w:tc>
        <w:tc>
          <w:tcPr>
            <w:tcW w:w="978" w:type="dxa"/>
            <w:tcBorders>
              <w:top w:val="single" w:sz="6" w:space="0" w:color="auto"/>
              <w:left w:val="single" w:sz="6" w:space="0" w:color="auto"/>
              <w:bottom w:val="single" w:sz="6" w:space="0" w:color="auto"/>
              <w:right w:val="single" w:sz="6" w:space="0" w:color="auto"/>
            </w:tcBorders>
          </w:tcPr>
          <w:p w14:paraId="231FE1F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4,8</w:t>
            </w:r>
          </w:p>
        </w:tc>
        <w:tc>
          <w:tcPr>
            <w:tcW w:w="1005" w:type="dxa"/>
            <w:tcBorders>
              <w:top w:val="single" w:sz="6" w:space="0" w:color="auto"/>
              <w:left w:val="single" w:sz="6" w:space="0" w:color="auto"/>
              <w:bottom w:val="single" w:sz="6" w:space="0" w:color="auto"/>
              <w:right w:val="single" w:sz="6" w:space="0" w:color="auto"/>
            </w:tcBorders>
          </w:tcPr>
          <w:p w14:paraId="192BF66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130,5</w:t>
            </w:r>
          </w:p>
        </w:tc>
        <w:tc>
          <w:tcPr>
            <w:tcW w:w="897" w:type="dxa"/>
            <w:tcBorders>
              <w:top w:val="single" w:sz="6" w:space="0" w:color="auto"/>
              <w:left w:val="single" w:sz="6" w:space="0" w:color="auto"/>
              <w:bottom w:val="single" w:sz="6" w:space="0" w:color="auto"/>
              <w:right w:val="single" w:sz="6" w:space="0" w:color="auto"/>
            </w:tcBorders>
          </w:tcPr>
          <w:p w14:paraId="4698A01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910" w:type="dxa"/>
            <w:tcBorders>
              <w:top w:val="single" w:sz="6" w:space="0" w:color="auto"/>
              <w:left w:val="single" w:sz="6" w:space="0" w:color="auto"/>
              <w:bottom w:val="single" w:sz="6" w:space="0" w:color="auto"/>
              <w:right w:val="single" w:sz="6" w:space="0" w:color="auto"/>
            </w:tcBorders>
          </w:tcPr>
          <w:p w14:paraId="68416D1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897" w:type="dxa"/>
            <w:tcBorders>
              <w:top w:val="single" w:sz="6" w:space="0" w:color="auto"/>
              <w:left w:val="single" w:sz="6" w:space="0" w:color="auto"/>
              <w:bottom w:val="single" w:sz="6" w:space="0" w:color="auto"/>
              <w:right w:val="single" w:sz="6" w:space="0" w:color="auto"/>
            </w:tcBorders>
          </w:tcPr>
          <w:p w14:paraId="3101E43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r>
      <w:tr w:rsidR="00000000" w14:paraId="533AC327"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6B2FA62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ДАТ</w:t>
            </w:r>
          </w:p>
        </w:tc>
        <w:tc>
          <w:tcPr>
            <w:tcW w:w="846" w:type="dxa"/>
            <w:tcBorders>
              <w:top w:val="single" w:sz="6" w:space="0" w:color="auto"/>
              <w:left w:val="single" w:sz="6" w:space="0" w:color="auto"/>
              <w:bottom w:val="single" w:sz="6" w:space="0" w:color="auto"/>
              <w:right w:val="single" w:sz="6" w:space="0" w:color="auto"/>
            </w:tcBorders>
          </w:tcPr>
          <w:p w14:paraId="1E062E1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89,5</w:t>
            </w:r>
          </w:p>
        </w:tc>
        <w:tc>
          <w:tcPr>
            <w:tcW w:w="897" w:type="dxa"/>
            <w:tcBorders>
              <w:top w:val="single" w:sz="6" w:space="0" w:color="auto"/>
              <w:left w:val="single" w:sz="6" w:space="0" w:color="auto"/>
              <w:bottom w:val="single" w:sz="6" w:space="0" w:color="auto"/>
              <w:right w:val="single" w:sz="6" w:space="0" w:color="auto"/>
            </w:tcBorders>
          </w:tcPr>
          <w:p w14:paraId="6E22EF0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1073" w:type="dxa"/>
            <w:tcBorders>
              <w:top w:val="single" w:sz="6" w:space="0" w:color="auto"/>
              <w:left w:val="single" w:sz="6" w:space="0" w:color="auto"/>
              <w:bottom w:val="single" w:sz="6" w:space="0" w:color="auto"/>
              <w:right w:val="single" w:sz="6" w:space="0" w:color="auto"/>
            </w:tcBorders>
          </w:tcPr>
          <w:p w14:paraId="4D382AF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9,6</w:t>
            </w:r>
          </w:p>
        </w:tc>
        <w:tc>
          <w:tcPr>
            <w:tcW w:w="978" w:type="dxa"/>
            <w:tcBorders>
              <w:top w:val="single" w:sz="6" w:space="0" w:color="auto"/>
              <w:left w:val="single" w:sz="6" w:space="0" w:color="auto"/>
              <w:bottom w:val="single" w:sz="6" w:space="0" w:color="auto"/>
              <w:right w:val="single" w:sz="6" w:space="0" w:color="auto"/>
            </w:tcBorders>
          </w:tcPr>
          <w:p w14:paraId="7ED44C4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w:t>
            </w:r>
          </w:p>
        </w:tc>
        <w:tc>
          <w:tcPr>
            <w:tcW w:w="1005" w:type="dxa"/>
            <w:tcBorders>
              <w:top w:val="single" w:sz="6" w:space="0" w:color="auto"/>
              <w:left w:val="single" w:sz="6" w:space="0" w:color="auto"/>
              <w:bottom w:val="single" w:sz="6" w:space="0" w:color="auto"/>
              <w:right w:val="single" w:sz="6" w:space="0" w:color="auto"/>
            </w:tcBorders>
          </w:tcPr>
          <w:p w14:paraId="317EE26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90,5</w:t>
            </w:r>
          </w:p>
        </w:tc>
        <w:tc>
          <w:tcPr>
            <w:tcW w:w="897" w:type="dxa"/>
            <w:tcBorders>
              <w:top w:val="single" w:sz="6" w:space="0" w:color="auto"/>
              <w:left w:val="single" w:sz="6" w:space="0" w:color="auto"/>
              <w:bottom w:val="single" w:sz="6" w:space="0" w:color="auto"/>
              <w:right w:val="single" w:sz="6" w:space="0" w:color="auto"/>
            </w:tcBorders>
          </w:tcPr>
          <w:p w14:paraId="6BC0ACF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910" w:type="dxa"/>
            <w:tcBorders>
              <w:top w:val="single" w:sz="6" w:space="0" w:color="auto"/>
              <w:left w:val="single" w:sz="6" w:space="0" w:color="auto"/>
              <w:bottom w:val="single" w:sz="6" w:space="0" w:color="auto"/>
              <w:right w:val="single" w:sz="6" w:space="0" w:color="auto"/>
            </w:tcBorders>
          </w:tcPr>
          <w:p w14:paraId="59B92D6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9,6</w:t>
            </w:r>
          </w:p>
        </w:tc>
        <w:tc>
          <w:tcPr>
            <w:tcW w:w="897" w:type="dxa"/>
            <w:tcBorders>
              <w:top w:val="single" w:sz="6" w:space="0" w:color="auto"/>
              <w:left w:val="single" w:sz="6" w:space="0" w:color="auto"/>
              <w:bottom w:val="single" w:sz="6" w:space="0" w:color="auto"/>
              <w:right w:val="single" w:sz="6" w:space="0" w:color="auto"/>
            </w:tcBorders>
          </w:tcPr>
          <w:p w14:paraId="300F3A4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w:t>
            </w:r>
          </w:p>
        </w:tc>
      </w:tr>
      <w:tr w:rsidR="00000000" w14:paraId="384CE8AD"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105D8C7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Орто- статична проба</w:t>
            </w:r>
          </w:p>
        </w:tc>
        <w:tc>
          <w:tcPr>
            <w:tcW w:w="846" w:type="dxa"/>
            <w:tcBorders>
              <w:top w:val="single" w:sz="6" w:space="0" w:color="auto"/>
              <w:left w:val="single" w:sz="6" w:space="0" w:color="auto"/>
              <w:bottom w:val="single" w:sz="6" w:space="0" w:color="auto"/>
              <w:right w:val="single" w:sz="6" w:space="0" w:color="auto"/>
            </w:tcBorders>
          </w:tcPr>
          <w:p w14:paraId="6FE21D7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161,7</w:t>
            </w:r>
          </w:p>
        </w:tc>
        <w:tc>
          <w:tcPr>
            <w:tcW w:w="897" w:type="dxa"/>
            <w:tcBorders>
              <w:top w:val="single" w:sz="6" w:space="0" w:color="auto"/>
              <w:left w:val="single" w:sz="6" w:space="0" w:color="auto"/>
              <w:bottom w:val="single" w:sz="6" w:space="0" w:color="auto"/>
              <w:right w:val="single" w:sz="6" w:space="0" w:color="auto"/>
            </w:tcBorders>
          </w:tcPr>
          <w:p w14:paraId="5090A06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w:t>
            </w:r>
          </w:p>
        </w:tc>
        <w:tc>
          <w:tcPr>
            <w:tcW w:w="1073" w:type="dxa"/>
            <w:tcBorders>
              <w:top w:val="single" w:sz="6" w:space="0" w:color="auto"/>
              <w:left w:val="single" w:sz="6" w:space="0" w:color="auto"/>
              <w:bottom w:val="single" w:sz="6" w:space="0" w:color="auto"/>
              <w:right w:val="single" w:sz="6" w:space="0" w:color="auto"/>
            </w:tcBorders>
          </w:tcPr>
          <w:p w14:paraId="5766E20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24,5</w:t>
            </w:r>
          </w:p>
        </w:tc>
        <w:tc>
          <w:tcPr>
            <w:tcW w:w="978" w:type="dxa"/>
            <w:tcBorders>
              <w:top w:val="single" w:sz="6" w:space="0" w:color="auto"/>
              <w:left w:val="single" w:sz="6" w:space="0" w:color="auto"/>
              <w:bottom w:val="single" w:sz="6" w:space="0" w:color="auto"/>
              <w:right w:val="single" w:sz="6" w:space="0" w:color="auto"/>
            </w:tcBorders>
          </w:tcPr>
          <w:p w14:paraId="20FA8A2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8,2</w:t>
            </w:r>
          </w:p>
        </w:tc>
        <w:tc>
          <w:tcPr>
            <w:tcW w:w="1005" w:type="dxa"/>
            <w:tcBorders>
              <w:top w:val="single" w:sz="6" w:space="0" w:color="auto"/>
              <w:left w:val="single" w:sz="6" w:space="0" w:color="auto"/>
              <w:bottom w:val="single" w:sz="6" w:space="0" w:color="auto"/>
              <w:right w:val="single" w:sz="6" w:space="0" w:color="auto"/>
            </w:tcBorders>
          </w:tcPr>
          <w:p w14:paraId="4693B37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132,6</w:t>
            </w:r>
          </w:p>
        </w:tc>
        <w:tc>
          <w:tcPr>
            <w:tcW w:w="897" w:type="dxa"/>
            <w:tcBorders>
              <w:top w:val="single" w:sz="6" w:space="0" w:color="auto"/>
              <w:left w:val="single" w:sz="6" w:space="0" w:color="auto"/>
              <w:bottom w:val="single" w:sz="6" w:space="0" w:color="auto"/>
              <w:right w:val="single" w:sz="6" w:space="0" w:color="auto"/>
            </w:tcBorders>
          </w:tcPr>
          <w:p w14:paraId="2B57E0C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c>
          <w:tcPr>
            <w:tcW w:w="910" w:type="dxa"/>
            <w:tcBorders>
              <w:top w:val="single" w:sz="6" w:space="0" w:color="auto"/>
              <w:left w:val="single" w:sz="6" w:space="0" w:color="auto"/>
              <w:bottom w:val="single" w:sz="6" w:space="0" w:color="auto"/>
              <w:right w:val="single" w:sz="6" w:space="0" w:color="auto"/>
            </w:tcBorders>
          </w:tcPr>
          <w:p w14:paraId="6555F26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13,5</w:t>
            </w:r>
          </w:p>
        </w:tc>
        <w:tc>
          <w:tcPr>
            <w:tcW w:w="897" w:type="dxa"/>
            <w:tcBorders>
              <w:top w:val="single" w:sz="6" w:space="0" w:color="auto"/>
              <w:left w:val="single" w:sz="6" w:space="0" w:color="auto"/>
              <w:bottom w:val="single" w:sz="6" w:space="0" w:color="auto"/>
              <w:right w:val="single" w:sz="6" w:space="0" w:color="auto"/>
            </w:tcBorders>
          </w:tcPr>
          <w:p w14:paraId="2D412C4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r>
      <w:tr w:rsidR="00000000" w14:paraId="1108B81D"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79870DD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Шт</w:t>
            </w:r>
            <w:r>
              <w:rPr>
                <w:rFonts w:ascii="Times New Roman CYR" w:hAnsi="Times New Roman CYR" w:cs="Times New Roman CYR"/>
                <w:sz w:val="20"/>
                <w:szCs w:val="20"/>
                <w:lang w:val="uk-UA"/>
              </w:rPr>
              <w:t>анге</w:t>
            </w:r>
          </w:p>
        </w:tc>
        <w:tc>
          <w:tcPr>
            <w:tcW w:w="846" w:type="dxa"/>
            <w:tcBorders>
              <w:top w:val="single" w:sz="6" w:space="0" w:color="auto"/>
              <w:left w:val="single" w:sz="6" w:space="0" w:color="auto"/>
              <w:bottom w:val="single" w:sz="6" w:space="0" w:color="auto"/>
              <w:right w:val="single" w:sz="6" w:space="0" w:color="auto"/>
            </w:tcBorders>
          </w:tcPr>
          <w:p w14:paraId="4D2BA90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w:t>
            </w:r>
          </w:p>
        </w:tc>
        <w:tc>
          <w:tcPr>
            <w:tcW w:w="897" w:type="dxa"/>
            <w:tcBorders>
              <w:top w:val="single" w:sz="6" w:space="0" w:color="auto"/>
              <w:left w:val="single" w:sz="6" w:space="0" w:color="auto"/>
              <w:bottom w:val="single" w:sz="6" w:space="0" w:color="auto"/>
              <w:right w:val="single" w:sz="6" w:space="0" w:color="auto"/>
            </w:tcBorders>
          </w:tcPr>
          <w:p w14:paraId="1F00785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1073" w:type="dxa"/>
            <w:tcBorders>
              <w:top w:val="single" w:sz="6" w:space="0" w:color="auto"/>
              <w:left w:val="single" w:sz="6" w:space="0" w:color="auto"/>
              <w:bottom w:val="single" w:sz="6" w:space="0" w:color="auto"/>
              <w:right w:val="single" w:sz="6" w:space="0" w:color="auto"/>
            </w:tcBorders>
          </w:tcPr>
          <w:p w14:paraId="701572A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8,7</w:t>
            </w:r>
          </w:p>
        </w:tc>
        <w:tc>
          <w:tcPr>
            <w:tcW w:w="978" w:type="dxa"/>
            <w:tcBorders>
              <w:top w:val="single" w:sz="6" w:space="0" w:color="auto"/>
              <w:left w:val="single" w:sz="6" w:space="0" w:color="auto"/>
              <w:bottom w:val="single" w:sz="6" w:space="0" w:color="auto"/>
              <w:right w:val="single" w:sz="6" w:space="0" w:color="auto"/>
            </w:tcBorders>
          </w:tcPr>
          <w:p w14:paraId="01DD453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w:t>
            </w:r>
          </w:p>
        </w:tc>
        <w:tc>
          <w:tcPr>
            <w:tcW w:w="1005" w:type="dxa"/>
            <w:tcBorders>
              <w:top w:val="single" w:sz="6" w:space="0" w:color="auto"/>
              <w:left w:val="single" w:sz="6" w:space="0" w:color="auto"/>
              <w:bottom w:val="single" w:sz="6" w:space="0" w:color="auto"/>
              <w:right w:val="single" w:sz="6" w:space="0" w:color="auto"/>
            </w:tcBorders>
          </w:tcPr>
          <w:p w14:paraId="20B53E4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21,4</w:t>
            </w:r>
          </w:p>
        </w:tc>
        <w:tc>
          <w:tcPr>
            <w:tcW w:w="897" w:type="dxa"/>
            <w:tcBorders>
              <w:top w:val="single" w:sz="6" w:space="0" w:color="auto"/>
              <w:left w:val="single" w:sz="6" w:space="0" w:color="auto"/>
              <w:bottom w:val="single" w:sz="6" w:space="0" w:color="auto"/>
              <w:right w:val="single" w:sz="6" w:space="0" w:color="auto"/>
            </w:tcBorders>
          </w:tcPr>
          <w:p w14:paraId="6421ECF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910" w:type="dxa"/>
            <w:tcBorders>
              <w:top w:val="single" w:sz="6" w:space="0" w:color="auto"/>
              <w:left w:val="single" w:sz="6" w:space="0" w:color="auto"/>
              <w:bottom w:val="single" w:sz="6" w:space="0" w:color="auto"/>
              <w:right w:val="single" w:sz="6" w:space="0" w:color="auto"/>
            </w:tcBorders>
          </w:tcPr>
          <w:p w14:paraId="048D077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8,7</w:t>
            </w:r>
          </w:p>
        </w:tc>
        <w:tc>
          <w:tcPr>
            <w:tcW w:w="897" w:type="dxa"/>
            <w:tcBorders>
              <w:top w:val="single" w:sz="6" w:space="0" w:color="auto"/>
              <w:left w:val="single" w:sz="6" w:space="0" w:color="auto"/>
              <w:bottom w:val="single" w:sz="6" w:space="0" w:color="auto"/>
              <w:right w:val="single" w:sz="6" w:space="0" w:color="auto"/>
            </w:tcBorders>
          </w:tcPr>
          <w:p w14:paraId="316529F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w:t>
            </w:r>
          </w:p>
        </w:tc>
      </w:tr>
      <w:tr w:rsidR="00000000" w14:paraId="677D07D8"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168BE4E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Білок</w:t>
            </w:r>
          </w:p>
        </w:tc>
        <w:tc>
          <w:tcPr>
            <w:tcW w:w="846" w:type="dxa"/>
            <w:tcBorders>
              <w:top w:val="single" w:sz="6" w:space="0" w:color="auto"/>
              <w:left w:val="single" w:sz="6" w:space="0" w:color="auto"/>
              <w:bottom w:val="single" w:sz="6" w:space="0" w:color="auto"/>
              <w:right w:val="single" w:sz="6" w:space="0" w:color="auto"/>
            </w:tcBorders>
          </w:tcPr>
          <w:p w14:paraId="0FD9973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w:t>
            </w:r>
          </w:p>
        </w:tc>
        <w:tc>
          <w:tcPr>
            <w:tcW w:w="897" w:type="dxa"/>
            <w:tcBorders>
              <w:top w:val="single" w:sz="6" w:space="0" w:color="auto"/>
              <w:left w:val="single" w:sz="6" w:space="0" w:color="auto"/>
              <w:bottom w:val="single" w:sz="6" w:space="0" w:color="auto"/>
              <w:right w:val="single" w:sz="6" w:space="0" w:color="auto"/>
            </w:tcBorders>
          </w:tcPr>
          <w:p w14:paraId="298AC0E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1073" w:type="dxa"/>
            <w:tcBorders>
              <w:top w:val="single" w:sz="6" w:space="0" w:color="auto"/>
              <w:left w:val="single" w:sz="6" w:space="0" w:color="auto"/>
              <w:bottom w:val="single" w:sz="6" w:space="0" w:color="auto"/>
              <w:right w:val="single" w:sz="6" w:space="0" w:color="auto"/>
            </w:tcBorders>
          </w:tcPr>
          <w:p w14:paraId="4B17CA1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978" w:type="dxa"/>
            <w:tcBorders>
              <w:top w:val="single" w:sz="6" w:space="0" w:color="auto"/>
              <w:left w:val="single" w:sz="6" w:space="0" w:color="auto"/>
              <w:bottom w:val="single" w:sz="6" w:space="0" w:color="auto"/>
              <w:right w:val="single" w:sz="6" w:space="0" w:color="auto"/>
            </w:tcBorders>
          </w:tcPr>
          <w:p w14:paraId="6AB0C29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1005" w:type="dxa"/>
            <w:tcBorders>
              <w:top w:val="single" w:sz="6" w:space="0" w:color="auto"/>
              <w:left w:val="single" w:sz="6" w:space="0" w:color="auto"/>
              <w:bottom w:val="single" w:sz="6" w:space="0" w:color="auto"/>
              <w:right w:val="single" w:sz="6" w:space="0" w:color="auto"/>
            </w:tcBorders>
          </w:tcPr>
          <w:p w14:paraId="1A2562A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w:t>
            </w:r>
          </w:p>
        </w:tc>
        <w:tc>
          <w:tcPr>
            <w:tcW w:w="897" w:type="dxa"/>
            <w:tcBorders>
              <w:top w:val="single" w:sz="6" w:space="0" w:color="auto"/>
              <w:left w:val="single" w:sz="6" w:space="0" w:color="auto"/>
              <w:bottom w:val="single" w:sz="6" w:space="0" w:color="auto"/>
              <w:right w:val="single" w:sz="6" w:space="0" w:color="auto"/>
            </w:tcBorders>
          </w:tcPr>
          <w:p w14:paraId="2746BE6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910" w:type="dxa"/>
            <w:tcBorders>
              <w:top w:val="single" w:sz="6" w:space="0" w:color="auto"/>
              <w:left w:val="single" w:sz="6" w:space="0" w:color="auto"/>
              <w:bottom w:val="single" w:sz="6" w:space="0" w:color="auto"/>
              <w:right w:val="single" w:sz="6" w:space="0" w:color="auto"/>
            </w:tcBorders>
          </w:tcPr>
          <w:p w14:paraId="6002E9B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897" w:type="dxa"/>
            <w:tcBorders>
              <w:top w:val="single" w:sz="6" w:space="0" w:color="auto"/>
              <w:left w:val="single" w:sz="6" w:space="0" w:color="auto"/>
              <w:bottom w:val="single" w:sz="6" w:space="0" w:color="auto"/>
              <w:right w:val="single" w:sz="6" w:space="0" w:color="auto"/>
            </w:tcBorders>
          </w:tcPr>
          <w:p w14:paraId="6ACD77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r>
    </w:tbl>
    <w:p w14:paraId="42A2D54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BDD605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Наприкінці дослідження, після проведення реабілітаційних заходів, ми отримали наступні данні:</w:t>
      </w:r>
    </w:p>
    <w:p w14:paraId="76C57EA8"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198F4E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 №2.6 Експериментальна група. Данні, отримані наприкінці дослідження</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9"/>
        <w:gridCol w:w="993"/>
        <w:gridCol w:w="900"/>
        <w:gridCol w:w="900"/>
        <w:gridCol w:w="1080"/>
        <w:gridCol w:w="1080"/>
        <w:gridCol w:w="836"/>
        <w:gridCol w:w="1260"/>
      </w:tblGrid>
      <w:tr w:rsidR="00000000" w14:paraId="26F941CB"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33F753B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Хворий №</w:t>
            </w:r>
            <w:r>
              <w:rPr>
                <w:rFonts w:ascii="Times New Roman CYR" w:hAnsi="Times New Roman CYR" w:cs="Times New Roman CYR"/>
                <w:sz w:val="20"/>
                <w:szCs w:val="20"/>
                <w:lang w:val="uk-UA"/>
              </w:rPr>
              <w:t xml:space="preserve"> з/ч</w:t>
            </w:r>
          </w:p>
        </w:tc>
        <w:tc>
          <w:tcPr>
            <w:tcW w:w="993" w:type="dxa"/>
            <w:tcBorders>
              <w:top w:val="single" w:sz="6" w:space="0" w:color="auto"/>
              <w:left w:val="single" w:sz="6" w:space="0" w:color="auto"/>
              <w:bottom w:val="single" w:sz="6" w:space="0" w:color="auto"/>
              <w:right w:val="single" w:sz="6" w:space="0" w:color="auto"/>
            </w:tcBorders>
          </w:tcPr>
          <w:p w14:paraId="3252CC7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ЧСС, (уд/хв)</w:t>
            </w:r>
          </w:p>
        </w:tc>
        <w:tc>
          <w:tcPr>
            <w:tcW w:w="1800" w:type="dxa"/>
            <w:gridSpan w:val="2"/>
            <w:tcBorders>
              <w:top w:val="single" w:sz="6" w:space="0" w:color="auto"/>
              <w:left w:val="single" w:sz="6" w:space="0" w:color="auto"/>
              <w:bottom w:val="single" w:sz="6" w:space="0" w:color="auto"/>
              <w:right w:val="single" w:sz="6" w:space="0" w:color="auto"/>
            </w:tcBorders>
          </w:tcPr>
          <w:p w14:paraId="2D7A2A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Артеріальний тиск, мм рт. ст.</w:t>
            </w:r>
          </w:p>
        </w:tc>
        <w:tc>
          <w:tcPr>
            <w:tcW w:w="1080" w:type="dxa"/>
            <w:tcBorders>
              <w:top w:val="single" w:sz="6" w:space="0" w:color="auto"/>
              <w:left w:val="single" w:sz="6" w:space="0" w:color="auto"/>
              <w:bottom w:val="single" w:sz="6" w:space="0" w:color="auto"/>
              <w:right w:val="single" w:sz="6" w:space="0" w:color="auto"/>
            </w:tcBorders>
          </w:tcPr>
          <w:p w14:paraId="42AED90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Ортостатична проба (%)</w:t>
            </w:r>
          </w:p>
        </w:tc>
        <w:tc>
          <w:tcPr>
            <w:tcW w:w="1080" w:type="dxa"/>
            <w:tcBorders>
              <w:top w:val="single" w:sz="6" w:space="0" w:color="auto"/>
              <w:left w:val="single" w:sz="6" w:space="0" w:color="auto"/>
              <w:bottom w:val="single" w:sz="6" w:space="0" w:color="auto"/>
              <w:right w:val="single" w:sz="6" w:space="0" w:color="auto"/>
            </w:tcBorders>
          </w:tcPr>
          <w:p w14:paraId="48C7CAD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Проба Штанге</w:t>
            </w:r>
          </w:p>
        </w:tc>
        <w:tc>
          <w:tcPr>
            <w:tcW w:w="2096" w:type="dxa"/>
            <w:gridSpan w:val="2"/>
            <w:tcBorders>
              <w:top w:val="single" w:sz="6" w:space="0" w:color="auto"/>
              <w:left w:val="single" w:sz="6" w:space="0" w:color="auto"/>
              <w:bottom w:val="single" w:sz="6" w:space="0" w:color="auto"/>
              <w:right w:val="single" w:sz="6" w:space="0" w:color="auto"/>
            </w:tcBorders>
          </w:tcPr>
          <w:p w14:paraId="33BE4F6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Лабораторні дослідження</w:t>
            </w:r>
          </w:p>
        </w:tc>
      </w:tr>
      <w:tr w:rsidR="00000000" w14:paraId="0B54E321"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435DC9A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93" w:type="dxa"/>
            <w:tcBorders>
              <w:top w:val="single" w:sz="6" w:space="0" w:color="auto"/>
              <w:left w:val="single" w:sz="6" w:space="0" w:color="auto"/>
              <w:bottom w:val="single" w:sz="6" w:space="0" w:color="auto"/>
              <w:right w:val="single" w:sz="6" w:space="0" w:color="auto"/>
            </w:tcBorders>
          </w:tcPr>
          <w:p w14:paraId="000D313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14:paraId="1526750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САТ</w:t>
            </w:r>
          </w:p>
        </w:tc>
        <w:tc>
          <w:tcPr>
            <w:tcW w:w="900" w:type="dxa"/>
            <w:tcBorders>
              <w:top w:val="single" w:sz="6" w:space="0" w:color="auto"/>
              <w:left w:val="single" w:sz="6" w:space="0" w:color="auto"/>
              <w:bottom w:val="single" w:sz="6" w:space="0" w:color="auto"/>
              <w:right w:val="single" w:sz="6" w:space="0" w:color="auto"/>
            </w:tcBorders>
          </w:tcPr>
          <w:p w14:paraId="7F65850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ДАТ</w:t>
            </w:r>
          </w:p>
        </w:tc>
        <w:tc>
          <w:tcPr>
            <w:tcW w:w="1080" w:type="dxa"/>
            <w:tcBorders>
              <w:top w:val="single" w:sz="6" w:space="0" w:color="auto"/>
              <w:left w:val="single" w:sz="6" w:space="0" w:color="auto"/>
              <w:bottom w:val="single" w:sz="6" w:space="0" w:color="auto"/>
              <w:right w:val="single" w:sz="6" w:space="0" w:color="auto"/>
            </w:tcBorders>
          </w:tcPr>
          <w:p w14:paraId="74AC8CF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tcPr>
          <w:p w14:paraId="1AA7BA8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836" w:type="dxa"/>
            <w:tcBorders>
              <w:top w:val="single" w:sz="6" w:space="0" w:color="auto"/>
              <w:left w:val="single" w:sz="6" w:space="0" w:color="auto"/>
              <w:bottom w:val="single" w:sz="6" w:space="0" w:color="auto"/>
              <w:right w:val="single" w:sz="6" w:space="0" w:color="auto"/>
            </w:tcBorders>
          </w:tcPr>
          <w:p w14:paraId="2FAB200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Білок (г/л)</w:t>
            </w:r>
          </w:p>
        </w:tc>
        <w:tc>
          <w:tcPr>
            <w:tcW w:w="1260" w:type="dxa"/>
            <w:tcBorders>
              <w:top w:val="single" w:sz="6" w:space="0" w:color="auto"/>
              <w:left w:val="single" w:sz="6" w:space="0" w:color="auto"/>
              <w:bottom w:val="single" w:sz="6" w:space="0" w:color="auto"/>
              <w:right w:val="single" w:sz="6" w:space="0" w:color="auto"/>
            </w:tcBorders>
          </w:tcPr>
          <w:p w14:paraId="52F7E68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Гематурія (+так, - ні)</w:t>
            </w:r>
          </w:p>
        </w:tc>
      </w:tr>
      <w:tr w:rsidR="00000000" w14:paraId="16495AD3"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529A210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993" w:type="dxa"/>
            <w:tcBorders>
              <w:top w:val="single" w:sz="6" w:space="0" w:color="auto"/>
              <w:left w:val="single" w:sz="6" w:space="0" w:color="auto"/>
              <w:bottom w:val="single" w:sz="6" w:space="0" w:color="auto"/>
              <w:right w:val="single" w:sz="6" w:space="0" w:color="auto"/>
            </w:tcBorders>
          </w:tcPr>
          <w:p w14:paraId="7DF22B0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900" w:type="dxa"/>
            <w:tcBorders>
              <w:top w:val="single" w:sz="6" w:space="0" w:color="auto"/>
              <w:left w:val="single" w:sz="6" w:space="0" w:color="auto"/>
              <w:bottom w:val="single" w:sz="6" w:space="0" w:color="auto"/>
              <w:right w:val="single" w:sz="6" w:space="0" w:color="auto"/>
            </w:tcBorders>
          </w:tcPr>
          <w:p w14:paraId="4E68FCA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900" w:type="dxa"/>
            <w:tcBorders>
              <w:top w:val="single" w:sz="6" w:space="0" w:color="auto"/>
              <w:left w:val="single" w:sz="6" w:space="0" w:color="auto"/>
              <w:bottom w:val="single" w:sz="6" w:space="0" w:color="auto"/>
              <w:right w:val="single" w:sz="6" w:space="0" w:color="auto"/>
            </w:tcBorders>
          </w:tcPr>
          <w:p w14:paraId="2CB0DE7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18527E1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1080" w:type="dxa"/>
            <w:tcBorders>
              <w:top w:val="single" w:sz="6" w:space="0" w:color="auto"/>
              <w:left w:val="single" w:sz="6" w:space="0" w:color="auto"/>
              <w:bottom w:val="single" w:sz="6" w:space="0" w:color="auto"/>
              <w:right w:val="single" w:sz="6" w:space="0" w:color="auto"/>
            </w:tcBorders>
          </w:tcPr>
          <w:p w14:paraId="2FBC784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w:t>
            </w:r>
          </w:p>
        </w:tc>
        <w:tc>
          <w:tcPr>
            <w:tcW w:w="836" w:type="dxa"/>
            <w:tcBorders>
              <w:top w:val="single" w:sz="6" w:space="0" w:color="auto"/>
              <w:left w:val="single" w:sz="6" w:space="0" w:color="auto"/>
              <w:bottom w:val="single" w:sz="6" w:space="0" w:color="auto"/>
              <w:right w:val="single" w:sz="6" w:space="0" w:color="auto"/>
            </w:tcBorders>
          </w:tcPr>
          <w:p w14:paraId="6C5DE9B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0,034</w:t>
            </w:r>
          </w:p>
        </w:tc>
        <w:tc>
          <w:tcPr>
            <w:tcW w:w="1260" w:type="dxa"/>
            <w:tcBorders>
              <w:top w:val="single" w:sz="6" w:space="0" w:color="auto"/>
              <w:left w:val="single" w:sz="6" w:space="0" w:color="auto"/>
              <w:bottom w:val="single" w:sz="6" w:space="0" w:color="auto"/>
              <w:right w:val="single" w:sz="6" w:space="0" w:color="auto"/>
            </w:tcBorders>
          </w:tcPr>
          <w:p w14:paraId="69DB1F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64625D37"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172DFBF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993" w:type="dxa"/>
            <w:tcBorders>
              <w:top w:val="single" w:sz="6" w:space="0" w:color="auto"/>
              <w:left w:val="single" w:sz="6" w:space="0" w:color="auto"/>
              <w:bottom w:val="single" w:sz="6" w:space="0" w:color="auto"/>
              <w:right w:val="single" w:sz="6" w:space="0" w:color="auto"/>
            </w:tcBorders>
          </w:tcPr>
          <w:p w14:paraId="5A27E5C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81</w:t>
            </w:r>
          </w:p>
        </w:tc>
        <w:tc>
          <w:tcPr>
            <w:tcW w:w="900" w:type="dxa"/>
            <w:tcBorders>
              <w:top w:val="single" w:sz="6" w:space="0" w:color="auto"/>
              <w:left w:val="single" w:sz="6" w:space="0" w:color="auto"/>
              <w:bottom w:val="single" w:sz="6" w:space="0" w:color="auto"/>
              <w:right w:val="single" w:sz="6" w:space="0" w:color="auto"/>
            </w:tcBorders>
          </w:tcPr>
          <w:p w14:paraId="47A611B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900" w:type="dxa"/>
            <w:tcBorders>
              <w:top w:val="single" w:sz="6" w:space="0" w:color="auto"/>
              <w:left w:val="single" w:sz="6" w:space="0" w:color="auto"/>
              <w:bottom w:val="single" w:sz="6" w:space="0" w:color="auto"/>
              <w:right w:val="single" w:sz="6" w:space="0" w:color="auto"/>
            </w:tcBorders>
          </w:tcPr>
          <w:p w14:paraId="4901F22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6AB3416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56</w:t>
            </w:r>
          </w:p>
        </w:tc>
        <w:tc>
          <w:tcPr>
            <w:tcW w:w="1080" w:type="dxa"/>
            <w:tcBorders>
              <w:top w:val="single" w:sz="6" w:space="0" w:color="auto"/>
              <w:left w:val="single" w:sz="6" w:space="0" w:color="auto"/>
              <w:bottom w:val="single" w:sz="6" w:space="0" w:color="auto"/>
              <w:right w:val="single" w:sz="6" w:space="0" w:color="auto"/>
            </w:tcBorders>
          </w:tcPr>
          <w:p w14:paraId="79E186C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39</w:t>
            </w:r>
          </w:p>
        </w:tc>
        <w:tc>
          <w:tcPr>
            <w:tcW w:w="836" w:type="dxa"/>
            <w:tcBorders>
              <w:top w:val="single" w:sz="6" w:space="0" w:color="auto"/>
              <w:left w:val="single" w:sz="6" w:space="0" w:color="auto"/>
              <w:bottom w:val="single" w:sz="6" w:space="0" w:color="auto"/>
              <w:right w:val="single" w:sz="6" w:space="0" w:color="auto"/>
            </w:tcBorders>
          </w:tcPr>
          <w:p w14:paraId="5BFB6EA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0,040</w:t>
            </w:r>
          </w:p>
        </w:tc>
        <w:tc>
          <w:tcPr>
            <w:tcW w:w="1260" w:type="dxa"/>
            <w:tcBorders>
              <w:top w:val="single" w:sz="6" w:space="0" w:color="auto"/>
              <w:left w:val="single" w:sz="6" w:space="0" w:color="auto"/>
              <w:bottom w:val="single" w:sz="6" w:space="0" w:color="auto"/>
              <w:right w:val="single" w:sz="6" w:space="0" w:color="auto"/>
            </w:tcBorders>
          </w:tcPr>
          <w:p w14:paraId="57D0127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3B786D5D"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2C9EE0F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993" w:type="dxa"/>
            <w:tcBorders>
              <w:top w:val="single" w:sz="6" w:space="0" w:color="auto"/>
              <w:left w:val="single" w:sz="6" w:space="0" w:color="auto"/>
              <w:bottom w:val="single" w:sz="6" w:space="0" w:color="auto"/>
              <w:right w:val="single" w:sz="6" w:space="0" w:color="auto"/>
            </w:tcBorders>
          </w:tcPr>
          <w:p w14:paraId="662969B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81</w:t>
            </w:r>
          </w:p>
        </w:tc>
        <w:tc>
          <w:tcPr>
            <w:tcW w:w="900" w:type="dxa"/>
            <w:tcBorders>
              <w:top w:val="single" w:sz="6" w:space="0" w:color="auto"/>
              <w:left w:val="single" w:sz="6" w:space="0" w:color="auto"/>
              <w:bottom w:val="single" w:sz="6" w:space="0" w:color="auto"/>
              <w:right w:val="single" w:sz="6" w:space="0" w:color="auto"/>
            </w:tcBorders>
          </w:tcPr>
          <w:p w14:paraId="5DC8EF8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110</w:t>
            </w:r>
          </w:p>
        </w:tc>
        <w:tc>
          <w:tcPr>
            <w:tcW w:w="900" w:type="dxa"/>
            <w:tcBorders>
              <w:top w:val="single" w:sz="6" w:space="0" w:color="auto"/>
              <w:left w:val="single" w:sz="6" w:space="0" w:color="auto"/>
              <w:bottom w:val="single" w:sz="6" w:space="0" w:color="auto"/>
              <w:right w:val="single" w:sz="6" w:space="0" w:color="auto"/>
            </w:tcBorders>
          </w:tcPr>
          <w:p w14:paraId="009A501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3B0006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1080" w:type="dxa"/>
            <w:tcBorders>
              <w:top w:val="single" w:sz="6" w:space="0" w:color="auto"/>
              <w:left w:val="single" w:sz="6" w:space="0" w:color="auto"/>
              <w:bottom w:val="single" w:sz="6" w:space="0" w:color="auto"/>
              <w:right w:val="single" w:sz="6" w:space="0" w:color="auto"/>
            </w:tcBorders>
          </w:tcPr>
          <w:p w14:paraId="0B14D53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836" w:type="dxa"/>
            <w:tcBorders>
              <w:top w:val="single" w:sz="6" w:space="0" w:color="auto"/>
              <w:left w:val="single" w:sz="6" w:space="0" w:color="auto"/>
              <w:bottom w:val="single" w:sz="6" w:space="0" w:color="auto"/>
              <w:right w:val="single" w:sz="6" w:space="0" w:color="auto"/>
            </w:tcBorders>
          </w:tcPr>
          <w:p w14:paraId="394528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0,052</w:t>
            </w:r>
          </w:p>
        </w:tc>
        <w:tc>
          <w:tcPr>
            <w:tcW w:w="1260" w:type="dxa"/>
            <w:tcBorders>
              <w:top w:val="single" w:sz="6" w:space="0" w:color="auto"/>
              <w:left w:val="single" w:sz="6" w:space="0" w:color="auto"/>
              <w:bottom w:val="single" w:sz="6" w:space="0" w:color="auto"/>
              <w:right w:val="single" w:sz="6" w:space="0" w:color="auto"/>
            </w:tcBorders>
          </w:tcPr>
          <w:p w14:paraId="2D3092B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6EB330E6"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1608533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993" w:type="dxa"/>
            <w:tcBorders>
              <w:top w:val="single" w:sz="6" w:space="0" w:color="auto"/>
              <w:left w:val="single" w:sz="6" w:space="0" w:color="auto"/>
              <w:bottom w:val="single" w:sz="6" w:space="0" w:color="auto"/>
              <w:right w:val="single" w:sz="6" w:space="0" w:color="auto"/>
            </w:tcBorders>
          </w:tcPr>
          <w:p w14:paraId="586C407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72</w:t>
            </w:r>
          </w:p>
        </w:tc>
        <w:tc>
          <w:tcPr>
            <w:tcW w:w="900" w:type="dxa"/>
            <w:tcBorders>
              <w:top w:val="single" w:sz="6" w:space="0" w:color="auto"/>
              <w:left w:val="single" w:sz="6" w:space="0" w:color="auto"/>
              <w:bottom w:val="single" w:sz="6" w:space="0" w:color="auto"/>
              <w:right w:val="single" w:sz="6" w:space="0" w:color="auto"/>
            </w:tcBorders>
          </w:tcPr>
          <w:p w14:paraId="4BF0E70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135</w:t>
            </w:r>
          </w:p>
        </w:tc>
        <w:tc>
          <w:tcPr>
            <w:tcW w:w="900" w:type="dxa"/>
            <w:tcBorders>
              <w:top w:val="single" w:sz="6" w:space="0" w:color="auto"/>
              <w:left w:val="single" w:sz="6" w:space="0" w:color="auto"/>
              <w:bottom w:val="single" w:sz="6" w:space="0" w:color="auto"/>
              <w:right w:val="single" w:sz="6" w:space="0" w:color="auto"/>
            </w:tcBorders>
          </w:tcPr>
          <w:p w14:paraId="73DB9EF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w:t>
            </w:r>
          </w:p>
        </w:tc>
        <w:tc>
          <w:tcPr>
            <w:tcW w:w="1080" w:type="dxa"/>
            <w:tcBorders>
              <w:top w:val="single" w:sz="6" w:space="0" w:color="auto"/>
              <w:left w:val="single" w:sz="6" w:space="0" w:color="auto"/>
              <w:bottom w:val="single" w:sz="6" w:space="0" w:color="auto"/>
              <w:right w:val="single" w:sz="6" w:space="0" w:color="auto"/>
            </w:tcBorders>
          </w:tcPr>
          <w:p w14:paraId="4B6DE54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48</w:t>
            </w:r>
          </w:p>
        </w:tc>
        <w:tc>
          <w:tcPr>
            <w:tcW w:w="1080" w:type="dxa"/>
            <w:tcBorders>
              <w:top w:val="single" w:sz="6" w:space="0" w:color="auto"/>
              <w:left w:val="single" w:sz="6" w:space="0" w:color="auto"/>
              <w:bottom w:val="single" w:sz="6" w:space="0" w:color="auto"/>
              <w:right w:val="single" w:sz="6" w:space="0" w:color="auto"/>
            </w:tcBorders>
          </w:tcPr>
          <w:p w14:paraId="5202EC7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w:t>
            </w:r>
          </w:p>
        </w:tc>
        <w:tc>
          <w:tcPr>
            <w:tcW w:w="836" w:type="dxa"/>
            <w:tcBorders>
              <w:top w:val="single" w:sz="6" w:space="0" w:color="auto"/>
              <w:left w:val="single" w:sz="6" w:space="0" w:color="auto"/>
              <w:bottom w:val="single" w:sz="6" w:space="0" w:color="auto"/>
              <w:right w:val="single" w:sz="6" w:space="0" w:color="auto"/>
            </w:tcBorders>
          </w:tcPr>
          <w:p w14:paraId="5536E9E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1260" w:type="dxa"/>
            <w:tcBorders>
              <w:top w:val="single" w:sz="6" w:space="0" w:color="auto"/>
              <w:left w:val="single" w:sz="6" w:space="0" w:color="auto"/>
              <w:bottom w:val="single" w:sz="6" w:space="0" w:color="auto"/>
              <w:right w:val="single" w:sz="6" w:space="0" w:color="auto"/>
            </w:tcBorders>
          </w:tcPr>
          <w:p w14:paraId="36B8E84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7D8ED61B"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6B67CA3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993" w:type="dxa"/>
            <w:tcBorders>
              <w:top w:val="single" w:sz="6" w:space="0" w:color="auto"/>
              <w:left w:val="single" w:sz="6" w:space="0" w:color="auto"/>
              <w:bottom w:val="single" w:sz="6" w:space="0" w:color="auto"/>
              <w:right w:val="single" w:sz="6" w:space="0" w:color="auto"/>
            </w:tcBorders>
          </w:tcPr>
          <w:p w14:paraId="07C6422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c>
          <w:tcPr>
            <w:tcW w:w="900" w:type="dxa"/>
            <w:tcBorders>
              <w:top w:val="single" w:sz="6" w:space="0" w:color="auto"/>
              <w:left w:val="single" w:sz="6" w:space="0" w:color="auto"/>
              <w:bottom w:val="single" w:sz="6" w:space="0" w:color="auto"/>
              <w:right w:val="single" w:sz="6" w:space="0" w:color="auto"/>
            </w:tcBorders>
          </w:tcPr>
          <w:p w14:paraId="5BE5A53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140</w:t>
            </w:r>
          </w:p>
        </w:tc>
        <w:tc>
          <w:tcPr>
            <w:tcW w:w="900" w:type="dxa"/>
            <w:tcBorders>
              <w:top w:val="single" w:sz="6" w:space="0" w:color="auto"/>
              <w:left w:val="single" w:sz="6" w:space="0" w:color="auto"/>
              <w:bottom w:val="single" w:sz="6" w:space="0" w:color="auto"/>
              <w:right w:val="single" w:sz="6" w:space="0" w:color="auto"/>
            </w:tcBorders>
          </w:tcPr>
          <w:p w14:paraId="14002C4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65AED4C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61</w:t>
            </w:r>
          </w:p>
        </w:tc>
        <w:tc>
          <w:tcPr>
            <w:tcW w:w="1080" w:type="dxa"/>
            <w:tcBorders>
              <w:top w:val="single" w:sz="6" w:space="0" w:color="auto"/>
              <w:left w:val="single" w:sz="6" w:space="0" w:color="auto"/>
              <w:bottom w:val="single" w:sz="6" w:space="0" w:color="auto"/>
              <w:right w:val="single" w:sz="6" w:space="0" w:color="auto"/>
            </w:tcBorders>
          </w:tcPr>
          <w:p w14:paraId="7F262A0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c>
          <w:tcPr>
            <w:tcW w:w="836" w:type="dxa"/>
            <w:tcBorders>
              <w:top w:val="single" w:sz="6" w:space="0" w:color="auto"/>
              <w:left w:val="single" w:sz="6" w:space="0" w:color="auto"/>
              <w:bottom w:val="single" w:sz="6" w:space="0" w:color="auto"/>
              <w:right w:val="single" w:sz="6" w:space="0" w:color="auto"/>
            </w:tcBorders>
          </w:tcPr>
          <w:p w14:paraId="7627A79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0,015</w:t>
            </w:r>
          </w:p>
        </w:tc>
        <w:tc>
          <w:tcPr>
            <w:tcW w:w="1260" w:type="dxa"/>
            <w:tcBorders>
              <w:top w:val="single" w:sz="6" w:space="0" w:color="auto"/>
              <w:left w:val="single" w:sz="6" w:space="0" w:color="auto"/>
              <w:bottom w:val="single" w:sz="6" w:space="0" w:color="auto"/>
              <w:right w:val="single" w:sz="6" w:space="0" w:color="auto"/>
            </w:tcBorders>
          </w:tcPr>
          <w:p w14:paraId="6A55EDC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648291DF"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6BB8D79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993" w:type="dxa"/>
            <w:tcBorders>
              <w:top w:val="single" w:sz="6" w:space="0" w:color="auto"/>
              <w:left w:val="single" w:sz="6" w:space="0" w:color="auto"/>
              <w:bottom w:val="single" w:sz="6" w:space="0" w:color="auto"/>
              <w:right w:val="single" w:sz="6" w:space="0" w:color="auto"/>
            </w:tcBorders>
          </w:tcPr>
          <w:p w14:paraId="2D32EF5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87</w:t>
            </w:r>
          </w:p>
        </w:tc>
        <w:tc>
          <w:tcPr>
            <w:tcW w:w="900" w:type="dxa"/>
            <w:tcBorders>
              <w:top w:val="single" w:sz="6" w:space="0" w:color="auto"/>
              <w:left w:val="single" w:sz="6" w:space="0" w:color="auto"/>
              <w:bottom w:val="single" w:sz="6" w:space="0" w:color="auto"/>
              <w:right w:val="single" w:sz="6" w:space="0" w:color="auto"/>
            </w:tcBorders>
          </w:tcPr>
          <w:p w14:paraId="16153E8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900" w:type="dxa"/>
            <w:tcBorders>
              <w:top w:val="single" w:sz="6" w:space="0" w:color="auto"/>
              <w:left w:val="single" w:sz="6" w:space="0" w:color="auto"/>
              <w:bottom w:val="single" w:sz="6" w:space="0" w:color="auto"/>
              <w:right w:val="single" w:sz="6" w:space="0" w:color="auto"/>
            </w:tcBorders>
          </w:tcPr>
          <w:p w14:paraId="480C1A3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1080" w:type="dxa"/>
            <w:tcBorders>
              <w:top w:val="single" w:sz="6" w:space="0" w:color="auto"/>
              <w:left w:val="single" w:sz="6" w:space="0" w:color="auto"/>
              <w:bottom w:val="single" w:sz="6" w:space="0" w:color="auto"/>
              <w:right w:val="single" w:sz="6" w:space="0" w:color="auto"/>
            </w:tcBorders>
          </w:tcPr>
          <w:p w14:paraId="13571FD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1080" w:type="dxa"/>
            <w:tcBorders>
              <w:top w:val="single" w:sz="6" w:space="0" w:color="auto"/>
              <w:left w:val="single" w:sz="6" w:space="0" w:color="auto"/>
              <w:bottom w:val="single" w:sz="6" w:space="0" w:color="auto"/>
              <w:right w:val="single" w:sz="6" w:space="0" w:color="auto"/>
            </w:tcBorders>
          </w:tcPr>
          <w:p w14:paraId="106CCC0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w:t>
            </w:r>
          </w:p>
        </w:tc>
        <w:tc>
          <w:tcPr>
            <w:tcW w:w="836" w:type="dxa"/>
            <w:tcBorders>
              <w:top w:val="single" w:sz="6" w:space="0" w:color="auto"/>
              <w:left w:val="single" w:sz="6" w:space="0" w:color="auto"/>
              <w:bottom w:val="single" w:sz="6" w:space="0" w:color="auto"/>
              <w:right w:val="single" w:sz="6" w:space="0" w:color="auto"/>
            </w:tcBorders>
          </w:tcPr>
          <w:p w14:paraId="38DCE5D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0,009</w:t>
            </w:r>
          </w:p>
        </w:tc>
        <w:tc>
          <w:tcPr>
            <w:tcW w:w="1260" w:type="dxa"/>
            <w:tcBorders>
              <w:top w:val="single" w:sz="6" w:space="0" w:color="auto"/>
              <w:left w:val="single" w:sz="6" w:space="0" w:color="auto"/>
              <w:bottom w:val="single" w:sz="6" w:space="0" w:color="auto"/>
              <w:right w:val="single" w:sz="6" w:space="0" w:color="auto"/>
            </w:tcBorders>
          </w:tcPr>
          <w:p w14:paraId="0D6B32A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0E1248AC"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0022FF1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993" w:type="dxa"/>
            <w:tcBorders>
              <w:top w:val="single" w:sz="6" w:space="0" w:color="auto"/>
              <w:left w:val="single" w:sz="6" w:space="0" w:color="auto"/>
              <w:bottom w:val="single" w:sz="6" w:space="0" w:color="auto"/>
              <w:right w:val="single" w:sz="6" w:space="0" w:color="auto"/>
            </w:tcBorders>
          </w:tcPr>
          <w:p w14:paraId="59A1D2F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84</w:t>
            </w:r>
          </w:p>
        </w:tc>
        <w:tc>
          <w:tcPr>
            <w:tcW w:w="900" w:type="dxa"/>
            <w:tcBorders>
              <w:top w:val="single" w:sz="6" w:space="0" w:color="auto"/>
              <w:left w:val="single" w:sz="6" w:space="0" w:color="auto"/>
              <w:bottom w:val="single" w:sz="6" w:space="0" w:color="auto"/>
              <w:right w:val="single" w:sz="6" w:space="0" w:color="auto"/>
            </w:tcBorders>
          </w:tcPr>
          <w:p w14:paraId="302799B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7A3FC72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1080" w:type="dxa"/>
            <w:tcBorders>
              <w:top w:val="single" w:sz="6" w:space="0" w:color="auto"/>
              <w:left w:val="single" w:sz="6" w:space="0" w:color="auto"/>
              <w:bottom w:val="single" w:sz="6" w:space="0" w:color="auto"/>
              <w:right w:val="single" w:sz="6" w:space="0" w:color="auto"/>
            </w:tcBorders>
          </w:tcPr>
          <w:p w14:paraId="7BC7472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w:t>
            </w:r>
          </w:p>
        </w:tc>
        <w:tc>
          <w:tcPr>
            <w:tcW w:w="1080" w:type="dxa"/>
            <w:tcBorders>
              <w:top w:val="single" w:sz="6" w:space="0" w:color="auto"/>
              <w:left w:val="single" w:sz="6" w:space="0" w:color="auto"/>
              <w:bottom w:val="single" w:sz="6" w:space="0" w:color="auto"/>
              <w:right w:val="single" w:sz="6" w:space="0" w:color="auto"/>
            </w:tcBorders>
          </w:tcPr>
          <w:p w14:paraId="2701A14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w:t>
            </w:r>
          </w:p>
        </w:tc>
        <w:tc>
          <w:tcPr>
            <w:tcW w:w="836" w:type="dxa"/>
            <w:tcBorders>
              <w:top w:val="single" w:sz="6" w:space="0" w:color="auto"/>
              <w:left w:val="single" w:sz="6" w:space="0" w:color="auto"/>
              <w:bottom w:val="single" w:sz="6" w:space="0" w:color="auto"/>
              <w:right w:val="single" w:sz="6" w:space="0" w:color="auto"/>
            </w:tcBorders>
          </w:tcPr>
          <w:p w14:paraId="0494C8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0,051</w:t>
            </w:r>
          </w:p>
        </w:tc>
        <w:tc>
          <w:tcPr>
            <w:tcW w:w="1260" w:type="dxa"/>
            <w:tcBorders>
              <w:top w:val="single" w:sz="6" w:space="0" w:color="auto"/>
              <w:left w:val="single" w:sz="6" w:space="0" w:color="auto"/>
              <w:bottom w:val="single" w:sz="6" w:space="0" w:color="auto"/>
              <w:right w:val="single" w:sz="6" w:space="0" w:color="auto"/>
            </w:tcBorders>
          </w:tcPr>
          <w:p w14:paraId="5AEB406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1D610B29"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6E7AAA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993" w:type="dxa"/>
            <w:tcBorders>
              <w:top w:val="single" w:sz="6" w:space="0" w:color="auto"/>
              <w:left w:val="single" w:sz="6" w:space="0" w:color="auto"/>
              <w:bottom w:val="single" w:sz="6" w:space="0" w:color="auto"/>
              <w:right w:val="single" w:sz="6" w:space="0" w:color="auto"/>
            </w:tcBorders>
          </w:tcPr>
          <w:p w14:paraId="72DD7DF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86</w:t>
            </w:r>
          </w:p>
        </w:tc>
        <w:tc>
          <w:tcPr>
            <w:tcW w:w="900" w:type="dxa"/>
            <w:tcBorders>
              <w:top w:val="single" w:sz="6" w:space="0" w:color="auto"/>
              <w:left w:val="single" w:sz="6" w:space="0" w:color="auto"/>
              <w:bottom w:val="single" w:sz="6" w:space="0" w:color="auto"/>
              <w:right w:val="single" w:sz="6" w:space="0" w:color="auto"/>
            </w:tcBorders>
          </w:tcPr>
          <w:p w14:paraId="36356B2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900" w:type="dxa"/>
            <w:tcBorders>
              <w:top w:val="single" w:sz="6" w:space="0" w:color="auto"/>
              <w:left w:val="single" w:sz="6" w:space="0" w:color="auto"/>
              <w:bottom w:val="single" w:sz="6" w:space="0" w:color="auto"/>
              <w:right w:val="single" w:sz="6" w:space="0" w:color="auto"/>
            </w:tcBorders>
          </w:tcPr>
          <w:p w14:paraId="3A5D9B7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34217F8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1080" w:type="dxa"/>
            <w:tcBorders>
              <w:top w:val="single" w:sz="6" w:space="0" w:color="auto"/>
              <w:left w:val="single" w:sz="6" w:space="0" w:color="auto"/>
              <w:bottom w:val="single" w:sz="6" w:space="0" w:color="auto"/>
              <w:right w:val="single" w:sz="6" w:space="0" w:color="auto"/>
            </w:tcBorders>
          </w:tcPr>
          <w:p w14:paraId="0425C4A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46</w:t>
            </w:r>
          </w:p>
        </w:tc>
        <w:tc>
          <w:tcPr>
            <w:tcW w:w="836" w:type="dxa"/>
            <w:tcBorders>
              <w:top w:val="single" w:sz="6" w:space="0" w:color="auto"/>
              <w:left w:val="single" w:sz="6" w:space="0" w:color="auto"/>
              <w:bottom w:val="single" w:sz="6" w:space="0" w:color="auto"/>
              <w:right w:val="single" w:sz="6" w:space="0" w:color="auto"/>
            </w:tcBorders>
          </w:tcPr>
          <w:p w14:paraId="37F5B1A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0,039</w:t>
            </w:r>
          </w:p>
        </w:tc>
        <w:tc>
          <w:tcPr>
            <w:tcW w:w="1260" w:type="dxa"/>
            <w:tcBorders>
              <w:top w:val="single" w:sz="6" w:space="0" w:color="auto"/>
              <w:left w:val="single" w:sz="6" w:space="0" w:color="auto"/>
              <w:bottom w:val="single" w:sz="6" w:space="0" w:color="auto"/>
              <w:right w:val="single" w:sz="6" w:space="0" w:color="auto"/>
            </w:tcBorders>
          </w:tcPr>
          <w:p w14:paraId="67AE1B7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0D1596AB"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2EF5F6B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993" w:type="dxa"/>
            <w:tcBorders>
              <w:top w:val="single" w:sz="6" w:space="0" w:color="auto"/>
              <w:left w:val="single" w:sz="6" w:space="0" w:color="auto"/>
              <w:bottom w:val="single" w:sz="6" w:space="0" w:color="auto"/>
              <w:right w:val="single" w:sz="6" w:space="0" w:color="auto"/>
            </w:tcBorders>
          </w:tcPr>
          <w:p w14:paraId="2D05B3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82</w:t>
            </w:r>
          </w:p>
        </w:tc>
        <w:tc>
          <w:tcPr>
            <w:tcW w:w="900" w:type="dxa"/>
            <w:tcBorders>
              <w:top w:val="single" w:sz="6" w:space="0" w:color="auto"/>
              <w:left w:val="single" w:sz="6" w:space="0" w:color="auto"/>
              <w:bottom w:val="single" w:sz="6" w:space="0" w:color="auto"/>
              <w:right w:val="single" w:sz="6" w:space="0" w:color="auto"/>
            </w:tcBorders>
          </w:tcPr>
          <w:p w14:paraId="4EB5AFC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150</w:t>
            </w:r>
          </w:p>
        </w:tc>
        <w:tc>
          <w:tcPr>
            <w:tcW w:w="900" w:type="dxa"/>
            <w:tcBorders>
              <w:top w:val="single" w:sz="6" w:space="0" w:color="auto"/>
              <w:left w:val="single" w:sz="6" w:space="0" w:color="auto"/>
              <w:bottom w:val="single" w:sz="6" w:space="0" w:color="auto"/>
              <w:right w:val="single" w:sz="6" w:space="0" w:color="auto"/>
            </w:tcBorders>
          </w:tcPr>
          <w:p w14:paraId="2B249D3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36B0047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w:t>
            </w:r>
          </w:p>
        </w:tc>
        <w:tc>
          <w:tcPr>
            <w:tcW w:w="1080" w:type="dxa"/>
            <w:tcBorders>
              <w:top w:val="single" w:sz="6" w:space="0" w:color="auto"/>
              <w:left w:val="single" w:sz="6" w:space="0" w:color="auto"/>
              <w:bottom w:val="single" w:sz="6" w:space="0" w:color="auto"/>
              <w:right w:val="single" w:sz="6" w:space="0" w:color="auto"/>
            </w:tcBorders>
          </w:tcPr>
          <w:p w14:paraId="19A95AD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w:t>
            </w:r>
          </w:p>
        </w:tc>
        <w:tc>
          <w:tcPr>
            <w:tcW w:w="836" w:type="dxa"/>
            <w:tcBorders>
              <w:top w:val="single" w:sz="6" w:space="0" w:color="auto"/>
              <w:left w:val="single" w:sz="6" w:space="0" w:color="auto"/>
              <w:bottom w:val="single" w:sz="6" w:space="0" w:color="auto"/>
              <w:right w:val="single" w:sz="6" w:space="0" w:color="auto"/>
            </w:tcBorders>
          </w:tcPr>
          <w:p w14:paraId="110F011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0,061</w:t>
            </w:r>
          </w:p>
        </w:tc>
        <w:tc>
          <w:tcPr>
            <w:tcW w:w="1260" w:type="dxa"/>
            <w:tcBorders>
              <w:top w:val="single" w:sz="6" w:space="0" w:color="auto"/>
              <w:left w:val="single" w:sz="6" w:space="0" w:color="auto"/>
              <w:bottom w:val="single" w:sz="6" w:space="0" w:color="auto"/>
              <w:right w:val="single" w:sz="6" w:space="0" w:color="auto"/>
            </w:tcBorders>
          </w:tcPr>
          <w:p w14:paraId="07A9830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4F6C2E38" w14:textId="77777777">
        <w:tblPrEx>
          <w:tblCellMar>
            <w:top w:w="0" w:type="dxa"/>
            <w:bottom w:w="0" w:type="dxa"/>
          </w:tblCellMar>
        </w:tblPrEx>
        <w:tc>
          <w:tcPr>
            <w:tcW w:w="1099" w:type="dxa"/>
            <w:tcBorders>
              <w:top w:val="single" w:sz="6" w:space="0" w:color="auto"/>
              <w:left w:val="single" w:sz="6" w:space="0" w:color="auto"/>
              <w:bottom w:val="single" w:sz="6" w:space="0" w:color="auto"/>
              <w:right w:val="single" w:sz="6" w:space="0" w:color="auto"/>
            </w:tcBorders>
          </w:tcPr>
          <w:p w14:paraId="1041C4C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993" w:type="dxa"/>
            <w:tcBorders>
              <w:top w:val="single" w:sz="6" w:space="0" w:color="auto"/>
              <w:left w:val="single" w:sz="6" w:space="0" w:color="auto"/>
              <w:bottom w:val="single" w:sz="6" w:space="0" w:color="auto"/>
              <w:right w:val="single" w:sz="6" w:space="0" w:color="auto"/>
            </w:tcBorders>
          </w:tcPr>
          <w:p w14:paraId="4627225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c>
          <w:tcPr>
            <w:tcW w:w="900" w:type="dxa"/>
            <w:tcBorders>
              <w:top w:val="single" w:sz="6" w:space="0" w:color="auto"/>
              <w:left w:val="single" w:sz="6" w:space="0" w:color="auto"/>
              <w:bottom w:val="single" w:sz="6" w:space="0" w:color="auto"/>
              <w:right w:val="single" w:sz="6" w:space="0" w:color="auto"/>
            </w:tcBorders>
          </w:tcPr>
          <w:p w14:paraId="665E57B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4C5748E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1080" w:type="dxa"/>
            <w:tcBorders>
              <w:top w:val="single" w:sz="6" w:space="0" w:color="auto"/>
              <w:left w:val="single" w:sz="6" w:space="0" w:color="auto"/>
              <w:bottom w:val="single" w:sz="6" w:space="0" w:color="auto"/>
              <w:right w:val="single" w:sz="6" w:space="0" w:color="auto"/>
            </w:tcBorders>
          </w:tcPr>
          <w:p w14:paraId="4B951F8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53</w:t>
            </w:r>
          </w:p>
        </w:tc>
        <w:tc>
          <w:tcPr>
            <w:tcW w:w="1080" w:type="dxa"/>
            <w:tcBorders>
              <w:top w:val="single" w:sz="6" w:space="0" w:color="auto"/>
              <w:left w:val="single" w:sz="6" w:space="0" w:color="auto"/>
              <w:bottom w:val="single" w:sz="6" w:space="0" w:color="auto"/>
              <w:right w:val="single" w:sz="6" w:space="0" w:color="auto"/>
            </w:tcBorders>
          </w:tcPr>
          <w:p w14:paraId="32E6AAA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w:t>
            </w:r>
          </w:p>
        </w:tc>
        <w:tc>
          <w:tcPr>
            <w:tcW w:w="836" w:type="dxa"/>
            <w:tcBorders>
              <w:top w:val="single" w:sz="6" w:space="0" w:color="auto"/>
              <w:left w:val="single" w:sz="6" w:space="0" w:color="auto"/>
              <w:bottom w:val="single" w:sz="6" w:space="0" w:color="auto"/>
              <w:right w:val="single" w:sz="6" w:space="0" w:color="auto"/>
            </w:tcBorders>
          </w:tcPr>
          <w:p w14:paraId="562D75C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0,043</w:t>
            </w:r>
          </w:p>
        </w:tc>
        <w:tc>
          <w:tcPr>
            <w:tcW w:w="1260" w:type="dxa"/>
            <w:tcBorders>
              <w:top w:val="single" w:sz="6" w:space="0" w:color="auto"/>
              <w:left w:val="single" w:sz="6" w:space="0" w:color="auto"/>
              <w:bottom w:val="single" w:sz="6" w:space="0" w:color="auto"/>
              <w:right w:val="single" w:sz="6" w:space="0" w:color="auto"/>
            </w:tcBorders>
          </w:tcPr>
          <w:p w14:paraId="290C141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bl>
    <w:p w14:paraId="0435EF1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422098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Табл. №2.7 Контрольна група. Данні, отримані наприкінці дослідження</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4"/>
        <w:gridCol w:w="993"/>
        <w:gridCol w:w="900"/>
        <w:gridCol w:w="900"/>
        <w:gridCol w:w="1080"/>
        <w:gridCol w:w="1080"/>
        <w:gridCol w:w="836"/>
        <w:gridCol w:w="1260"/>
      </w:tblGrid>
      <w:tr w:rsidR="00000000" w14:paraId="36AAF3BB"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48D4D8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Хворий № з/</w:t>
            </w:r>
            <w:r>
              <w:rPr>
                <w:rFonts w:ascii="Times New Roman CYR" w:hAnsi="Times New Roman CYR" w:cs="Times New Roman CYR"/>
                <w:sz w:val="20"/>
                <w:szCs w:val="20"/>
                <w:lang w:val="uk-UA"/>
              </w:rPr>
              <w:t>ч</w:t>
            </w:r>
          </w:p>
        </w:tc>
        <w:tc>
          <w:tcPr>
            <w:tcW w:w="993" w:type="dxa"/>
            <w:tcBorders>
              <w:top w:val="single" w:sz="6" w:space="0" w:color="auto"/>
              <w:left w:val="single" w:sz="6" w:space="0" w:color="auto"/>
              <w:bottom w:val="single" w:sz="6" w:space="0" w:color="auto"/>
              <w:right w:val="single" w:sz="6" w:space="0" w:color="auto"/>
            </w:tcBorders>
          </w:tcPr>
          <w:p w14:paraId="28776AB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ЧСС, (уд/хв)</w:t>
            </w:r>
          </w:p>
        </w:tc>
        <w:tc>
          <w:tcPr>
            <w:tcW w:w="1800" w:type="dxa"/>
            <w:gridSpan w:val="2"/>
            <w:tcBorders>
              <w:top w:val="single" w:sz="6" w:space="0" w:color="auto"/>
              <w:left w:val="single" w:sz="6" w:space="0" w:color="auto"/>
              <w:bottom w:val="single" w:sz="6" w:space="0" w:color="auto"/>
              <w:right w:val="single" w:sz="6" w:space="0" w:color="auto"/>
            </w:tcBorders>
          </w:tcPr>
          <w:p w14:paraId="08465CF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Артеріальний тиск, мм рт. ст.</w:t>
            </w:r>
          </w:p>
        </w:tc>
        <w:tc>
          <w:tcPr>
            <w:tcW w:w="1080" w:type="dxa"/>
            <w:tcBorders>
              <w:top w:val="single" w:sz="6" w:space="0" w:color="auto"/>
              <w:left w:val="single" w:sz="6" w:space="0" w:color="auto"/>
              <w:bottom w:val="single" w:sz="6" w:space="0" w:color="auto"/>
              <w:right w:val="single" w:sz="6" w:space="0" w:color="auto"/>
            </w:tcBorders>
          </w:tcPr>
          <w:p w14:paraId="0E69C2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Ортостатична проба (%)</w:t>
            </w:r>
          </w:p>
        </w:tc>
        <w:tc>
          <w:tcPr>
            <w:tcW w:w="1080" w:type="dxa"/>
            <w:tcBorders>
              <w:top w:val="single" w:sz="6" w:space="0" w:color="auto"/>
              <w:left w:val="single" w:sz="6" w:space="0" w:color="auto"/>
              <w:bottom w:val="single" w:sz="6" w:space="0" w:color="auto"/>
              <w:right w:val="single" w:sz="6" w:space="0" w:color="auto"/>
            </w:tcBorders>
          </w:tcPr>
          <w:p w14:paraId="0A66065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Проба Штанге</w:t>
            </w:r>
          </w:p>
        </w:tc>
        <w:tc>
          <w:tcPr>
            <w:tcW w:w="2096" w:type="dxa"/>
            <w:gridSpan w:val="2"/>
            <w:tcBorders>
              <w:top w:val="single" w:sz="6" w:space="0" w:color="auto"/>
              <w:left w:val="single" w:sz="6" w:space="0" w:color="auto"/>
              <w:bottom w:val="single" w:sz="6" w:space="0" w:color="auto"/>
              <w:right w:val="single" w:sz="6" w:space="0" w:color="auto"/>
            </w:tcBorders>
          </w:tcPr>
          <w:p w14:paraId="070DC77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Лабораторні дослідження</w:t>
            </w:r>
          </w:p>
        </w:tc>
      </w:tr>
      <w:tr w:rsidR="00000000" w14:paraId="52AF7F88"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5755274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93" w:type="dxa"/>
            <w:tcBorders>
              <w:top w:val="single" w:sz="6" w:space="0" w:color="auto"/>
              <w:left w:val="single" w:sz="6" w:space="0" w:color="auto"/>
              <w:bottom w:val="single" w:sz="6" w:space="0" w:color="auto"/>
              <w:right w:val="single" w:sz="6" w:space="0" w:color="auto"/>
            </w:tcBorders>
          </w:tcPr>
          <w:p w14:paraId="78D16AB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14:paraId="14F7119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САТ</w:t>
            </w:r>
          </w:p>
        </w:tc>
        <w:tc>
          <w:tcPr>
            <w:tcW w:w="900" w:type="dxa"/>
            <w:tcBorders>
              <w:top w:val="single" w:sz="6" w:space="0" w:color="auto"/>
              <w:left w:val="single" w:sz="6" w:space="0" w:color="auto"/>
              <w:bottom w:val="single" w:sz="6" w:space="0" w:color="auto"/>
              <w:right w:val="single" w:sz="6" w:space="0" w:color="auto"/>
            </w:tcBorders>
          </w:tcPr>
          <w:p w14:paraId="6569DE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ДАТ</w:t>
            </w:r>
          </w:p>
        </w:tc>
        <w:tc>
          <w:tcPr>
            <w:tcW w:w="1080" w:type="dxa"/>
            <w:tcBorders>
              <w:top w:val="single" w:sz="6" w:space="0" w:color="auto"/>
              <w:left w:val="single" w:sz="6" w:space="0" w:color="auto"/>
              <w:bottom w:val="single" w:sz="6" w:space="0" w:color="auto"/>
              <w:right w:val="single" w:sz="6" w:space="0" w:color="auto"/>
            </w:tcBorders>
          </w:tcPr>
          <w:p w14:paraId="299883E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tcPr>
          <w:p w14:paraId="5B0A16A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836" w:type="dxa"/>
            <w:tcBorders>
              <w:top w:val="single" w:sz="6" w:space="0" w:color="auto"/>
              <w:left w:val="single" w:sz="6" w:space="0" w:color="auto"/>
              <w:bottom w:val="single" w:sz="6" w:space="0" w:color="auto"/>
              <w:right w:val="single" w:sz="6" w:space="0" w:color="auto"/>
            </w:tcBorders>
          </w:tcPr>
          <w:p w14:paraId="2D13F2A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Білок (г/л)</w:t>
            </w:r>
          </w:p>
        </w:tc>
        <w:tc>
          <w:tcPr>
            <w:tcW w:w="1260" w:type="dxa"/>
            <w:tcBorders>
              <w:top w:val="single" w:sz="6" w:space="0" w:color="auto"/>
              <w:left w:val="single" w:sz="6" w:space="0" w:color="auto"/>
              <w:bottom w:val="single" w:sz="6" w:space="0" w:color="auto"/>
              <w:right w:val="single" w:sz="6" w:space="0" w:color="auto"/>
            </w:tcBorders>
          </w:tcPr>
          <w:p w14:paraId="7151301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Гематурія (+так, - ні)</w:t>
            </w:r>
          </w:p>
        </w:tc>
      </w:tr>
      <w:tr w:rsidR="00000000" w14:paraId="06E50016"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31BC6AD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993" w:type="dxa"/>
            <w:tcBorders>
              <w:top w:val="single" w:sz="6" w:space="0" w:color="auto"/>
              <w:left w:val="single" w:sz="6" w:space="0" w:color="auto"/>
              <w:bottom w:val="single" w:sz="6" w:space="0" w:color="auto"/>
              <w:right w:val="single" w:sz="6" w:space="0" w:color="auto"/>
            </w:tcBorders>
          </w:tcPr>
          <w:p w14:paraId="245B52D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93</w:t>
            </w:r>
          </w:p>
        </w:tc>
        <w:tc>
          <w:tcPr>
            <w:tcW w:w="900" w:type="dxa"/>
            <w:tcBorders>
              <w:top w:val="single" w:sz="6" w:space="0" w:color="auto"/>
              <w:left w:val="single" w:sz="6" w:space="0" w:color="auto"/>
              <w:bottom w:val="single" w:sz="6" w:space="0" w:color="auto"/>
              <w:right w:val="single" w:sz="6" w:space="0" w:color="auto"/>
            </w:tcBorders>
          </w:tcPr>
          <w:p w14:paraId="5E858CF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900" w:type="dxa"/>
            <w:tcBorders>
              <w:top w:val="single" w:sz="6" w:space="0" w:color="auto"/>
              <w:left w:val="single" w:sz="6" w:space="0" w:color="auto"/>
              <w:bottom w:val="single" w:sz="6" w:space="0" w:color="auto"/>
              <w:right w:val="single" w:sz="6" w:space="0" w:color="auto"/>
            </w:tcBorders>
          </w:tcPr>
          <w:p w14:paraId="447DECE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w:t>
            </w:r>
          </w:p>
        </w:tc>
        <w:tc>
          <w:tcPr>
            <w:tcW w:w="1080" w:type="dxa"/>
            <w:tcBorders>
              <w:top w:val="single" w:sz="6" w:space="0" w:color="auto"/>
              <w:left w:val="single" w:sz="6" w:space="0" w:color="auto"/>
              <w:bottom w:val="single" w:sz="6" w:space="0" w:color="auto"/>
              <w:right w:val="single" w:sz="6" w:space="0" w:color="auto"/>
            </w:tcBorders>
          </w:tcPr>
          <w:p w14:paraId="2DF5EF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w:t>
            </w:r>
          </w:p>
        </w:tc>
        <w:tc>
          <w:tcPr>
            <w:tcW w:w="1080" w:type="dxa"/>
            <w:tcBorders>
              <w:top w:val="single" w:sz="6" w:space="0" w:color="auto"/>
              <w:left w:val="single" w:sz="6" w:space="0" w:color="auto"/>
              <w:bottom w:val="single" w:sz="6" w:space="0" w:color="auto"/>
              <w:right w:val="single" w:sz="6" w:space="0" w:color="auto"/>
            </w:tcBorders>
          </w:tcPr>
          <w:p w14:paraId="4EE3619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w:t>
            </w:r>
          </w:p>
        </w:tc>
        <w:tc>
          <w:tcPr>
            <w:tcW w:w="836" w:type="dxa"/>
            <w:tcBorders>
              <w:top w:val="single" w:sz="6" w:space="0" w:color="auto"/>
              <w:left w:val="single" w:sz="6" w:space="0" w:color="auto"/>
              <w:bottom w:val="single" w:sz="6" w:space="0" w:color="auto"/>
              <w:right w:val="single" w:sz="6" w:space="0" w:color="auto"/>
            </w:tcBorders>
          </w:tcPr>
          <w:p w14:paraId="0424865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0,034</w:t>
            </w:r>
          </w:p>
        </w:tc>
        <w:tc>
          <w:tcPr>
            <w:tcW w:w="1260" w:type="dxa"/>
            <w:tcBorders>
              <w:top w:val="single" w:sz="6" w:space="0" w:color="auto"/>
              <w:left w:val="single" w:sz="6" w:space="0" w:color="auto"/>
              <w:bottom w:val="single" w:sz="6" w:space="0" w:color="auto"/>
              <w:right w:val="single" w:sz="6" w:space="0" w:color="auto"/>
            </w:tcBorders>
          </w:tcPr>
          <w:p w14:paraId="0842D4A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2B3BDE79"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1A40F14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993" w:type="dxa"/>
            <w:tcBorders>
              <w:top w:val="single" w:sz="6" w:space="0" w:color="auto"/>
              <w:left w:val="single" w:sz="6" w:space="0" w:color="auto"/>
              <w:bottom w:val="single" w:sz="6" w:space="0" w:color="auto"/>
              <w:right w:val="single" w:sz="6" w:space="0" w:color="auto"/>
            </w:tcBorders>
          </w:tcPr>
          <w:p w14:paraId="487628B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92</w:t>
            </w:r>
          </w:p>
        </w:tc>
        <w:tc>
          <w:tcPr>
            <w:tcW w:w="900" w:type="dxa"/>
            <w:tcBorders>
              <w:top w:val="single" w:sz="6" w:space="0" w:color="auto"/>
              <w:left w:val="single" w:sz="6" w:space="0" w:color="auto"/>
              <w:bottom w:val="single" w:sz="6" w:space="0" w:color="auto"/>
              <w:right w:val="single" w:sz="6" w:space="0" w:color="auto"/>
            </w:tcBorders>
          </w:tcPr>
          <w:p w14:paraId="78048CC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900" w:type="dxa"/>
            <w:tcBorders>
              <w:top w:val="single" w:sz="6" w:space="0" w:color="auto"/>
              <w:left w:val="single" w:sz="6" w:space="0" w:color="auto"/>
              <w:bottom w:val="single" w:sz="6" w:space="0" w:color="auto"/>
              <w:right w:val="single" w:sz="6" w:space="0" w:color="auto"/>
            </w:tcBorders>
          </w:tcPr>
          <w:p w14:paraId="6198C29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1080" w:type="dxa"/>
            <w:tcBorders>
              <w:top w:val="single" w:sz="6" w:space="0" w:color="auto"/>
              <w:left w:val="single" w:sz="6" w:space="0" w:color="auto"/>
              <w:bottom w:val="single" w:sz="6" w:space="0" w:color="auto"/>
              <w:right w:val="single" w:sz="6" w:space="0" w:color="auto"/>
            </w:tcBorders>
          </w:tcPr>
          <w:p w14:paraId="3C6F270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61</w:t>
            </w:r>
          </w:p>
        </w:tc>
        <w:tc>
          <w:tcPr>
            <w:tcW w:w="1080" w:type="dxa"/>
            <w:tcBorders>
              <w:top w:val="single" w:sz="6" w:space="0" w:color="auto"/>
              <w:left w:val="single" w:sz="6" w:space="0" w:color="auto"/>
              <w:bottom w:val="single" w:sz="6" w:space="0" w:color="auto"/>
              <w:right w:val="single" w:sz="6" w:space="0" w:color="auto"/>
            </w:tcBorders>
          </w:tcPr>
          <w:p w14:paraId="0F3811A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w:t>
            </w:r>
          </w:p>
        </w:tc>
        <w:tc>
          <w:tcPr>
            <w:tcW w:w="836" w:type="dxa"/>
            <w:tcBorders>
              <w:top w:val="single" w:sz="6" w:space="0" w:color="auto"/>
              <w:left w:val="single" w:sz="6" w:space="0" w:color="auto"/>
              <w:bottom w:val="single" w:sz="6" w:space="0" w:color="auto"/>
              <w:right w:val="single" w:sz="6" w:space="0" w:color="auto"/>
            </w:tcBorders>
          </w:tcPr>
          <w:p w14:paraId="750A07A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0,040</w:t>
            </w:r>
          </w:p>
        </w:tc>
        <w:tc>
          <w:tcPr>
            <w:tcW w:w="1260" w:type="dxa"/>
            <w:tcBorders>
              <w:top w:val="single" w:sz="6" w:space="0" w:color="auto"/>
              <w:left w:val="single" w:sz="6" w:space="0" w:color="auto"/>
              <w:bottom w:val="single" w:sz="6" w:space="0" w:color="auto"/>
              <w:right w:val="single" w:sz="6" w:space="0" w:color="auto"/>
            </w:tcBorders>
          </w:tcPr>
          <w:p w14:paraId="1CD4CFF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6CF90664"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32D29F5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993" w:type="dxa"/>
            <w:tcBorders>
              <w:top w:val="single" w:sz="6" w:space="0" w:color="auto"/>
              <w:left w:val="single" w:sz="6" w:space="0" w:color="auto"/>
              <w:bottom w:val="single" w:sz="6" w:space="0" w:color="auto"/>
              <w:right w:val="single" w:sz="6" w:space="0" w:color="auto"/>
            </w:tcBorders>
          </w:tcPr>
          <w:p w14:paraId="5537050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w:t>
            </w:r>
          </w:p>
        </w:tc>
        <w:tc>
          <w:tcPr>
            <w:tcW w:w="900" w:type="dxa"/>
            <w:tcBorders>
              <w:top w:val="single" w:sz="6" w:space="0" w:color="auto"/>
              <w:left w:val="single" w:sz="6" w:space="0" w:color="auto"/>
              <w:bottom w:val="single" w:sz="6" w:space="0" w:color="auto"/>
              <w:right w:val="single" w:sz="6" w:space="0" w:color="auto"/>
            </w:tcBorders>
          </w:tcPr>
          <w:p w14:paraId="3AC98BA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110</w:t>
            </w:r>
          </w:p>
        </w:tc>
        <w:tc>
          <w:tcPr>
            <w:tcW w:w="900" w:type="dxa"/>
            <w:tcBorders>
              <w:top w:val="single" w:sz="6" w:space="0" w:color="auto"/>
              <w:left w:val="single" w:sz="6" w:space="0" w:color="auto"/>
              <w:bottom w:val="single" w:sz="6" w:space="0" w:color="auto"/>
              <w:right w:val="single" w:sz="6" w:space="0" w:color="auto"/>
            </w:tcBorders>
          </w:tcPr>
          <w:p w14:paraId="60FF6DE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1080" w:type="dxa"/>
            <w:tcBorders>
              <w:top w:val="single" w:sz="6" w:space="0" w:color="auto"/>
              <w:left w:val="single" w:sz="6" w:space="0" w:color="auto"/>
              <w:bottom w:val="single" w:sz="6" w:space="0" w:color="auto"/>
              <w:right w:val="single" w:sz="6" w:space="0" w:color="auto"/>
            </w:tcBorders>
          </w:tcPr>
          <w:p w14:paraId="4227B71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53</w:t>
            </w:r>
          </w:p>
        </w:tc>
        <w:tc>
          <w:tcPr>
            <w:tcW w:w="1080" w:type="dxa"/>
            <w:tcBorders>
              <w:top w:val="single" w:sz="6" w:space="0" w:color="auto"/>
              <w:left w:val="single" w:sz="6" w:space="0" w:color="auto"/>
              <w:bottom w:val="single" w:sz="6" w:space="0" w:color="auto"/>
              <w:right w:val="single" w:sz="6" w:space="0" w:color="auto"/>
            </w:tcBorders>
          </w:tcPr>
          <w:p w14:paraId="08A6EEF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836" w:type="dxa"/>
            <w:tcBorders>
              <w:top w:val="single" w:sz="6" w:space="0" w:color="auto"/>
              <w:left w:val="single" w:sz="6" w:space="0" w:color="auto"/>
              <w:bottom w:val="single" w:sz="6" w:space="0" w:color="auto"/>
              <w:right w:val="single" w:sz="6" w:space="0" w:color="auto"/>
            </w:tcBorders>
          </w:tcPr>
          <w:p w14:paraId="0729D01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0,052</w:t>
            </w:r>
          </w:p>
        </w:tc>
        <w:tc>
          <w:tcPr>
            <w:tcW w:w="1260" w:type="dxa"/>
            <w:tcBorders>
              <w:top w:val="single" w:sz="6" w:space="0" w:color="auto"/>
              <w:left w:val="single" w:sz="6" w:space="0" w:color="auto"/>
              <w:bottom w:val="single" w:sz="6" w:space="0" w:color="auto"/>
              <w:right w:val="single" w:sz="6" w:space="0" w:color="auto"/>
            </w:tcBorders>
          </w:tcPr>
          <w:p w14:paraId="6A201CA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77341291"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2877199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993" w:type="dxa"/>
            <w:tcBorders>
              <w:top w:val="single" w:sz="6" w:space="0" w:color="auto"/>
              <w:left w:val="single" w:sz="6" w:space="0" w:color="auto"/>
              <w:bottom w:val="single" w:sz="6" w:space="0" w:color="auto"/>
              <w:right w:val="single" w:sz="6" w:space="0" w:color="auto"/>
            </w:tcBorders>
          </w:tcPr>
          <w:p w14:paraId="7C1DD26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76</w:t>
            </w:r>
          </w:p>
        </w:tc>
        <w:tc>
          <w:tcPr>
            <w:tcW w:w="900" w:type="dxa"/>
            <w:tcBorders>
              <w:top w:val="single" w:sz="6" w:space="0" w:color="auto"/>
              <w:left w:val="single" w:sz="6" w:space="0" w:color="auto"/>
              <w:bottom w:val="single" w:sz="6" w:space="0" w:color="auto"/>
              <w:right w:val="single" w:sz="6" w:space="0" w:color="auto"/>
            </w:tcBorders>
          </w:tcPr>
          <w:p w14:paraId="1F1CBE3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900" w:type="dxa"/>
            <w:tcBorders>
              <w:top w:val="single" w:sz="6" w:space="0" w:color="auto"/>
              <w:left w:val="single" w:sz="6" w:space="0" w:color="auto"/>
              <w:bottom w:val="single" w:sz="6" w:space="0" w:color="auto"/>
              <w:right w:val="single" w:sz="6" w:space="0" w:color="auto"/>
            </w:tcBorders>
          </w:tcPr>
          <w:p w14:paraId="2CBAEC5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1A08EE8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46</w:t>
            </w:r>
          </w:p>
        </w:tc>
        <w:tc>
          <w:tcPr>
            <w:tcW w:w="1080" w:type="dxa"/>
            <w:tcBorders>
              <w:top w:val="single" w:sz="6" w:space="0" w:color="auto"/>
              <w:left w:val="single" w:sz="6" w:space="0" w:color="auto"/>
              <w:bottom w:val="single" w:sz="6" w:space="0" w:color="auto"/>
              <w:right w:val="single" w:sz="6" w:space="0" w:color="auto"/>
            </w:tcBorders>
          </w:tcPr>
          <w:p w14:paraId="63B3FB6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836" w:type="dxa"/>
            <w:tcBorders>
              <w:top w:val="single" w:sz="6" w:space="0" w:color="auto"/>
              <w:left w:val="single" w:sz="6" w:space="0" w:color="auto"/>
              <w:bottom w:val="single" w:sz="6" w:space="0" w:color="auto"/>
              <w:right w:val="single" w:sz="6" w:space="0" w:color="auto"/>
            </w:tcBorders>
          </w:tcPr>
          <w:p w14:paraId="0AC14F8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1260" w:type="dxa"/>
            <w:tcBorders>
              <w:top w:val="single" w:sz="6" w:space="0" w:color="auto"/>
              <w:left w:val="single" w:sz="6" w:space="0" w:color="auto"/>
              <w:bottom w:val="single" w:sz="6" w:space="0" w:color="auto"/>
              <w:right w:val="single" w:sz="6" w:space="0" w:color="auto"/>
            </w:tcBorders>
          </w:tcPr>
          <w:p w14:paraId="3514BA1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363C8067"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23B93B7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993" w:type="dxa"/>
            <w:tcBorders>
              <w:top w:val="single" w:sz="6" w:space="0" w:color="auto"/>
              <w:left w:val="single" w:sz="6" w:space="0" w:color="auto"/>
              <w:bottom w:val="single" w:sz="6" w:space="0" w:color="auto"/>
              <w:right w:val="single" w:sz="6" w:space="0" w:color="auto"/>
            </w:tcBorders>
          </w:tcPr>
          <w:p w14:paraId="142A0DC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84</w:t>
            </w:r>
          </w:p>
        </w:tc>
        <w:tc>
          <w:tcPr>
            <w:tcW w:w="900" w:type="dxa"/>
            <w:tcBorders>
              <w:top w:val="single" w:sz="6" w:space="0" w:color="auto"/>
              <w:left w:val="single" w:sz="6" w:space="0" w:color="auto"/>
              <w:bottom w:val="single" w:sz="6" w:space="0" w:color="auto"/>
              <w:right w:val="single" w:sz="6" w:space="0" w:color="auto"/>
            </w:tcBorders>
          </w:tcPr>
          <w:p w14:paraId="2C5F802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66C54C5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1080" w:type="dxa"/>
            <w:tcBorders>
              <w:top w:val="single" w:sz="6" w:space="0" w:color="auto"/>
              <w:left w:val="single" w:sz="6" w:space="0" w:color="auto"/>
              <w:bottom w:val="single" w:sz="6" w:space="0" w:color="auto"/>
              <w:right w:val="single" w:sz="6" w:space="0" w:color="auto"/>
            </w:tcBorders>
          </w:tcPr>
          <w:p w14:paraId="3A0E611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53</w:t>
            </w:r>
          </w:p>
        </w:tc>
        <w:tc>
          <w:tcPr>
            <w:tcW w:w="1080" w:type="dxa"/>
            <w:tcBorders>
              <w:top w:val="single" w:sz="6" w:space="0" w:color="auto"/>
              <w:left w:val="single" w:sz="6" w:space="0" w:color="auto"/>
              <w:bottom w:val="single" w:sz="6" w:space="0" w:color="auto"/>
              <w:right w:val="single" w:sz="6" w:space="0" w:color="auto"/>
            </w:tcBorders>
          </w:tcPr>
          <w:p w14:paraId="54AFDE7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w:t>
            </w:r>
          </w:p>
        </w:tc>
        <w:tc>
          <w:tcPr>
            <w:tcW w:w="836" w:type="dxa"/>
            <w:tcBorders>
              <w:top w:val="single" w:sz="6" w:space="0" w:color="auto"/>
              <w:left w:val="single" w:sz="6" w:space="0" w:color="auto"/>
              <w:bottom w:val="single" w:sz="6" w:space="0" w:color="auto"/>
              <w:right w:val="single" w:sz="6" w:space="0" w:color="auto"/>
            </w:tcBorders>
          </w:tcPr>
          <w:p w14:paraId="79F641A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0,015</w:t>
            </w:r>
          </w:p>
        </w:tc>
        <w:tc>
          <w:tcPr>
            <w:tcW w:w="1260" w:type="dxa"/>
            <w:tcBorders>
              <w:top w:val="single" w:sz="6" w:space="0" w:color="auto"/>
              <w:left w:val="single" w:sz="6" w:space="0" w:color="auto"/>
              <w:bottom w:val="single" w:sz="6" w:space="0" w:color="auto"/>
              <w:right w:val="single" w:sz="6" w:space="0" w:color="auto"/>
            </w:tcBorders>
          </w:tcPr>
          <w:p w14:paraId="7741E6B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1DA7020E"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4A16B06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993" w:type="dxa"/>
            <w:tcBorders>
              <w:top w:val="single" w:sz="6" w:space="0" w:color="auto"/>
              <w:left w:val="single" w:sz="6" w:space="0" w:color="auto"/>
              <w:bottom w:val="single" w:sz="6" w:space="0" w:color="auto"/>
              <w:right w:val="single" w:sz="6" w:space="0" w:color="auto"/>
            </w:tcBorders>
          </w:tcPr>
          <w:p w14:paraId="6379659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86</w:t>
            </w:r>
          </w:p>
        </w:tc>
        <w:tc>
          <w:tcPr>
            <w:tcW w:w="900" w:type="dxa"/>
            <w:tcBorders>
              <w:top w:val="single" w:sz="6" w:space="0" w:color="auto"/>
              <w:left w:val="single" w:sz="6" w:space="0" w:color="auto"/>
              <w:bottom w:val="single" w:sz="6" w:space="0" w:color="auto"/>
              <w:right w:val="single" w:sz="6" w:space="0" w:color="auto"/>
            </w:tcBorders>
          </w:tcPr>
          <w:p w14:paraId="433AF7F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900" w:type="dxa"/>
            <w:tcBorders>
              <w:top w:val="single" w:sz="6" w:space="0" w:color="auto"/>
              <w:left w:val="single" w:sz="6" w:space="0" w:color="auto"/>
              <w:bottom w:val="single" w:sz="6" w:space="0" w:color="auto"/>
              <w:right w:val="single" w:sz="6" w:space="0" w:color="auto"/>
            </w:tcBorders>
          </w:tcPr>
          <w:p w14:paraId="4848B69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1080" w:type="dxa"/>
            <w:tcBorders>
              <w:top w:val="single" w:sz="6" w:space="0" w:color="auto"/>
              <w:left w:val="single" w:sz="6" w:space="0" w:color="auto"/>
              <w:bottom w:val="single" w:sz="6" w:space="0" w:color="auto"/>
              <w:right w:val="single" w:sz="6" w:space="0" w:color="auto"/>
            </w:tcBorders>
          </w:tcPr>
          <w:p w14:paraId="2890DD1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w:t>
            </w:r>
          </w:p>
        </w:tc>
        <w:tc>
          <w:tcPr>
            <w:tcW w:w="1080" w:type="dxa"/>
            <w:tcBorders>
              <w:top w:val="single" w:sz="6" w:space="0" w:color="auto"/>
              <w:left w:val="single" w:sz="6" w:space="0" w:color="auto"/>
              <w:bottom w:val="single" w:sz="6" w:space="0" w:color="auto"/>
              <w:right w:val="single" w:sz="6" w:space="0" w:color="auto"/>
            </w:tcBorders>
          </w:tcPr>
          <w:p w14:paraId="587DFA2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836" w:type="dxa"/>
            <w:tcBorders>
              <w:top w:val="single" w:sz="6" w:space="0" w:color="auto"/>
              <w:left w:val="single" w:sz="6" w:space="0" w:color="auto"/>
              <w:bottom w:val="single" w:sz="6" w:space="0" w:color="auto"/>
              <w:right w:val="single" w:sz="6" w:space="0" w:color="auto"/>
            </w:tcBorders>
          </w:tcPr>
          <w:p w14:paraId="73F31C6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0,009</w:t>
            </w:r>
          </w:p>
        </w:tc>
        <w:tc>
          <w:tcPr>
            <w:tcW w:w="1260" w:type="dxa"/>
            <w:tcBorders>
              <w:top w:val="single" w:sz="6" w:space="0" w:color="auto"/>
              <w:left w:val="single" w:sz="6" w:space="0" w:color="auto"/>
              <w:bottom w:val="single" w:sz="6" w:space="0" w:color="auto"/>
              <w:right w:val="single" w:sz="6" w:space="0" w:color="auto"/>
            </w:tcBorders>
          </w:tcPr>
          <w:p w14:paraId="5095CB5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06E484F8"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2B069C1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993" w:type="dxa"/>
            <w:tcBorders>
              <w:top w:val="single" w:sz="6" w:space="0" w:color="auto"/>
              <w:left w:val="single" w:sz="6" w:space="0" w:color="auto"/>
              <w:bottom w:val="single" w:sz="6" w:space="0" w:color="auto"/>
              <w:right w:val="single" w:sz="6" w:space="0" w:color="auto"/>
            </w:tcBorders>
          </w:tcPr>
          <w:p w14:paraId="379E0ED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900" w:type="dxa"/>
            <w:tcBorders>
              <w:top w:val="single" w:sz="6" w:space="0" w:color="auto"/>
              <w:left w:val="single" w:sz="6" w:space="0" w:color="auto"/>
              <w:bottom w:val="single" w:sz="6" w:space="0" w:color="auto"/>
              <w:right w:val="single" w:sz="6" w:space="0" w:color="auto"/>
            </w:tcBorders>
          </w:tcPr>
          <w:p w14:paraId="45AD3A8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900" w:type="dxa"/>
            <w:tcBorders>
              <w:top w:val="single" w:sz="6" w:space="0" w:color="auto"/>
              <w:left w:val="single" w:sz="6" w:space="0" w:color="auto"/>
              <w:bottom w:val="single" w:sz="6" w:space="0" w:color="auto"/>
              <w:right w:val="single" w:sz="6" w:space="0" w:color="auto"/>
            </w:tcBorders>
          </w:tcPr>
          <w:p w14:paraId="21AC469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691D8D2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w:t>
            </w:r>
          </w:p>
        </w:tc>
        <w:tc>
          <w:tcPr>
            <w:tcW w:w="1080" w:type="dxa"/>
            <w:tcBorders>
              <w:top w:val="single" w:sz="6" w:space="0" w:color="auto"/>
              <w:left w:val="single" w:sz="6" w:space="0" w:color="auto"/>
              <w:bottom w:val="single" w:sz="6" w:space="0" w:color="auto"/>
              <w:right w:val="single" w:sz="6" w:space="0" w:color="auto"/>
            </w:tcBorders>
          </w:tcPr>
          <w:p w14:paraId="2DBD4A7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836" w:type="dxa"/>
            <w:tcBorders>
              <w:top w:val="single" w:sz="6" w:space="0" w:color="auto"/>
              <w:left w:val="single" w:sz="6" w:space="0" w:color="auto"/>
              <w:bottom w:val="single" w:sz="6" w:space="0" w:color="auto"/>
              <w:right w:val="single" w:sz="6" w:space="0" w:color="auto"/>
            </w:tcBorders>
          </w:tcPr>
          <w:p w14:paraId="51DE98A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0,051</w:t>
            </w:r>
          </w:p>
        </w:tc>
        <w:tc>
          <w:tcPr>
            <w:tcW w:w="1260" w:type="dxa"/>
            <w:tcBorders>
              <w:top w:val="single" w:sz="6" w:space="0" w:color="auto"/>
              <w:left w:val="single" w:sz="6" w:space="0" w:color="auto"/>
              <w:bottom w:val="single" w:sz="6" w:space="0" w:color="auto"/>
              <w:right w:val="single" w:sz="6" w:space="0" w:color="auto"/>
            </w:tcBorders>
          </w:tcPr>
          <w:p w14:paraId="6392842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66AD98E7"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07CDC56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993" w:type="dxa"/>
            <w:tcBorders>
              <w:top w:val="single" w:sz="6" w:space="0" w:color="auto"/>
              <w:left w:val="single" w:sz="6" w:space="0" w:color="auto"/>
              <w:bottom w:val="single" w:sz="6" w:space="0" w:color="auto"/>
              <w:right w:val="single" w:sz="6" w:space="0" w:color="auto"/>
            </w:tcBorders>
          </w:tcPr>
          <w:p w14:paraId="7C1BF4A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900" w:type="dxa"/>
            <w:tcBorders>
              <w:top w:val="single" w:sz="6" w:space="0" w:color="auto"/>
              <w:left w:val="single" w:sz="6" w:space="0" w:color="auto"/>
              <w:bottom w:val="single" w:sz="6" w:space="0" w:color="auto"/>
              <w:right w:val="single" w:sz="6" w:space="0" w:color="auto"/>
            </w:tcBorders>
          </w:tcPr>
          <w:p w14:paraId="5785E03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900" w:type="dxa"/>
            <w:tcBorders>
              <w:top w:val="single" w:sz="6" w:space="0" w:color="auto"/>
              <w:left w:val="single" w:sz="6" w:space="0" w:color="auto"/>
              <w:bottom w:val="single" w:sz="6" w:space="0" w:color="auto"/>
              <w:right w:val="single" w:sz="6" w:space="0" w:color="auto"/>
            </w:tcBorders>
          </w:tcPr>
          <w:p w14:paraId="45F7A2A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1080" w:type="dxa"/>
            <w:tcBorders>
              <w:top w:val="single" w:sz="6" w:space="0" w:color="auto"/>
              <w:left w:val="single" w:sz="6" w:space="0" w:color="auto"/>
              <w:bottom w:val="single" w:sz="6" w:space="0" w:color="auto"/>
              <w:right w:val="single" w:sz="6" w:space="0" w:color="auto"/>
            </w:tcBorders>
          </w:tcPr>
          <w:p w14:paraId="4828BAF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53</w:t>
            </w:r>
          </w:p>
        </w:tc>
        <w:tc>
          <w:tcPr>
            <w:tcW w:w="1080" w:type="dxa"/>
            <w:tcBorders>
              <w:top w:val="single" w:sz="6" w:space="0" w:color="auto"/>
              <w:left w:val="single" w:sz="6" w:space="0" w:color="auto"/>
              <w:bottom w:val="single" w:sz="6" w:space="0" w:color="auto"/>
              <w:right w:val="single" w:sz="6" w:space="0" w:color="auto"/>
            </w:tcBorders>
          </w:tcPr>
          <w:p w14:paraId="5D9A443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836" w:type="dxa"/>
            <w:tcBorders>
              <w:top w:val="single" w:sz="6" w:space="0" w:color="auto"/>
              <w:left w:val="single" w:sz="6" w:space="0" w:color="auto"/>
              <w:bottom w:val="single" w:sz="6" w:space="0" w:color="auto"/>
              <w:right w:val="single" w:sz="6" w:space="0" w:color="auto"/>
            </w:tcBorders>
          </w:tcPr>
          <w:p w14:paraId="0237D6B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0,039</w:t>
            </w:r>
          </w:p>
        </w:tc>
        <w:tc>
          <w:tcPr>
            <w:tcW w:w="1260" w:type="dxa"/>
            <w:tcBorders>
              <w:top w:val="single" w:sz="6" w:space="0" w:color="auto"/>
              <w:left w:val="single" w:sz="6" w:space="0" w:color="auto"/>
              <w:bottom w:val="single" w:sz="6" w:space="0" w:color="auto"/>
              <w:right w:val="single" w:sz="6" w:space="0" w:color="auto"/>
            </w:tcBorders>
          </w:tcPr>
          <w:p w14:paraId="3333D6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347A7902"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2CCFCB1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993" w:type="dxa"/>
            <w:tcBorders>
              <w:top w:val="single" w:sz="6" w:space="0" w:color="auto"/>
              <w:left w:val="single" w:sz="6" w:space="0" w:color="auto"/>
              <w:bottom w:val="single" w:sz="6" w:space="0" w:color="auto"/>
              <w:right w:val="single" w:sz="6" w:space="0" w:color="auto"/>
            </w:tcBorders>
          </w:tcPr>
          <w:p w14:paraId="3AAFA7F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98</w:t>
            </w:r>
          </w:p>
        </w:tc>
        <w:tc>
          <w:tcPr>
            <w:tcW w:w="900" w:type="dxa"/>
            <w:tcBorders>
              <w:top w:val="single" w:sz="6" w:space="0" w:color="auto"/>
              <w:left w:val="single" w:sz="6" w:space="0" w:color="auto"/>
              <w:bottom w:val="single" w:sz="6" w:space="0" w:color="auto"/>
              <w:right w:val="single" w:sz="6" w:space="0" w:color="auto"/>
            </w:tcBorders>
          </w:tcPr>
          <w:p w14:paraId="7FCAC04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140</w:t>
            </w:r>
          </w:p>
        </w:tc>
        <w:tc>
          <w:tcPr>
            <w:tcW w:w="900" w:type="dxa"/>
            <w:tcBorders>
              <w:top w:val="single" w:sz="6" w:space="0" w:color="auto"/>
              <w:left w:val="single" w:sz="6" w:space="0" w:color="auto"/>
              <w:bottom w:val="single" w:sz="6" w:space="0" w:color="auto"/>
              <w:right w:val="single" w:sz="6" w:space="0" w:color="auto"/>
            </w:tcBorders>
          </w:tcPr>
          <w:p w14:paraId="203F946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080" w:type="dxa"/>
            <w:tcBorders>
              <w:top w:val="single" w:sz="6" w:space="0" w:color="auto"/>
              <w:left w:val="single" w:sz="6" w:space="0" w:color="auto"/>
              <w:bottom w:val="single" w:sz="6" w:space="0" w:color="auto"/>
              <w:right w:val="single" w:sz="6" w:space="0" w:color="auto"/>
            </w:tcBorders>
          </w:tcPr>
          <w:p w14:paraId="422CEBD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w:t>
            </w:r>
          </w:p>
        </w:tc>
        <w:tc>
          <w:tcPr>
            <w:tcW w:w="1080" w:type="dxa"/>
            <w:tcBorders>
              <w:top w:val="single" w:sz="6" w:space="0" w:color="auto"/>
              <w:left w:val="single" w:sz="6" w:space="0" w:color="auto"/>
              <w:bottom w:val="single" w:sz="6" w:space="0" w:color="auto"/>
              <w:right w:val="single" w:sz="6" w:space="0" w:color="auto"/>
            </w:tcBorders>
          </w:tcPr>
          <w:p w14:paraId="5060685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836" w:type="dxa"/>
            <w:tcBorders>
              <w:top w:val="single" w:sz="6" w:space="0" w:color="auto"/>
              <w:left w:val="single" w:sz="6" w:space="0" w:color="auto"/>
              <w:bottom w:val="single" w:sz="6" w:space="0" w:color="auto"/>
              <w:right w:val="single" w:sz="6" w:space="0" w:color="auto"/>
            </w:tcBorders>
          </w:tcPr>
          <w:p w14:paraId="1D8F347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0,061</w:t>
            </w:r>
          </w:p>
        </w:tc>
        <w:tc>
          <w:tcPr>
            <w:tcW w:w="1260" w:type="dxa"/>
            <w:tcBorders>
              <w:top w:val="single" w:sz="6" w:space="0" w:color="auto"/>
              <w:left w:val="single" w:sz="6" w:space="0" w:color="auto"/>
              <w:bottom w:val="single" w:sz="6" w:space="0" w:color="auto"/>
              <w:right w:val="single" w:sz="6" w:space="0" w:color="auto"/>
            </w:tcBorders>
          </w:tcPr>
          <w:p w14:paraId="19DC537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14:paraId="7561EEE5" w14:textId="77777777">
        <w:tblPrEx>
          <w:tblCellMar>
            <w:top w:w="0" w:type="dxa"/>
            <w:bottom w:w="0" w:type="dxa"/>
          </w:tblCellMar>
        </w:tblPrEx>
        <w:tc>
          <w:tcPr>
            <w:tcW w:w="1014" w:type="dxa"/>
            <w:tcBorders>
              <w:top w:val="single" w:sz="6" w:space="0" w:color="auto"/>
              <w:left w:val="single" w:sz="6" w:space="0" w:color="auto"/>
              <w:bottom w:val="single" w:sz="6" w:space="0" w:color="auto"/>
              <w:right w:val="single" w:sz="6" w:space="0" w:color="auto"/>
            </w:tcBorders>
          </w:tcPr>
          <w:p w14:paraId="598122D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993" w:type="dxa"/>
            <w:tcBorders>
              <w:top w:val="single" w:sz="6" w:space="0" w:color="auto"/>
              <w:left w:val="single" w:sz="6" w:space="0" w:color="auto"/>
              <w:bottom w:val="single" w:sz="6" w:space="0" w:color="auto"/>
              <w:right w:val="single" w:sz="6" w:space="0" w:color="auto"/>
            </w:tcBorders>
          </w:tcPr>
          <w:p w14:paraId="4A222EC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93</w:t>
            </w:r>
          </w:p>
        </w:tc>
        <w:tc>
          <w:tcPr>
            <w:tcW w:w="900" w:type="dxa"/>
            <w:tcBorders>
              <w:top w:val="single" w:sz="6" w:space="0" w:color="auto"/>
              <w:left w:val="single" w:sz="6" w:space="0" w:color="auto"/>
              <w:bottom w:val="single" w:sz="6" w:space="0" w:color="auto"/>
              <w:right w:val="single" w:sz="6" w:space="0" w:color="auto"/>
            </w:tcBorders>
          </w:tcPr>
          <w:p w14:paraId="1C6A5E1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135</w:t>
            </w:r>
          </w:p>
        </w:tc>
        <w:tc>
          <w:tcPr>
            <w:tcW w:w="900" w:type="dxa"/>
            <w:tcBorders>
              <w:top w:val="single" w:sz="6" w:space="0" w:color="auto"/>
              <w:left w:val="single" w:sz="6" w:space="0" w:color="auto"/>
              <w:bottom w:val="single" w:sz="6" w:space="0" w:color="auto"/>
              <w:right w:val="single" w:sz="6" w:space="0" w:color="auto"/>
            </w:tcBorders>
          </w:tcPr>
          <w:p w14:paraId="37A9711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w:t>
            </w:r>
          </w:p>
        </w:tc>
        <w:tc>
          <w:tcPr>
            <w:tcW w:w="1080" w:type="dxa"/>
            <w:tcBorders>
              <w:top w:val="single" w:sz="6" w:space="0" w:color="auto"/>
              <w:left w:val="single" w:sz="6" w:space="0" w:color="auto"/>
              <w:bottom w:val="single" w:sz="6" w:space="0" w:color="auto"/>
              <w:right w:val="single" w:sz="6" w:space="0" w:color="auto"/>
            </w:tcBorders>
          </w:tcPr>
          <w:p w14:paraId="7A64C1D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61</w:t>
            </w:r>
          </w:p>
        </w:tc>
        <w:tc>
          <w:tcPr>
            <w:tcW w:w="1080" w:type="dxa"/>
            <w:tcBorders>
              <w:top w:val="single" w:sz="6" w:space="0" w:color="auto"/>
              <w:left w:val="single" w:sz="6" w:space="0" w:color="auto"/>
              <w:bottom w:val="single" w:sz="6" w:space="0" w:color="auto"/>
              <w:right w:val="single" w:sz="6" w:space="0" w:color="auto"/>
            </w:tcBorders>
          </w:tcPr>
          <w:p w14:paraId="066E502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836" w:type="dxa"/>
            <w:tcBorders>
              <w:top w:val="single" w:sz="6" w:space="0" w:color="auto"/>
              <w:left w:val="single" w:sz="6" w:space="0" w:color="auto"/>
              <w:bottom w:val="single" w:sz="6" w:space="0" w:color="auto"/>
              <w:right w:val="single" w:sz="6" w:space="0" w:color="auto"/>
            </w:tcBorders>
          </w:tcPr>
          <w:p w14:paraId="5106587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0,043</w:t>
            </w:r>
          </w:p>
        </w:tc>
        <w:tc>
          <w:tcPr>
            <w:tcW w:w="1260" w:type="dxa"/>
            <w:tcBorders>
              <w:top w:val="single" w:sz="6" w:space="0" w:color="auto"/>
              <w:left w:val="single" w:sz="6" w:space="0" w:color="auto"/>
              <w:bottom w:val="single" w:sz="6" w:space="0" w:color="auto"/>
              <w:right w:val="single" w:sz="6" w:space="0" w:color="auto"/>
            </w:tcBorders>
          </w:tcPr>
          <w:p w14:paraId="7B7C94B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bl>
    <w:p w14:paraId="4916ACDE"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5F2AD39"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проведення аналізу отриманих даних ми встановили, що після проведення реабі</w:t>
      </w:r>
      <w:r>
        <w:rPr>
          <w:rFonts w:ascii="Times New Roman CYR" w:hAnsi="Times New Roman CYR" w:cs="Times New Roman CYR"/>
          <w:sz w:val="28"/>
          <w:szCs w:val="28"/>
          <w:lang w:val="uk-UA"/>
        </w:rPr>
        <w:t>літаційних заходів у 80% хворих експериментальної групи покращився стан серцево -судинної системи (АТ, ЧСС) у контрольній цей показник склав 60%. Також покращились лабораторні показники у експериментальній на 90% ліквідована гематурія та зменшення кількост</w:t>
      </w:r>
      <w:r>
        <w:rPr>
          <w:rFonts w:ascii="Times New Roman CYR" w:hAnsi="Times New Roman CYR" w:cs="Times New Roman CYR"/>
          <w:sz w:val="28"/>
          <w:szCs w:val="28"/>
          <w:lang w:val="uk-UA"/>
        </w:rPr>
        <w:t>і виявленого білка, у контрольній цей показник тільки 70%. Графічне відображення результатів зазначене у додатку В, у гістограмах з 2,6 по 2,10.</w:t>
      </w:r>
    </w:p>
    <w:p w14:paraId="49EC1EC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2648AB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 2.8 Обчислення даних, отриманих наприкінці дослідження</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5"/>
        <w:gridCol w:w="846"/>
        <w:gridCol w:w="897"/>
        <w:gridCol w:w="1073"/>
        <w:gridCol w:w="978"/>
        <w:gridCol w:w="1005"/>
        <w:gridCol w:w="897"/>
        <w:gridCol w:w="910"/>
        <w:gridCol w:w="897"/>
      </w:tblGrid>
      <w:tr w:rsidR="00000000" w14:paraId="72B0CD5C"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66293AB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3794" w:type="dxa"/>
            <w:gridSpan w:val="4"/>
            <w:tcBorders>
              <w:top w:val="single" w:sz="6" w:space="0" w:color="auto"/>
              <w:left w:val="single" w:sz="6" w:space="0" w:color="auto"/>
              <w:bottom w:val="single" w:sz="6" w:space="0" w:color="auto"/>
              <w:right w:val="single" w:sz="6" w:space="0" w:color="auto"/>
            </w:tcBorders>
          </w:tcPr>
          <w:p w14:paraId="56BF0C0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контрольна група</w:t>
            </w:r>
          </w:p>
        </w:tc>
        <w:tc>
          <w:tcPr>
            <w:tcW w:w="3709" w:type="dxa"/>
            <w:gridSpan w:val="4"/>
            <w:tcBorders>
              <w:top w:val="single" w:sz="6" w:space="0" w:color="auto"/>
              <w:left w:val="single" w:sz="6" w:space="0" w:color="auto"/>
              <w:bottom w:val="single" w:sz="6" w:space="0" w:color="auto"/>
              <w:right w:val="single" w:sz="6" w:space="0" w:color="auto"/>
            </w:tcBorders>
          </w:tcPr>
          <w:p w14:paraId="7A3C345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експериментальна група</w:t>
            </w:r>
          </w:p>
        </w:tc>
      </w:tr>
      <w:tr w:rsidR="00000000" w14:paraId="0D3CC54A"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03C3480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w:t>
            </w:r>
            <w:r>
              <w:rPr>
                <w:rFonts w:ascii="Times New Roman CYR" w:hAnsi="Times New Roman CYR" w:cs="Times New Roman CYR"/>
                <w:sz w:val="20"/>
                <w:szCs w:val="20"/>
                <w:lang w:val="uk-UA"/>
              </w:rPr>
              <w:t>ки</w:t>
            </w:r>
          </w:p>
        </w:tc>
        <w:tc>
          <w:tcPr>
            <w:tcW w:w="846" w:type="dxa"/>
            <w:tcBorders>
              <w:top w:val="single" w:sz="6" w:space="0" w:color="auto"/>
              <w:left w:val="single" w:sz="6" w:space="0" w:color="auto"/>
              <w:bottom w:val="single" w:sz="6" w:space="0" w:color="auto"/>
              <w:right w:val="single" w:sz="6" w:space="0" w:color="auto"/>
            </w:tcBorders>
          </w:tcPr>
          <w:p w14:paraId="75AEBC8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x</w:t>
            </w:r>
          </w:p>
        </w:tc>
        <w:tc>
          <w:tcPr>
            <w:tcW w:w="897" w:type="dxa"/>
            <w:tcBorders>
              <w:top w:val="single" w:sz="6" w:space="0" w:color="auto"/>
              <w:left w:val="single" w:sz="6" w:space="0" w:color="auto"/>
              <w:bottom w:val="single" w:sz="6" w:space="0" w:color="auto"/>
              <w:right w:val="single" w:sz="6" w:space="0" w:color="auto"/>
            </w:tcBorders>
          </w:tcPr>
          <w:p w14:paraId="4B84A47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R</w:t>
            </w:r>
          </w:p>
        </w:tc>
        <w:tc>
          <w:tcPr>
            <w:tcW w:w="1073" w:type="dxa"/>
            <w:tcBorders>
              <w:top w:val="single" w:sz="6" w:space="0" w:color="auto"/>
              <w:left w:val="single" w:sz="6" w:space="0" w:color="auto"/>
              <w:bottom w:val="single" w:sz="6" w:space="0" w:color="auto"/>
              <w:right w:val="single" w:sz="6" w:space="0" w:color="auto"/>
            </w:tcBorders>
          </w:tcPr>
          <w:p w14:paraId="3AA7815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w:hAnsi="Times New Roman" w:cs="Times New Roman"/>
                <w:sz w:val="20"/>
                <w:szCs w:val="20"/>
                <w:lang w:val="uk-UA"/>
              </w:rPr>
              <w:t>ð</w:t>
            </w:r>
          </w:p>
        </w:tc>
        <w:tc>
          <w:tcPr>
            <w:tcW w:w="978" w:type="dxa"/>
            <w:tcBorders>
              <w:top w:val="single" w:sz="6" w:space="0" w:color="auto"/>
              <w:left w:val="single" w:sz="6" w:space="0" w:color="auto"/>
              <w:bottom w:val="single" w:sz="6" w:space="0" w:color="auto"/>
              <w:right w:val="single" w:sz="6" w:space="0" w:color="auto"/>
            </w:tcBorders>
          </w:tcPr>
          <w:p w14:paraId="471AB5D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m</w:t>
            </w:r>
          </w:p>
        </w:tc>
        <w:tc>
          <w:tcPr>
            <w:tcW w:w="1005" w:type="dxa"/>
            <w:tcBorders>
              <w:top w:val="single" w:sz="6" w:space="0" w:color="auto"/>
              <w:left w:val="single" w:sz="6" w:space="0" w:color="auto"/>
              <w:bottom w:val="single" w:sz="6" w:space="0" w:color="auto"/>
              <w:right w:val="single" w:sz="6" w:space="0" w:color="auto"/>
            </w:tcBorders>
          </w:tcPr>
          <w:p w14:paraId="66BE9F8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x</w:t>
            </w:r>
          </w:p>
        </w:tc>
        <w:tc>
          <w:tcPr>
            <w:tcW w:w="897" w:type="dxa"/>
            <w:tcBorders>
              <w:top w:val="single" w:sz="6" w:space="0" w:color="auto"/>
              <w:left w:val="single" w:sz="6" w:space="0" w:color="auto"/>
              <w:bottom w:val="single" w:sz="6" w:space="0" w:color="auto"/>
              <w:right w:val="single" w:sz="6" w:space="0" w:color="auto"/>
            </w:tcBorders>
          </w:tcPr>
          <w:p w14:paraId="39FB784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R</w:t>
            </w:r>
          </w:p>
        </w:tc>
        <w:tc>
          <w:tcPr>
            <w:tcW w:w="910" w:type="dxa"/>
            <w:tcBorders>
              <w:top w:val="single" w:sz="6" w:space="0" w:color="auto"/>
              <w:left w:val="single" w:sz="6" w:space="0" w:color="auto"/>
              <w:bottom w:val="single" w:sz="6" w:space="0" w:color="auto"/>
              <w:right w:val="single" w:sz="6" w:space="0" w:color="auto"/>
            </w:tcBorders>
          </w:tcPr>
          <w:p w14:paraId="7F4315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w:hAnsi="Times New Roman" w:cs="Times New Roman"/>
                <w:sz w:val="20"/>
                <w:szCs w:val="20"/>
                <w:lang w:val="uk-UA"/>
              </w:rPr>
              <w:t>ð</w:t>
            </w:r>
          </w:p>
        </w:tc>
        <w:tc>
          <w:tcPr>
            <w:tcW w:w="897" w:type="dxa"/>
            <w:tcBorders>
              <w:top w:val="single" w:sz="6" w:space="0" w:color="auto"/>
              <w:left w:val="single" w:sz="6" w:space="0" w:color="auto"/>
              <w:bottom w:val="single" w:sz="6" w:space="0" w:color="auto"/>
              <w:right w:val="single" w:sz="6" w:space="0" w:color="auto"/>
            </w:tcBorders>
          </w:tcPr>
          <w:p w14:paraId="4BAB7F3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m</w:t>
            </w:r>
          </w:p>
        </w:tc>
      </w:tr>
      <w:tr w:rsidR="00000000" w14:paraId="4D3AA87B"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6F696CF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ЧСС</w:t>
            </w:r>
          </w:p>
        </w:tc>
        <w:tc>
          <w:tcPr>
            <w:tcW w:w="846" w:type="dxa"/>
            <w:tcBorders>
              <w:top w:val="single" w:sz="6" w:space="0" w:color="auto"/>
              <w:left w:val="single" w:sz="6" w:space="0" w:color="auto"/>
              <w:bottom w:val="single" w:sz="6" w:space="0" w:color="auto"/>
              <w:right w:val="single" w:sz="6" w:space="0" w:color="auto"/>
            </w:tcBorders>
          </w:tcPr>
          <w:p w14:paraId="3A862BB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88,6</w:t>
            </w:r>
          </w:p>
        </w:tc>
        <w:tc>
          <w:tcPr>
            <w:tcW w:w="897" w:type="dxa"/>
            <w:tcBorders>
              <w:top w:val="single" w:sz="6" w:space="0" w:color="auto"/>
              <w:left w:val="single" w:sz="6" w:space="0" w:color="auto"/>
              <w:bottom w:val="single" w:sz="6" w:space="0" w:color="auto"/>
              <w:right w:val="single" w:sz="6" w:space="0" w:color="auto"/>
            </w:tcBorders>
          </w:tcPr>
          <w:p w14:paraId="4847687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1073" w:type="dxa"/>
            <w:tcBorders>
              <w:top w:val="single" w:sz="6" w:space="0" w:color="auto"/>
              <w:left w:val="single" w:sz="6" w:space="0" w:color="auto"/>
              <w:bottom w:val="single" w:sz="6" w:space="0" w:color="auto"/>
              <w:right w:val="single" w:sz="6" w:space="0" w:color="auto"/>
            </w:tcBorders>
          </w:tcPr>
          <w:p w14:paraId="768063E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978" w:type="dxa"/>
            <w:tcBorders>
              <w:top w:val="single" w:sz="6" w:space="0" w:color="auto"/>
              <w:left w:val="single" w:sz="6" w:space="0" w:color="auto"/>
              <w:bottom w:val="single" w:sz="6" w:space="0" w:color="auto"/>
              <w:right w:val="single" w:sz="6" w:space="0" w:color="auto"/>
            </w:tcBorders>
          </w:tcPr>
          <w:p w14:paraId="3686066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005" w:type="dxa"/>
            <w:tcBorders>
              <w:top w:val="single" w:sz="6" w:space="0" w:color="auto"/>
              <w:left w:val="single" w:sz="6" w:space="0" w:color="auto"/>
              <w:bottom w:val="single" w:sz="6" w:space="0" w:color="auto"/>
              <w:right w:val="single" w:sz="6" w:space="0" w:color="auto"/>
            </w:tcBorders>
          </w:tcPr>
          <w:p w14:paraId="4EB0D47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81,9</w:t>
            </w:r>
          </w:p>
        </w:tc>
        <w:tc>
          <w:tcPr>
            <w:tcW w:w="897" w:type="dxa"/>
            <w:tcBorders>
              <w:top w:val="single" w:sz="6" w:space="0" w:color="auto"/>
              <w:left w:val="single" w:sz="6" w:space="0" w:color="auto"/>
              <w:bottom w:val="single" w:sz="6" w:space="0" w:color="auto"/>
              <w:right w:val="single" w:sz="6" w:space="0" w:color="auto"/>
            </w:tcBorders>
          </w:tcPr>
          <w:p w14:paraId="70D3CFC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910" w:type="dxa"/>
            <w:tcBorders>
              <w:top w:val="single" w:sz="6" w:space="0" w:color="auto"/>
              <w:left w:val="single" w:sz="6" w:space="0" w:color="auto"/>
              <w:bottom w:val="single" w:sz="6" w:space="0" w:color="auto"/>
              <w:right w:val="single" w:sz="6" w:space="0" w:color="auto"/>
            </w:tcBorders>
          </w:tcPr>
          <w:p w14:paraId="08D679A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7,2</w:t>
            </w:r>
          </w:p>
        </w:tc>
        <w:tc>
          <w:tcPr>
            <w:tcW w:w="897" w:type="dxa"/>
            <w:tcBorders>
              <w:top w:val="single" w:sz="6" w:space="0" w:color="auto"/>
              <w:left w:val="single" w:sz="6" w:space="0" w:color="auto"/>
              <w:bottom w:val="single" w:sz="6" w:space="0" w:color="auto"/>
              <w:right w:val="single" w:sz="6" w:space="0" w:color="auto"/>
            </w:tcBorders>
          </w:tcPr>
          <w:p w14:paraId="2706DC3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r>
      <w:tr w:rsidR="00000000" w14:paraId="4E4836DA"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5E5E5E9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САТ</w:t>
            </w:r>
          </w:p>
        </w:tc>
        <w:tc>
          <w:tcPr>
            <w:tcW w:w="846" w:type="dxa"/>
            <w:tcBorders>
              <w:top w:val="single" w:sz="6" w:space="0" w:color="auto"/>
              <w:left w:val="single" w:sz="6" w:space="0" w:color="auto"/>
              <w:bottom w:val="single" w:sz="6" w:space="0" w:color="auto"/>
              <w:right w:val="single" w:sz="6" w:space="0" w:color="auto"/>
            </w:tcBorders>
          </w:tcPr>
          <w:p w14:paraId="65605E0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125,0</w:t>
            </w:r>
          </w:p>
        </w:tc>
        <w:tc>
          <w:tcPr>
            <w:tcW w:w="897" w:type="dxa"/>
            <w:tcBorders>
              <w:top w:val="single" w:sz="6" w:space="0" w:color="auto"/>
              <w:left w:val="single" w:sz="6" w:space="0" w:color="auto"/>
              <w:bottom w:val="single" w:sz="6" w:space="0" w:color="auto"/>
              <w:right w:val="single" w:sz="6" w:space="0" w:color="auto"/>
            </w:tcBorders>
          </w:tcPr>
          <w:p w14:paraId="3D04778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1073" w:type="dxa"/>
            <w:tcBorders>
              <w:top w:val="single" w:sz="6" w:space="0" w:color="auto"/>
              <w:left w:val="single" w:sz="6" w:space="0" w:color="auto"/>
              <w:bottom w:val="single" w:sz="6" w:space="0" w:color="auto"/>
              <w:right w:val="single" w:sz="6" w:space="0" w:color="auto"/>
            </w:tcBorders>
          </w:tcPr>
          <w:p w14:paraId="6F6A645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14,4</w:t>
            </w:r>
          </w:p>
        </w:tc>
        <w:tc>
          <w:tcPr>
            <w:tcW w:w="978" w:type="dxa"/>
            <w:tcBorders>
              <w:top w:val="single" w:sz="6" w:space="0" w:color="auto"/>
              <w:left w:val="single" w:sz="6" w:space="0" w:color="auto"/>
              <w:bottom w:val="single" w:sz="6" w:space="0" w:color="auto"/>
              <w:right w:val="single" w:sz="6" w:space="0" w:color="auto"/>
            </w:tcBorders>
          </w:tcPr>
          <w:p w14:paraId="5F981F7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4,8</w:t>
            </w:r>
          </w:p>
        </w:tc>
        <w:tc>
          <w:tcPr>
            <w:tcW w:w="1005" w:type="dxa"/>
            <w:tcBorders>
              <w:top w:val="single" w:sz="6" w:space="0" w:color="auto"/>
              <w:left w:val="single" w:sz="6" w:space="0" w:color="auto"/>
              <w:bottom w:val="single" w:sz="6" w:space="0" w:color="auto"/>
              <w:right w:val="single" w:sz="6" w:space="0" w:color="auto"/>
            </w:tcBorders>
          </w:tcPr>
          <w:p w14:paraId="69FC0B8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128</w:t>
            </w:r>
          </w:p>
        </w:tc>
        <w:tc>
          <w:tcPr>
            <w:tcW w:w="897" w:type="dxa"/>
            <w:tcBorders>
              <w:top w:val="single" w:sz="6" w:space="0" w:color="auto"/>
              <w:left w:val="single" w:sz="6" w:space="0" w:color="auto"/>
              <w:bottom w:val="single" w:sz="6" w:space="0" w:color="auto"/>
              <w:right w:val="single" w:sz="6" w:space="0" w:color="auto"/>
            </w:tcBorders>
          </w:tcPr>
          <w:p w14:paraId="0553C23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w:t>
            </w:r>
          </w:p>
        </w:tc>
        <w:tc>
          <w:tcPr>
            <w:tcW w:w="910" w:type="dxa"/>
            <w:tcBorders>
              <w:top w:val="single" w:sz="6" w:space="0" w:color="auto"/>
              <w:left w:val="single" w:sz="6" w:space="0" w:color="auto"/>
              <w:bottom w:val="single" w:sz="6" w:space="0" w:color="auto"/>
              <w:right w:val="single" w:sz="6" w:space="0" w:color="auto"/>
            </w:tcBorders>
          </w:tcPr>
          <w:p w14:paraId="794F89D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19,2</w:t>
            </w:r>
          </w:p>
        </w:tc>
        <w:tc>
          <w:tcPr>
            <w:tcW w:w="897" w:type="dxa"/>
            <w:tcBorders>
              <w:top w:val="single" w:sz="6" w:space="0" w:color="auto"/>
              <w:left w:val="single" w:sz="6" w:space="0" w:color="auto"/>
              <w:bottom w:val="single" w:sz="6" w:space="0" w:color="auto"/>
              <w:right w:val="single" w:sz="6" w:space="0" w:color="auto"/>
            </w:tcBorders>
          </w:tcPr>
          <w:p w14:paraId="7B678AE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w:t>
            </w:r>
          </w:p>
        </w:tc>
      </w:tr>
      <w:tr w:rsidR="00000000" w14:paraId="4CECC7AA"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436D23E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ДАТ</w:t>
            </w:r>
          </w:p>
        </w:tc>
        <w:tc>
          <w:tcPr>
            <w:tcW w:w="846" w:type="dxa"/>
            <w:tcBorders>
              <w:top w:val="single" w:sz="6" w:space="0" w:color="auto"/>
              <w:left w:val="single" w:sz="6" w:space="0" w:color="auto"/>
              <w:bottom w:val="single" w:sz="6" w:space="0" w:color="auto"/>
              <w:right w:val="single" w:sz="6" w:space="0" w:color="auto"/>
            </w:tcBorders>
          </w:tcPr>
          <w:p w14:paraId="4D08606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87,5</w:t>
            </w:r>
          </w:p>
        </w:tc>
        <w:tc>
          <w:tcPr>
            <w:tcW w:w="897" w:type="dxa"/>
            <w:tcBorders>
              <w:top w:val="single" w:sz="6" w:space="0" w:color="auto"/>
              <w:left w:val="single" w:sz="6" w:space="0" w:color="auto"/>
              <w:bottom w:val="single" w:sz="6" w:space="0" w:color="auto"/>
              <w:right w:val="single" w:sz="6" w:space="0" w:color="auto"/>
            </w:tcBorders>
          </w:tcPr>
          <w:p w14:paraId="5566AAA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1073" w:type="dxa"/>
            <w:tcBorders>
              <w:top w:val="single" w:sz="6" w:space="0" w:color="auto"/>
              <w:left w:val="single" w:sz="6" w:space="0" w:color="auto"/>
              <w:bottom w:val="single" w:sz="6" w:space="0" w:color="auto"/>
              <w:right w:val="single" w:sz="6" w:space="0" w:color="auto"/>
            </w:tcBorders>
          </w:tcPr>
          <w:p w14:paraId="5EACB53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9,6</w:t>
            </w:r>
          </w:p>
        </w:tc>
        <w:tc>
          <w:tcPr>
            <w:tcW w:w="978" w:type="dxa"/>
            <w:tcBorders>
              <w:top w:val="single" w:sz="6" w:space="0" w:color="auto"/>
              <w:left w:val="single" w:sz="6" w:space="0" w:color="auto"/>
              <w:bottom w:val="single" w:sz="6" w:space="0" w:color="auto"/>
              <w:right w:val="single" w:sz="6" w:space="0" w:color="auto"/>
            </w:tcBorders>
          </w:tcPr>
          <w:p w14:paraId="22B0A07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w:t>
            </w:r>
          </w:p>
        </w:tc>
        <w:tc>
          <w:tcPr>
            <w:tcW w:w="1005" w:type="dxa"/>
            <w:tcBorders>
              <w:top w:val="single" w:sz="6" w:space="0" w:color="auto"/>
              <w:left w:val="single" w:sz="6" w:space="0" w:color="auto"/>
              <w:bottom w:val="single" w:sz="6" w:space="0" w:color="auto"/>
              <w:right w:val="single" w:sz="6" w:space="0" w:color="auto"/>
            </w:tcBorders>
          </w:tcPr>
          <w:p w14:paraId="6D0923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88</w:t>
            </w:r>
          </w:p>
        </w:tc>
        <w:tc>
          <w:tcPr>
            <w:tcW w:w="897" w:type="dxa"/>
            <w:tcBorders>
              <w:top w:val="single" w:sz="6" w:space="0" w:color="auto"/>
              <w:left w:val="single" w:sz="6" w:space="0" w:color="auto"/>
              <w:bottom w:val="single" w:sz="6" w:space="0" w:color="auto"/>
              <w:right w:val="single" w:sz="6" w:space="0" w:color="auto"/>
            </w:tcBorders>
          </w:tcPr>
          <w:p w14:paraId="1298C5F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910" w:type="dxa"/>
            <w:tcBorders>
              <w:top w:val="single" w:sz="6" w:space="0" w:color="auto"/>
              <w:left w:val="single" w:sz="6" w:space="0" w:color="auto"/>
              <w:bottom w:val="single" w:sz="6" w:space="0" w:color="auto"/>
              <w:right w:val="single" w:sz="6" w:space="0" w:color="auto"/>
            </w:tcBorders>
          </w:tcPr>
          <w:p w14:paraId="09EFEF4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7,2</w:t>
            </w:r>
          </w:p>
        </w:tc>
        <w:tc>
          <w:tcPr>
            <w:tcW w:w="897" w:type="dxa"/>
            <w:tcBorders>
              <w:top w:val="single" w:sz="6" w:space="0" w:color="auto"/>
              <w:left w:val="single" w:sz="6" w:space="0" w:color="auto"/>
              <w:bottom w:val="single" w:sz="6" w:space="0" w:color="auto"/>
              <w:right w:val="single" w:sz="6" w:space="0" w:color="auto"/>
            </w:tcBorders>
          </w:tcPr>
          <w:p w14:paraId="54BC0A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r>
      <w:tr w:rsidR="00000000" w14:paraId="5EC9DF20"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32B4B0C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Орто- статична проба</w:t>
            </w:r>
          </w:p>
        </w:tc>
        <w:tc>
          <w:tcPr>
            <w:tcW w:w="846" w:type="dxa"/>
            <w:tcBorders>
              <w:top w:val="single" w:sz="6" w:space="0" w:color="auto"/>
              <w:left w:val="single" w:sz="6" w:space="0" w:color="auto"/>
              <w:bottom w:val="single" w:sz="6" w:space="0" w:color="auto"/>
              <w:right w:val="single" w:sz="6" w:space="0" w:color="auto"/>
            </w:tcBorders>
          </w:tcPr>
          <w:p w14:paraId="58EFA5D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140,2</w:t>
            </w:r>
          </w:p>
        </w:tc>
        <w:tc>
          <w:tcPr>
            <w:tcW w:w="897" w:type="dxa"/>
            <w:tcBorders>
              <w:top w:val="single" w:sz="6" w:space="0" w:color="auto"/>
              <w:left w:val="single" w:sz="6" w:space="0" w:color="auto"/>
              <w:bottom w:val="single" w:sz="6" w:space="0" w:color="auto"/>
              <w:right w:val="single" w:sz="6" w:space="0" w:color="auto"/>
            </w:tcBorders>
          </w:tcPr>
          <w:p w14:paraId="7CB98B6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w:t>
            </w:r>
          </w:p>
        </w:tc>
        <w:tc>
          <w:tcPr>
            <w:tcW w:w="1073" w:type="dxa"/>
            <w:tcBorders>
              <w:top w:val="single" w:sz="6" w:space="0" w:color="auto"/>
              <w:left w:val="single" w:sz="6" w:space="0" w:color="auto"/>
              <w:bottom w:val="single" w:sz="6" w:space="0" w:color="auto"/>
              <w:right w:val="single" w:sz="6" w:space="0" w:color="auto"/>
            </w:tcBorders>
          </w:tcPr>
          <w:p w14:paraId="7526FDD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13,9</w:t>
            </w:r>
          </w:p>
        </w:tc>
        <w:tc>
          <w:tcPr>
            <w:tcW w:w="978" w:type="dxa"/>
            <w:tcBorders>
              <w:top w:val="single" w:sz="6" w:space="0" w:color="auto"/>
              <w:left w:val="single" w:sz="6" w:space="0" w:color="auto"/>
              <w:bottom w:val="single" w:sz="6" w:space="0" w:color="auto"/>
              <w:right w:val="single" w:sz="6" w:space="0" w:color="auto"/>
            </w:tcBorders>
          </w:tcPr>
          <w:p w14:paraId="73E5C75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4,6</w:t>
            </w:r>
          </w:p>
        </w:tc>
        <w:tc>
          <w:tcPr>
            <w:tcW w:w="1005" w:type="dxa"/>
            <w:tcBorders>
              <w:top w:val="single" w:sz="6" w:space="0" w:color="auto"/>
              <w:left w:val="single" w:sz="6" w:space="0" w:color="auto"/>
              <w:bottom w:val="single" w:sz="6" w:space="0" w:color="auto"/>
              <w:right w:val="single" w:sz="6" w:space="0" w:color="auto"/>
            </w:tcBorders>
          </w:tcPr>
          <w:p w14:paraId="511D86D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127,6</w:t>
            </w:r>
          </w:p>
        </w:tc>
        <w:tc>
          <w:tcPr>
            <w:tcW w:w="897" w:type="dxa"/>
            <w:tcBorders>
              <w:top w:val="single" w:sz="6" w:space="0" w:color="auto"/>
              <w:left w:val="single" w:sz="6" w:space="0" w:color="auto"/>
              <w:bottom w:val="single" w:sz="6" w:space="0" w:color="auto"/>
              <w:right w:val="single" w:sz="6" w:space="0" w:color="auto"/>
            </w:tcBorders>
          </w:tcPr>
          <w:p w14:paraId="74CB848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w:t>
            </w:r>
          </w:p>
        </w:tc>
        <w:tc>
          <w:tcPr>
            <w:tcW w:w="910" w:type="dxa"/>
            <w:tcBorders>
              <w:top w:val="single" w:sz="6" w:space="0" w:color="auto"/>
              <w:left w:val="single" w:sz="6" w:space="0" w:color="auto"/>
              <w:bottom w:val="single" w:sz="6" w:space="0" w:color="auto"/>
              <w:right w:val="single" w:sz="6" w:space="0" w:color="auto"/>
            </w:tcBorders>
          </w:tcPr>
          <w:p w14:paraId="3EA9253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10,1</w:t>
            </w:r>
          </w:p>
        </w:tc>
        <w:tc>
          <w:tcPr>
            <w:tcW w:w="897" w:type="dxa"/>
            <w:tcBorders>
              <w:top w:val="single" w:sz="6" w:space="0" w:color="auto"/>
              <w:left w:val="single" w:sz="6" w:space="0" w:color="auto"/>
              <w:bottom w:val="single" w:sz="6" w:space="0" w:color="auto"/>
              <w:right w:val="single" w:sz="6" w:space="0" w:color="auto"/>
            </w:tcBorders>
          </w:tcPr>
          <w:p w14:paraId="7A064D2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w:t>
            </w:r>
          </w:p>
        </w:tc>
      </w:tr>
      <w:tr w:rsidR="00000000" w14:paraId="439FBB87"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0181BD7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Штанге</w:t>
            </w:r>
          </w:p>
        </w:tc>
        <w:tc>
          <w:tcPr>
            <w:tcW w:w="846" w:type="dxa"/>
            <w:tcBorders>
              <w:top w:val="single" w:sz="6" w:space="0" w:color="auto"/>
              <w:left w:val="single" w:sz="6" w:space="0" w:color="auto"/>
              <w:bottom w:val="single" w:sz="6" w:space="0" w:color="auto"/>
              <w:right w:val="single" w:sz="6" w:space="0" w:color="auto"/>
            </w:tcBorders>
          </w:tcPr>
          <w:p w14:paraId="694D8AB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26,3</w:t>
            </w:r>
          </w:p>
        </w:tc>
        <w:tc>
          <w:tcPr>
            <w:tcW w:w="897" w:type="dxa"/>
            <w:tcBorders>
              <w:top w:val="single" w:sz="6" w:space="0" w:color="auto"/>
              <w:left w:val="single" w:sz="6" w:space="0" w:color="auto"/>
              <w:bottom w:val="single" w:sz="6" w:space="0" w:color="auto"/>
              <w:right w:val="single" w:sz="6" w:space="0" w:color="auto"/>
            </w:tcBorders>
          </w:tcPr>
          <w:p w14:paraId="5ECE7EB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073" w:type="dxa"/>
            <w:tcBorders>
              <w:top w:val="single" w:sz="6" w:space="0" w:color="auto"/>
              <w:left w:val="single" w:sz="6" w:space="0" w:color="auto"/>
              <w:bottom w:val="single" w:sz="6" w:space="0" w:color="auto"/>
              <w:right w:val="single" w:sz="6" w:space="0" w:color="auto"/>
            </w:tcBorders>
          </w:tcPr>
          <w:p w14:paraId="32DF422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8,2</w:t>
            </w:r>
          </w:p>
        </w:tc>
        <w:tc>
          <w:tcPr>
            <w:tcW w:w="978" w:type="dxa"/>
            <w:tcBorders>
              <w:top w:val="single" w:sz="6" w:space="0" w:color="auto"/>
              <w:left w:val="single" w:sz="6" w:space="0" w:color="auto"/>
              <w:bottom w:val="single" w:sz="6" w:space="0" w:color="auto"/>
              <w:right w:val="single" w:sz="6" w:space="0" w:color="auto"/>
            </w:tcBorders>
          </w:tcPr>
          <w:p w14:paraId="39FA146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1005" w:type="dxa"/>
            <w:tcBorders>
              <w:top w:val="single" w:sz="6" w:space="0" w:color="auto"/>
              <w:left w:val="single" w:sz="6" w:space="0" w:color="auto"/>
              <w:bottom w:val="single" w:sz="6" w:space="0" w:color="auto"/>
              <w:right w:val="single" w:sz="6" w:space="0" w:color="auto"/>
            </w:tcBorders>
          </w:tcPr>
          <w:p w14:paraId="49ECC63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38,4</w:t>
            </w:r>
          </w:p>
        </w:tc>
        <w:tc>
          <w:tcPr>
            <w:tcW w:w="897" w:type="dxa"/>
            <w:tcBorders>
              <w:top w:val="single" w:sz="6" w:space="0" w:color="auto"/>
              <w:left w:val="single" w:sz="6" w:space="0" w:color="auto"/>
              <w:bottom w:val="single" w:sz="6" w:space="0" w:color="auto"/>
              <w:right w:val="single" w:sz="6" w:space="0" w:color="auto"/>
            </w:tcBorders>
          </w:tcPr>
          <w:p w14:paraId="1B7E462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910" w:type="dxa"/>
            <w:tcBorders>
              <w:top w:val="single" w:sz="6" w:space="0" w:color="auto"/>
              <w:left w:val="single" w:sz="6" w:space="0" w:color="auto"/>
              <w:bottom w:val="single" w:sz="6" w:space="0" w:color="auto"/>
              <w:right w:val="single" w:sz="6" w:space="0" w:color="auto"/>
            </w:tcBorders>
          </w:tcPr>
          <w:p w14:paraId="5655921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11,5</w:t>
            </w:r>
          </w:p>
        </w:tc>
        <w:tc>
          <w:tcPr>
            <w:tcW w:w="897" w:type="dxa"/>
            <w:tcBorders>
              <w:top w:val="single" w:sz="6" w:space="0" w:color="auto"/>
              <w:left w:val="single" w:sz="6" w:space="0" w:color="auto"/>
              <w:bottom w:val="single" w:sz="6" w:space="0" w:color="auto"/>
              <w:right w:val="single" w:sz="6" w:space="0" w:color="auto"/>
            </w:tcBorders>
          </w:tcPr>
          <w:p w14:paraId="2BD2735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w:t>
            </w:r>
          </w:p>
        </w:tc>
      </w:tr>
      <w:tr w:rsidR="00000000" w14:paraId="46A20AD0" w14:textId="77777777">
        <w:tblPrEx>
          <w:tblCellMar>
            <w:top w:w="0" w:type="dxa"/>
            <w:bottom w:w="0" w:type="dxa"/>
          </w:tblCellMar>
        </w:tblPrEx>
        <w:tc>
          <w:tcPr>
            <w:tcW w:w="1515" w:type="dxa"/>
            <w:tcBorders>
              <w:top w:val="single" w:sz="6" w:space="0" w:color="auto"/>
              <w:left w:val="single" w:sz="6" w:space="0" w:color="auto"/>
              <w:bottom w:val="single" w:sz="6" w:space="0" w:color="auto"/>
              <w:right w:val="single" w:sz="6" w:space="0" w:color="auto"/>
            </w:tcBorders>
          </w:tcPr>
          <w:p w14:paraId="61EA0B9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Білок</w:t>
            </w:r>
          </w:p>
        </w:tc>
        <w:tc>
          <w:tcPr>
            <w:tcW w:w="846" w:type="dxa"/>
            <w:tcBorders>
              <w:top w:val="single" w:sz="6" w:space="0" w:color="auto"/>
              <w:left w:val="single" w:sz="6" w:space="0" w:color="auto"/>
              <w:bottom w:val="single" w:sz="6" w:space="0" w:color="auto"/>
              <w:right w:val="single" w:sz="6" w:space="0" w:color="auto"/>
            </w:tcBorders>
          </w:tcPr>
          <w:p w14:paraId="6ACBD97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0,08</w:t>
            </w:r>
          </w:p>
        </w:tc>
        <w:tc>
          <w:tcPr>
            <w:tcW w:w="897" w:type="dxa"/>
            <w:tcBorders>
              <w:top w:val="single" w:sz="6" w:space="0" w:color="auto"/>
              <w:left w:val="single" w:sz="6" w:space="0" w:color="auto"/>
              <w:bottom w:val="single" w:sz="6" w:space="0" w:color="auto"/>
              <w:right w:val="single" w:sz="6" w:space="0" w:color="auto"/>
            </w:tcBorders>
          </w:tcPr>
          <w:p w14:paraId="29620E0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1073" w:type="dxa"/>
            <w:tcBorders>
              <w:top w:val="single" w:sz="6" w:space="0" w:color="auto"/>
              <w:left w:val="single" w:sz="6" w:space="0" w:color="auto"/>
              <w:bottom w:val="single" w:sz="6" w:space="0" w:color="auto"/>
              <w:right w:val="single" w:sz="6" w:space="0" w:color="auto"/>
            </w:tcBorders>
          </w:tcPr>
          <w:p w14:paraId="31C223E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978" w:type="dxa"/>
            <w:tcBorders>
              <w:top w:val="single" w:sz="6" w:space="0" w:color="auto"/>
              <w:left w:val="single" w:sz="6" w:space="0" w:color="auto"/>
              <w:bottom w:val="single" w:sz="6" w:space="0" w:color="auto"/>
              <w:right w:val="single" w:sz="6" w:space="0" w:color="auto"/>
            </w:tcBorders>
          </w:tcPr>
          <w:p w14:paraId="7FE80F3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w:t>
            </w:r>
          </w:p>
        </w:tc>
        <w:tc>
          <w:tcPr>
            <w:tcW w:w="1005" w:type="dxa"/>
            <w:tcBorders>
              <w:top w:val="single" w:sz="6" w:space="0" w:color="auto"/>
              <w:left w:val="single" w:sz="6" w:space="0" w:color="auto"/>
              <w:bottom w:val="single" w:sz="6" w:space="0" w:color="auto"/>
              <w:right w:val="single" w:sz="6" w:space="0" w:color="auto"/>
            </w:tcBorders>
          </w:tcPr>
          <w:p w14:paraId="049C709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w:t>
            </w:r>
          </w:p>
        </w:tc>
        <w:tc>
          <w:tcPr>
            <w:tcW w:w="897" w:type="dxa"/>
            <w:tcBorders>
              <w:top w:val="single" w:sz="6" w:space="0" w:color="auto"/>
              <w:left w:val="single" w:sz="6" w:space="0" w:color="auto"/>
              <w:bottom w:val="single" w:sz="6" w:space="0" w:color="auto"/>
              <w:right w:val="single" w:sz="6" w:space="0" w:color="auto"/>
            </w:tcBorders>
          </w:tcPr>
          <w:p w14:paraId="0098594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910" w:type="dxa"/>
            <w:tcBorders>
              <w:top w:val="single" w:sz="6" w:space="0" w:color="auto"/>
              <w:left w:val="single" w:sz="6" w:space="0" w:color="auto"/>
              <w:bottom w:val="single" w:sz="6" w:space="0" w:color="auto"/>
              <w:right w:val="single" w:sz="6" w:space="0" w:color="auto"/>
            </w:tcBorders>
          </w:tcPr>
          <w:p w14:paraId="6FA6AFE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897" w:type="dxa"/>
            <w:tcBorders>
              <w:top w:val="single" w:sz="6" w:space="0" w:color="auto"/>
              <w:left w:val="single" w:sz="6" w:space="0" w:color="auto"/>
              <w:bottom w:val="single" w:sz="6" w:space="0" w:color="auto"/>
              <w:right w:val="single" w:sz="6" w:space="0" w:color="auto"/>
            </w:tcBorders>
          </w:tcPr>
          <w:p w14:paraId="68B6C4A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r>
    </w:tbl>
    <w:p w14:paraId="51859B7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Таблиця №2.9 Порівняльна характеристика достовірності відмінностей t - Критерію Стьюдента протягом етапів обчислень.</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993"/>
        <w:gridCol w:w="1140"/>
        <w:gridCol w:w="1080"/>
        <w:gridCol w:w="1080"/>
        <w:gridCol w:w="1080"/>
        <w:gridCol w:w="1006"/>
        <w:gridCol w:w="1769"/>
      </w:tblGrid>
      <w:tr w:rsidR="00000000" w14:paraId="769BE72C" w14:textId="77777777">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Pr>
          <w:p w14:paraId="0DAAE0A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Етап досліджень</w:t>
            </w:r>
          </w:p>
        </w:tc>
        <w:tc>
          <w:tcPr>
            <w:tcW w:w="993" w:type="dxa"/>
            <w:tcBorders>
              <w:top w:val="single" w:sz="6" w:space="0" w:color="auto"/>
              <w:left w:val="single" w:sz="6" w:space="0" w:color="auto"/>
              <w:bottom w:val="single" w:sz="6" w:space="0" w:color="auto"/>
              <w:right w:val="single" w:sz="6" w:space="0" w:color="auto"/>
            </w:tcBorders>
          </w:tcPr>
          <w:p w14:paraId="6F7943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t(ЧСС)</w:t>
            </w:r>
          </w:p>
        </w:tc>
        <w:tc>
          <w:tcPr>
            <w:tcW w:w="1140" w:type="dxa"/>
            <w:tcBorders>
              <w:top w:val="single" w:sz="6" w:space="0" w:color="auto"/>
              <w:left w:val="single" w:sz="6" w:space="0" w:color="auto"/>
              <w:bottom w:val="single" w:sz="6" w:space="0" w:color="auto"/>
              <w:right w:val="single" w:sz="6" w:space="0" w:color="auto"/>
            </w:tcBorders>
          </w:tcPr>
          <w:p w14:paraId="1A11286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t(САТ)</w:t>
            </w:r>
          </w:p>
        </w:tc>
        <w:tc>
          <w:tcPr>
            <w:tcW w:w="1080" w:type="dxa"/>
            <w:tcBorders>
              <w:top w:val="single" w:sz="6" w:space="0" w:color="auto"/>
              <w:left w:val="single" w:sz="6" w:space="0" w:color="auto"/>
              <w:bottom w:val="single" w:sz="6" w:space="0" w:color="auto"/>
              <w:right w:val="single" w:sz="6" w:space="0" w:color="auto"/>
            </w:tcBorders>
          </w:tcPr>
          <w:p w14:paraId="1F46A73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t(ДАТ)</w:t>
            </w:r>
          </w:p>
        </w:tc>
        <w:tc>
          <w:tcPr>
            <w:tcW w:w="1080" w:type="dxa"/>
            <w:tcBorders>
              <w:top w:val="single" w:sz="6" w:space="0" w:color="auto"/>
              <w:left w:val="single" w:sz="6" w:space="0" w:color="auto"/>
              <w:bottom w:val="single" w:sz="6" w:space="0" w:color="auto"/>
              <w:right w:val="single" w:sz="6" w:space="0" w:color="auto"/>
            </w:tcBorders>
          </w:tcPr>
          <w:p w14:paraId="7488E51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t(Орт. проба</w:t>
            </w:r>
          </w:p>
        </w:tc>
        <w:tc>
          <w:tcPr>
            <w:tcW w:w="1080" w:type="dxa"/>
            <w:tcBorders>
              <w:top w:val="single" w:sz="6" w:space="0" w:color="auto"/>
              <w:left w:val="single" w:sz="6" w:space="0" w:color="auto"/>
              <w:bottom w:val="single" w:sz="6" w:space="0" w:color="auto"/>
              <w:right w:val="single" w:sz="6" w:space="0" w:color="auto"/>
            </w:tcBorders>
          </w:tcPr>
          <w:p w14:paraId="42CA22A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tШтанге</w:t>
            </w:r>
          </w:p>
        </w:tc>
        <w:tc>
          <w:tcPr>
            <w:tcW w:w="1006" w:type="dxa"/>
            <w:tcBorders>
              <w:top w:val="single" w:sz="6" w:space="0" w:color="auto"/>
              <w:left w:val="single" w:sz="6" w:space="0" w:color="auto"/>
              <w:bottom w:val="single" w:sz="6" w:space="0" w:color="auto"/>
              <w:right w:val="single" w:sz="6" w:space="0" w:color="auto"/>
            </w:tcBorders>
          </w:tcPr>
          <w:p w14:paraId="5F9F9B5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t білок</w:t>
            </w:r>
          </w:p>
        </w:tc>
        <w:tc>
          <w:tcPr>
            <w:tcW w:w="1769" w:type="dxa"/>
            <w:tcBorders>
              <w:top w:val="single" w:sz="6" w:space="0" w:color="auto"/>
              <w:left w:val="single" w:sz="6" w:space="0" w:color="auto"/>
              <w:bottom w:val="single" w:sz="6" w:space="0" w:color="auto"/>
              <w:right w:val="single" w:sz="6" w:space="0" w:color="auto"/>
            </w:tcBorders>
          </w:tcPr>
          <w:p w14:paraId="0917F19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Вірогідність відмінностей</w:t>
            </w:r>
          </w:p>
        </w:tc>
      </w:tr>
      <w:tr w:rsidR="00000000" w14:paraId="3410B05F" w14:textId="77777777">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Pr>
          <w:p w14:paraId="5600817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Почат-ковий</w:t>
            </w:r>
          </w:p>
        </w:tc>
        <w:tc>
          <w:tcPr>
            <w:tcW w:w="993" w:type="dxa"/>
            <w:tcBorders>
              <w:top w:val="single" w:sz="6" w:space="0" w:color="auto"/>
              <w:left w:val="single" w:sz="6" w:space="0" w:color="auto"/>
              <w:bottom w:val="single" w:sz="6" w:space="0" w:color="auto"/>
              <w:right w:val="single" w:sz="6" w:space="0" w:color="auto"/>
            </w:tcBorders>
          </w:tcPr>
          <w:p w14:paraId="6C737D1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1140" w:type="dxa"/>
            <w:tcBorders>
              <w:top w:val="single" w:sz="6" w:space="0" w:color="auto"/>
              <w:left w:val="single" w:sz="6" w:space="0" w:color="auto"/>
              <w:bottom w:val="single" w:sz="6" w:space="0" w:color="auto"/>
              <w:right w:val="single" w:sz="6" w:space="0" w:color="auto"/>
            </w:tcBorders>
          </w:tcPr>
          <w:p w14:paraId="25927A1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1080" w:type="dxa"/>
            <w:tcBorders>
              <w:top w:val="single" w:sz="6" w:space="0" w:color="auto"/>
              <w:left w:val="single" w:sz="6" w:space="0" w:color="auto"/>
              <w:bottom w:val="single" w:sz="6" w:space="0" w:color="auto"/>
              <w:right w:val="single" w:sz="6" w:space="0" w:color="auto"/>
            </w:tcBorders>
          </w:tcPr>
          <w:p w14:paraId="7F62170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w:t>
            </w:r>
          </w:p>
        </w:tc>
        <w:tc>
          <w:tcPr>
            <w:tcW w:w="1080" w:type="dxa"/>
            <w:tcBorders>
              <w:top w:val="single" w:sz="6" w:space="0" w:color="auto"/>
              <w:left w:val="single" w:sz="6" w:space="0" w:color="auto"/>
              <w:bottom w:val="single" w:sz="6" w:space="0" w:color="auto"/>
              <w:right w:val="single" w:sz="6" w:space="0" w:color="auto"/>
            </w:tcBorders>
          </w:tcPr>
          <w:p w14:paraId="711A1F2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1080" w:type="dxa"/>
            <w:tcBorders>
              <w:top w:val="single" w:sz="6" w:space="0" w:color="auto"/>
              <w:left w:val="single" w:sz="6" w:space="0" w:color="auto"/>
              <w:bottom w:val="single" w:sz="6" w:space="0" w:color="auto"/>
              <w:right w:val="single" w:sz="6" w:space="0" w:color="auto"/>
            </w:tcBorders>
          </w:tcPr>
          <w:p w14:paraId="122979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1006" w:type="dxa"/>
            <w:tcBorders>
              <w:top w:val="single" w:sz="6" w:space="0" w:color="auto"/>
              <w:left w:val="single" w:sz="6" w:space="0" w:color="auto"/>
              <w:bottom w:val="single" w:sz="6" w:space="0" w:color="auto"/>
              <w:right w:val="single" w:sz="6" w:space="0" w:color="auto"/>
            </w:tcBorders>
          </w:tcPr>
          <w:p w14:paraId="5C27F49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w:t>
            </w:r>
          </w:p>
        </w:tc>
        <w:tc>
          <w:tcPr>
            <w:tcW w:w="1769" w:type="dxa"/>
            <w:tcBorders>
              <w:top w:val="single" w:sz="6" w:space="0" w:color="auto"/>
              <w:left w:val="single" w:sz="6" w:space="0" w:color="auto"/>
              <w:bottom w:val="single" w:sz="6" w:space="0" w:color="auto"/>
              <w:right w:val="single" w:sz="6" w:space="0" w:color="auto"/>
            </w:tcBorders>
          </w:tcPr>
          <w:p w14:paraId="03DF998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 підтвердилася</w:t>
            </w:r>
          </w:p>
        </w:tc>
      </w:tr>
      <w:tr w:rsidR="00000000" w14:paraId="7233B3F8" w14:textId="77777777">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Pr>
          <w:p w14:paraId="7F4B036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93" w:type="dxa"/>
            <w:tcBorders>
              <w:top w:val="single" w:sz="6" w:space="0" w:color="auto"/>
              <w:left w:val="single" w:sz="6" w:space="0" w:color="auto"/>
              <w:bottom w:val="single" w:sz="6" w:space="0" w:color="auto"/>
              <w:right w:val="single" w:sz="6" w:space="0" w:color="auto"/>
            </w:tcBorders>
          </w:tcPr>
          <w:p w14:paraId="7BCF616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1,2&lt;2,1</w:t>
            </w:r>
          </w:p>
        </w:tc>
        <w:tc>
          <w:tcPr>
            <w:tcW w:w="1140" w:type="dxa"/>
            <w:tcBorders>
              <w:top w:val="single" w:sz="6" w:space="0" w:color="auto"/>
              <w:left w:val="single" w:sz="6" w:space="0" w:color="auto"/>
              <w:bottom w:val="single" w:sz="6" w:space="0" w:color="auto"/>
              <w:right w:val="single" w:sz="6" w:space="0" w:color="auto"/>
            </w:tcBorders>
          </w:tcPr>
          <w:p w14:paraId="5DD8D9E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0,5&lt;2,1</w:t>
            </w:r>
          </w:p>
        </w:tc>
        <w:tc>
          <w:tcPr>
            <w:tcW w:w="1080" w:type="dxa"/>
            <w:tcBorders>
              <w:top w:val="single" w:sz="6" w:space="0" w:color="auto"/>
              <w:left w:val="single" w:sz="6" w:space="0" w:color="auto"/>
              <w:bottom w:val="single" w:sz="6" w:space="0" w:color="auto"/>
              <w:right w:val="single" w:sz="6" w:space="0" w:color="auto"/>
            </w:tcBorders>
          </w:tcPr>
          <w:p w14:paraId="632B536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0,2&lt;2,1</w:t>
            </w:r>
          </w:p>
        </w:tc>
        <w:tc>
          <w:tcPr>
            <w:tcW w:w="1080" w:type="dxa"/>
            <w:tcBorders>
              <w:top w:val="single" w:sz="6" w:space="0" w:color="auto"/>
              <w:left w:val="single" w:sz="6" w:space="0" w:color="auto"/>
              <w:bottom w:val="single" w:sz="6" w:space="0" w:color="auto"/>
              <w:right w:val="single" w:sz="6" w:space="0" w:color="auto"/>
            </w:tcBorders>
          </w:tcPr>
          <w:p w14:paraId="102B2E8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0,4&lt;2,1</w:t>
            </w:r>
          </w:p>
        </w:tc>
        <w:tc>
          <w:tcPr>
            <w:tcW w:w="1080" w:type="dxa"/>
            <w:tcBorders>
              <w:top w:val="single" w:sz="6" w:space="0" w:color="auto"/>
              <w:left w:val="single" w:sz="6" w:space="0" w:color="auto"/>
              <w:bottom w:val="single" w:sz="6" w:space="0" w:color="auto"/>
              <w:right w:val="single" w:sz="6" w:space="0" w:color="auto"/>
            </w:tcBorders>
          </w:tcPr>
          <w:p w14:paraId="63A5771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0,3&lt;2,1</w:t>
            </w:r>
          </w:p>
        </w:tc>
        <w:tc>
          <w:tcPr>
            <w:tcW w:w="1006" w:type="dxa"/>
            <w:tcBorders>
              <w:top w:val="single" w:sz="6" w:space="0" w:color="auto"/>
              <w:left w:val="single" w:sz="6" w:space="0" w:color="auto"/>
              <w:bottom w:val="single" w:sz="6" w:space="0" w:color="auto"/>
              <w:right w:val="single" w:sz="6" w:space="0" w:color="auto"/>
            </w:tcBorders>
          </w:tcPr>
          <w:p w14:paraId="5DD5A89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0,1&lt;2,1</w:t>
            </w:r>
          </w:p>
        </w:tc>
        <w:tc>
          <w:tcPr>
            <w:tcW w:w="1769" w:type="dxa"/>
            <w:tcBorders>
              <w:top w:val="single" w:sz="6" w:space="0" w:color="auto"/>
              <w:left w:val="single" w:sz="6" w:space="0" w:color="auto"/>
              <w:bottom w:val="single" w:sz="6" w:space="0" w:color="auto"/>
              <w:right w:val="single" w:sz="6" w:space="0" w:color="auto"/>
            </w:tcBorders>
          </w:tcPr>
          <w:p w14:paraId="68B13B1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0B8026E6" w14:textId="77777777">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Pr>
          <w:p w14:paraId="448C252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Заключ-ний</w:t>
            </w:r>
          </w:p>
        </w:tc>
        <w:tc>
          <w:tcPr>
            <w:tcW w:w="993" w:type="dxa"/>
            <w:tcBorders>
              <w:top w:val="single" w:sz="6" w:space="0" w:color="auto"/>
              <w:left w:val="single" w:sz="6" w:space="0" w:color="auto"/>
              <w:bottom w:val="single" w:sz="6" w:space="0" w:color="auto"/>
              <w:right w:val="single" w:sz="6" w:space="0" w:color="auto"/>
            </w:tcBorders>
          </w:tcPr>
          <w:p w14:paraId="4F7A574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1140" w:type="dxa"/>
            <w:tcBorders>
              <w:top w:val="single" w:sz="6" w:space="0" w:color="auto"/>
              <w:left w:val="single" w:sz="6" w:space="0" w:color="auto"/>
              <w:bottom w:val="single" w:sz="6" w:space="0" w:color="auto"/>
              <w:right w:val="single" w:sz="6" w:space="0" w:color="auto"/>
            </w:tcBorders>
          </w:tcPr>
          <w:p w14:paraId="23743B2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w:t>
            </w:r>
          </w:p>
        </w:tc>
        <w:tc>
          <w:tcPr>
            <w:tcW w:w="1080" w:type="dxa"/>
            <w:tcBorders>
              <w:top w:val="single" w:sz="6" w:space="0" w:color="auto"/>
              <w:left w:val="single" w:sz="6" w:space="0" w:color="auto"/>
              <w:bottom w:val="single" w:sz="6" w:space="0" w:color="auto"/>
              <w:right w:val="single" w:sz="6" w:space="0" w:color="auto"/>
            </w:tcBorders>
          </w:tcPr>
          <w:p w14:paraId="3D0D3B2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w:t>
            </w:r>
          </w:p>
        </w:tc>
        <w:tc>
          <w:tcPr>
            <w:tcW w:w="1080" w:type="dxa"/>
            <w:tcBorders>
              <w:top w:val="single" w:sz="6" w:space="0" w:color="auto"/>
              <w:left w:val="single" w:sz="6" w:space="0" w:color="auto"/>
              <w:bottom w:val="single" w:sz="6" w:space="0" w:color="auto"/>
              <w:right w:val="single" w:sz="6" w:space="0" w:color="auto"/>
            </w:tcBorders>
          </w:tcPr>
          <w:p w14:paraId="3FA2282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1080" w:type="dxa"/>
            <w:tcBorders>
              <w:top w:val="single" w:sz="6" w:space="0" w:color="auto"/>
              <w:left w:val="single" w:sz="6" w:space="0" w:color="auto"/>
              <w:bottom w:val="single" w:sz="6" w:space="0" w:color="auto"/>
              <w:right w:val="single" w:sz="6" w:space="0" w:color="auto"/>
            </w:tcBorders>
          </w:tcPr>
          <w:p w14:paraId="4AEBE8E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1006" w:type="dxa"/>
            <w:tcBorders>
              <w:top w:val="single" w:sz="6" w:space="0" w:color="auto"/>
              <w:left w:val="single" w:sz="6" w:space="0" w:color="auto"/>
              <w:bottom w:val="single" w:sz="6" w:space="0" w:color="auto"/>
              <w:right w:val="single" w:sz="6" w:space="0" w:color="auto"/>
            </w:tcBorders>
          </w:tcPr>
          <w:p w14:paraId="5752428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1769" w:type="dxa"/>
            <w:tcBorders>
              <w:top w:val="single" w:sz="6" w:space="0" w:color="auto"/>
              <w:left w:val="single" w:sz="6" w:space="0" w:color="auto"/>
              <w:bottom w:val="single" w:sz="6" w:space="0" w:color="auto"/>
              <w:right w:val="single" w:sz="6" w:space="0" w:color="auto"/>
            </w:tcBorders>
          </w:tcPr>
          <w:p w14:paraId="09CFFF4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підтвердилася</w:t>
            </w:r>
          </w:p>
        </w:tc>
      </w:tr>
      <w:tr w:rsidR="00000000" w14:paraId="5C5B6182" w14:textId="77777777">
        <w:tblPrEx>
          <w:tblCellMar>
            <w:top w:w="0" w:type="dxa"/>
            <w:bottom w:w="0" w:type="dxa"/>
          </w:tblCellMar>
        </w:tblPrEx>
        <w:tc>
          <w:tcPr>
            <w:tcW w:w="1242" w:type="dxa"/>
            <w:tcBorders>
              <w:top w:val="single" w:sz="6" w:space="0" w:color="auto"/>
              <w:left w:val="single" w:sz="6" w:space="0" w:color="auto"/>
              <w:bottom w:val="single" w:sz="6" w:space="0" w:color="auto"/>
              <w:right w:val="single" w:sz="6" w:space="0" w:color="auto"/>
            </w:tcBorders>
          </w:tcPr>
          <w:p w14:paraId="4E61079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93" w:type="dxa"/>
            <w:tcBorders>
              <w:top w:val="single" w:sz="6" w:space="0" w:color="auto"/>
              <w:left w:val="single" w:sz="6" w:space="0" w:color="auto"/>
              <w:bottom w:val="single" w:sz="6" w:space="0" w:color="auto"/>
              <w:right w:val="single" w:sz="6" w:space="0" w:color="auto"/>
            </w:tcBorders>
          </w:tcPr>
          <w:p w14:paraId="7B6C207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2,5&gt;2,1</w:t>
            </w:r>
          </w:p>
        </w:tc>
        <w:tc>
          <w:tcPr>
            <w:tcW w:w="1140" w:type="dxa"/>
            <w:tcBorders>
              <w:top w:val="single" w:sz="6" w:space="0" w:color="auto"/>
              <w:left w:val="single" w:sz="6" w:space="0" w:color="auto"/>
              <w:bottom w:val="single" w:sz="6" w:space="0" w:color="auto"/>
              <w:right w:val="single" w:sz="6" w:space="0" w:color="auto"/>
            </w:tcBorders>
          </w:tcPr>
          <w:p w14:paraId="7E273AF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0,7&lt;2,1</w:t>
            </w:r>
          </w:p>
        </w:tc>
        <w:tc>
          <w:tcPr>
            <w:tcW w:w="1080" w:type="dxa"/>
            <w:tcBorders>
              <w:top w:val="single" w:sz="6" w:space="0" w:color="auto"/>
              <w:left w:val="single" w:sz="6" w:space="0" w:color="auto"/>
              <w:bottom w:val="single" w:sz="6" w:space="0" w:color="auto"/>
              <w:right w:val="single" w:sz="6" w:space="0" w:color="auto"/>
            </w:tcBorders>
          </w:tcPr>
          <w:p w14:paraId="420D202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0,6&lt;2,1</w:t>
            </w:r>
          </w:p>
        </w:tc>
        <w:tc>
          <w:tcPr>
            <w:tcW w:w="1080" w:type="dxa"/>
            <w:tcBorders>
              <w:top w:val="single" w:sz="6" w:space="0" w:color="auto"/>
              <w:left w:val="single" w:sz="6" w:space="0" w:color="auto"/>
              <w:bottom w:val="single" w:sz="6" w:space="0" w:color="auto"/>
              <w:right w:val="single" w:sz="6" w:space="0" w:color="auto"/>
            </w:tcBorders>
          </w:tcPr>
          <w:p w14:paraId="0C97EBC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2,2&gt;2,1</w:t>
            </w:r>
          </w:p>
        </w:tc>
        <w:tc>
          <w:tcPr>
            <w:tcW w:w="1080" w:type="dxa"/>
            <w:tcBorders>
              <w:top w:val="single" w:sz="6" w:space="0" w:color="auto"/>
              <w:left w:val="single" w:sz="6" w:space="0" w:color="auto"/>
              <w:bottom w:val="single" w:sz="6" w:space="0" w:color="auto"/>
              <w:right w:val="single" w:sz="6" w:space="0" w:color="auto"/>
            </w:tcBorders>
          </w:tcPr>
          <w:p w14:paraId="3B3C5F0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2,6&gt;2,1</w:t>
            </w:r>
          </w:p>
        </w:tc>
        <w:tc>
          <w:tcPr>
            <w:tcW w:w="1006" w:type="dxa"/>
            <w:tcBorders>
              <w:top w:val="single" w:sz="6" w:space="0" w:color="auto"/>
              <w:left w:val="single" w:sz="6" w:space="0" w:color="auto"/>
              <w:bottom w:val="single" w:sz="6" w:space="0" w:color="auto"/>
              <w:right w:val="single" w:sz="6" w:space="0" w:color="auto"/>
            </w:tcBorders>
          </w:tcPr>
          <w:p w14:paraId="1616321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2,5&gt;2,1</w:t>
            </w:r>
          </w:p>
        </w:tc>
        <w:tc>
          <w:tcPr>
            <w:tcW w:w="1769" w:type="dxa"/>
            <w:tcBorders>
              <w:top w:val="single" w:sz="6" w:space="0" w:color="auto"/>
              <w:left w:val="single" w:sz="6" w:space="0" w:color="auto"/>
              <w:bottom w:val="single" w:sz="6" w:space="0" w:color="auto"/>
              <w:right w:val="single" w:sz="6" w:space="0" w:color="auto"/>
            </w:tcBorders>
          </w:tcPr>
          <w:p w14:paraId="6C8C45B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r>
    </w:tbl>
    <w:p w14:paraId="38B8A4F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E9CC743"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Відображання відмінностей між групами на початку і на прикінці досліджен</w:t>
      </w:r>
      <w:r>
        <w:rPr>
          <w:rFonts w:ascii="Times New Roman CYR" w:hAnsi="Times New Roman CYR" w:cs="Times New Roman CYR"/>
          <w:sz w:val="28"/>
          <w:szCs w:val="28"/>
          <w:lang w:val="uk-UA"/>
        </w:rPr>
        <w:t>ня t Критерію Стьюдента у графічному вигляді зазначено у додатку В, гістограма 2.11</w:t>
      </w:r>
    </w:p>
    <w:p w14:paraId="7F9505AA"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Графік відображає відмінності між групами на початку і на прикінці дослідження t-критерію Стьюдента. Як видно різниця в показниках наприкінці дослідження, після проведення </w:t>
      </w:r>
      <w:r>
        <w:rPr>
          <w:rFonts w:ascii="Times New Roman CYR" w:hAnsi="Times New Roman CYR" w:cs="Times New Roman CYR"/>
          <w:sz w:val="28"/>
          <w:szCs w:val="28"/>
          <w:lang w:val="uk-UA"/>
        </w:rPr>
        <w:t>програми реабілітації набагато вища.</w:t>
      </w:r>
    </w:p>
    <w:p w14:paraId="1307510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ABC669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5.2 Обговорення отриманих даних</w:t>
      </w:r>
    </w:p>
    <w:p w14:paraId="48B7872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ЧСС (у спокої). Критерій Стьюдента (по ЧСС) t = 2,7. Цей показник у таблиці перебуває між значеннями (Р - 0,05) і (Р - 0,01); це говорить про наявність достовірної відмінності між величи</w:t>
      </w:r>
      <w:r>
        <w:rPr>
          <w:rFonts w:ascii="Times New Roman CYR" w:hAnsi="Times New Roman CYR" w:cs="Times New Roman CYR"/>
          <w:sz w:val="28"/>
          <w:szCs w:val="28"/>
          <w:lang w:val="uk-UA"/>
        </w:rPr>
        <w:t>нами показників контрольної й експериментальної груп. Приріст даних показників в експериментальній групі вище, можна зробити висновок, що розроблена методика кінезотерапії сприяє стабілізації діяльності серцево-судинної системи пацієнтів.</w:t>
      </w:r>
    </w:p>
    <w:p w14:paraId="43C942D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АТ. Критерій Сть</w:t>
      </w:r>
      <w:r>
        <w:rPr>
          <w:rFonts w:ascii="Times New Roman CYR" w:hAnsi="Times New Roman CYR" w:cs="Times New Roman CYR"/>
          <w:sz w:val="28"/>
          <w:szCs w:val="28"/>
          <w:lang w:val="uk-UA"/>
        </w:rPr>
        <w:t>юдента t (САТ) = 0,7 t (ДАТ) = 0,6 Ці показники по таблиці менше значеннями (Р - 0,05), це говорить про відсутність достовірної відмінності між величинами показників контрольної й експериментальної груп. Це пов'язане з тим, що пацієнти в обох групах мали н</w:t>
      </w:r>
      <w:r>
        <w:rPr>
          <w:rFonts w:ascii="Times New Roman CYR" w:hAnsi="Times New Roman CYR" w:cs="Times New Roman CYR"/>
          <w:sz w:val="28"/>
          <w:szCs w:val="28"/>
          <w:lang w:val="uk-UA"/>
        </w:rPr>
        <w:t>езначне відхилення за цими показниками в спокої і істотно не відрізняється.</w:t>
      </w:r>
    </w:p>
    <w:p w14:paraId="1B15A06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Критерій Стьюдента t(Ортостатична проба) = 2,2. Цей показник у таблиці перебуває між значеннями (Р - 0,05) і (Р - 0,01); це говорить про наявність достовірної відмінності між велич</w:t>
      </w:r>
      <w:r>
        <w:rPr>
          <w:rFonts w:ascii="Times New Roman CYR" w:hAnsi="Times New Roman CYR" w:cs="Times New Roman CYR"/>
          <w:sz w:val="28"/>
          <w:szCs w:val="28"/>
          <w:lang w:val="uk-UA"/>
        </w:rPr>
        <w:t xml:space="preserve">инами показників контрольної й експериментальної груп при . Це пов'язане з тим, що, обраний нами курс кінезотерапії сприяє підвищенню фізичної працездатності пацієнтів, зокрема це видно при виконанні проб з фізичним навантаженням. Тому розроблена програма </w:t>
      </w:r>
      <w:r>
        <w:rPr>
          <w:rFonts w:ascii="Times New Roman CYR" w:hAnsi="Times New Roman CYR" w:cs="Times New Roman CYR"/>
          <w:sz w:val="28"/>
          <w:szCs w:val="28"/>
          <w:lang w:val="uk-UA"/>
        </w:rPr>
        <w:t>фізичної реабілітації є адекватною для даного виду захворювання, сприяє нормалізації основних функцій організму пацієнтів, зокрема серцево-судинної системи.</w:t>
      </w:r>
    </w:p>
    <w:p w14:paraId="27B82E2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Критерій Стьюдента t (Штанге) = 2.6. Критерій Стьюдента по даному показнику склав - 2,6. Це говорит</w:t>
      </w:r>
      <w:r>
        <w:rPr>
          <w:rFonts w:ascii="Times New Roman CYR" w:hAnsi="Times New Roman CYR" w:cs="Times New Roman CYR"/>
          <w:sz w:val="28"/>
          <w:szCs w:val="28"/>
          <w:lang w:val="uk-UA"/>
        </w:rPr>
        <w:t>ь про наявність достовірної відмінності в групах. Програма кінезіотерапії виявилась сприятливою для адаптації і збільшення резервних можливостей дихальної системи пацієнта, це є важливим фактором для більш швидкого одужання хворих.</w:t>
      </w:r>
    </w:p>
    <w:p w14:paraId="5FD006C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Критерій Стьюдента t (бі</w:t>
      </w:r>
      <w:r>
        <w:rPr>
          <w:rFonts w:ascii="Times New Roman CYR" w:hAnsi="Times New Roman CYR" w:cs="Times New Roman CYR"/>
          <w:sz w:val="28"/>
          <w:szCs w:val="28"/>
          <w:lang w:val="uk-UA"/>
        </w:rPr>
        <w:t>лок сечі) = 2,5 Це дуже важливий показник який вказує на ефективності реабілітації хворих з сечокам’яною хворобою які пройшли курс реабілітації. Він свідчить про зменшення, або зникнення патологічних процесів в нирках пацієнтів і говорить про наявність дос</w:t>
      </w:r>
      <w:r>
        <w:rPr>
          <w:rFonts w:ascii="Times New Roman CYR" w:hAnsi="Times New Roman CYR" w:cs="Times New Roman CYR"/>
          <w:sz w:val="28"/>
          <w:szCs w:val="28"/>
          <w:lang w:val="uk-UA"/>
        </w:rPr>
        <w:t>товірної відмінності в досліджуваних групах.</w:t>
      </w:r>
    </w:p>
    <w:p w14:paraId="4AA0F45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ми і передбачали обчислення отриманих даних у більшості показників довело вірогідність використання обраної нами методики кінезіотерапії з метою лікування і відновлення хворих на захворювання нирок.</w:t>
      </w:r>
    </w:p>
    <w:p w14:paraId="1BCB2EC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Висновки</w:t>
      </w:r>
    </w:p>
    <w:p w14:paraId="5CCDB14D"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A17B53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Нами було виконано:</w:t>
      </w:r>
    </w:p>
    <w:p w14:paraId="5A90859A" w14:textId="77777777" w:rsidR="00000000" w:rsidRDefault="00FB1CF3">
      <w:pPr>
        <w:widowControl w:val="0"/>
        <w:shd w:val="clear" w:color="auto" w:fill="FFFFFF"/>
        <w:tabs>
          <w:tab w:val="left" w:pos="11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пошук та обробка літературних джерел даних,</w:t>
      </w:r>
    </w:p>
    <w:p w14:paraId="756257BC"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розроблена програма лікування та реабілітації пацієнтів які мають захворювання нирок;</w:t>
      </w:r>
    </w:p>
    <w:p w14:paraId="58CCABA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проведена оцінка функціонального стану хворих, основних систем організму та змін, що відбуваютьс</w:t>
      </w:r>
      <w:r>
        <w:rPr>
          <w:rFonts w:ascii="Times New Roman CYR" w:hAnsi="Times New Roman CYR" w:cs="Times New Roman CYR"/>
          <w:sz w:val="28"/>
          <w:szCs w:val="28"/>
          <w:lang w:val="uk-UA"/>
        </w:rPr>
        <w:t>я під впливом обраних методик фіз. реабілітації;</w:t>
      </w:r>
    </w:p>
    <w:p w14:paraId="3EE0FB5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 пацієнтами були проведені методики кінезіотерапії, ми сприяли залучення їх до самостійних занять лікувальною фізкультурою, самомасажу;</w:t>
      </w:r>
    </w:p>
    <w:p w14:paraId="5817B0E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профілактика можливих ускладнень, нормалізація основних функцій ор</w:t>
      </w:r>
      <w:r>
        <w:rPr>
          <w:rFonts w:ascii="Times New Roman CYR" w:hAnsi="Times New Roman CYR" w:cs="Times New Roman CYR"/>
          <w:sz w:val="28"/>
          <w:szCs w:val="28"/>
          <w:lang w:val="uk-UA"/>
        </w:rPr>
        <w:t>ганізму пацієнтів;</w:t>
      </w:r>
    </w:p>
    <w:p w14:paraId="1FEAFF9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за допомогою обробки й аналізу даних, встановлено ступень ефективності обраної нами програми реабілітації;</w:t>
      </w:r>
    </w:p>
    <w:p w14:paraId="155B092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Проведення кінезіотерапії з метою лікування і профілактики хворих на сечокам’яну хворобу має велике значення для більш швидкого </w:t>
      </w:r>
      <w:r>
        <w:rPr>
          <w:rFonts w:ascii="Times New Roman CYR" w:hAnsi="Times New Roman CYR" w:cs="Times New Roman CYR"/>
          <w:sz w:val="28"/>
          <w:szCs w:val="28"/>
          <w:lang w:val="uk-UA"/>
        </w:rPr>
        <w:t>одужання хворих, більш м’якому і стрімкому виведенню конкрементів і збільшення резервних можливостей основних функцій організму. Перевагою не медикаментозної терапії за допомогою засобів кінезотерапії є те, що вона добре переноситься хворими, викликає норм</w:t>
      </w:r>
      <w:r>
        <w:rPr>
          <w:rFonts w:ascii="Times New Roman CYR" w:hAnsi="Times New Roman CYR" w:cs="Times New Roman CYR"/>
          <w:sz w:val="28"/>
          <w:szCs w:val="28"/>
          <w:lang w:val="uk-UA"/>
        </w:rPr>
        <w:t>алізацію емоційного стану, є природним патогенетичним засобом лікування, який є безпечним ефективним та раціональним у фінансовому плані.</w:t>
      </w:r>
    </w:p>
    <w:p w14:paraId="607A44AD" w14:textId="77777777" w:rsidR="00000000" w:rsidRDefault="00FB1CF3">
      <w:pPr>
        <w:widowControl w:val="0"/>
        <w:tabs>
          <w:tab w:val="left" w:pos="34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Регулярні заняття ЛФК з пацієнтами, дисциплінують їх, стимулюють до відповідального підходу до захворювання, активному</w:t>
      </w:r>
      <w:r>
        <w:rPr>
          <w:rFonts w:ascii="Times New Roman CYR" w:hAnsi="Times New Roman CYR" w:cs="Times New Roman CYR"/>
          <w:sz w:val="28"/>
          <w:szCs w:val="28"/>
          <w:lang w:val="uk-UA"/>
        </w:rPr>
        <w:t xml:space="preserve"> співробітництву з лікарем, отже сприяють одужанню хворого і профілактику рецидивів.</w:t>
      </w:r>
    </w:p>
    <w:p w14:paraId="4DA98D3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 хоча лікувальна фізкультура дуже діючий і ефективний засіб боротьби із захворюваннями нирок, у нефрологічному відділені, де проводилась наша робота, вона практично не ви</w:t>
      </w:r>
      <w:r>
        <w:rPr>
          <w:rFonts w:ascii="Times New Roman CYR" w:hAnsi="Times New Roman CYR" w:cs="Times New Roman CYR"/>
          <w:sz w:val="28"/>
          <w:szCs w:val="28"/>
          <w:lang w:val="uk-UA"/>
        </w:rPr>
        <w:t>користається.</w:t>
      </w:r>
    </w:p>
    <w:p w14:paraId="7C9A83A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проведеного нами дослідження цілком обґрунтовано спростовуються загальна думка про застосування лише медикаментозного лікування й говорять про те, що застосування факторів фізичної реабілітації, у сполученні з лікарськими препаратами</w:t>
      </w:r>
      <w:r>
        <w:rPr>
          <w:rFonts w:ascii="Times New Roman CYR" w:hAnsi="Times New Roman CYR" w:cs="Times New Roman CYR"/>
          <w:sz w:val="28"/>
          <w:szCs w:val="28"/>
          <w:lang w:val="uk-UA"/>
        </w:rPr>
        <w:t>, дають найбільш сприятливий для лікування й подальшого відновлення ефект.</w:t>
      </w:r>
    </w:p>
    <w:p w14:paraId="4EB9FC0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рішення надзвичайно актуальних і соціально значимих проблем реабілітації в нефрології вимагає вживання невідкладних заходів. Це рішення можливо за умови оптимізації (ро</w:t>
      </w:r>
      <w:r>
        <w:rPr>
          <w:rFonts w:ascii="Times New Roman CYR" w:hAnsi="Times New Roman CYR" w:cs="Times New Roman CYR"/>
          <w:sz w:val="28"/>
          <w:szCs w:val="28"/>
          <w:lang w:val="uk-UA"/>
        </w:rPr>
        <w:t>зширення) реабілітаційного лікування в стаціонарах, підвищення якості підготовки й кваліфікації реабілтологів, рівня їх грамотності в нефрології, поліпшення діагностико-лікувальних можливостей поліклінічної ланки, створення умов для внестаціонарного патрон</w:t>
      </w:r>
      <w:r>
        <w:rPr>
          <w:rFonts w:ascii="Times New Roman CYR" w:hAnsi="Times New Roman CYR" w:cs="Times New Roman CYR"/>
          <w:sz w:val="28"/>
          <w:szCs w:val="28"/>
          <w:lang w:val="uk-UA"/>
        </w:rPr>
        <w:t>ажу пацієнтів, пророблення й впровадження стандартів нефрологической допомоги на всіх її етапах, організаційного й спеціалізованого вдосконалення системи диспансеризації, підвищення рівня санітарно-освітньої роботи із хворими нефрологіченого профілю.</w:t>
      </w:r>
    </w:p>
    <w:p w14:paraId="5007831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Підби</w:t>
      </w:r>
      <w:r>
        <w:rPr>
          <w:rFonts w:ascii="Times New Roman CYR" w:hAnsi="Times New Roman CYR" w:cs="Times New Roman CYR"/>
          <w:sz w:val="28"/>
          <w:szCs w:val="28"/>
          <w:lang w:val="uk-UA"/>
        </w:rPr>
        <w:t>ваючи підсумок роботи слід ще раз зазначити, що всі вищевказані дані свідчать про актуальність і необхідність розробки й застосування реабілітаційних програм спрямованих на відновлення здоров'я й поновлення працездатності людей, що страждають на захворюван</w:t>
      </w:r>
      <w:r>
        <w:rPr>
          <w:rFonts w:ascii="Times New Roman CYR" w:hAnsi="Times New Roman CYR" w:cs="Times New Roman CYR"/>
          <w:sz w:val="28"/>
          <w:szCs w:val="28"/>
          <w:lang w:val="uk-UA"/>
        </w:rPr>
        <w:t>ня нирок, а так само впровадження їх у життя.</w:t>
      </w:r>
    </w:p>
    <w:p w14:paraId="4B3E148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7A657D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Список використаної літератури</w:t>
      </w:r>
    </w:p>
    <w:p w14:paraId="3384699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9D365D9"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Аксельрод С. Л. “Спорт и здоровье” Київ, «Здоров’я» 1995</w:t>
      </w:r>
    </w:p>
    <w:p w14:paraId="3DF7252D"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Васильев В. Е. “Лечебная физическая культура”.</w:t>
      </w:r>
    </w:p>
    <w:p w14:paraId="4D5A0630"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Грицак Е. Н. Энциклопедия массажа.- М.: РИПОЛ КЛАССИК, 2003.- 64</w:t>
      </w:r>
      <w:r>
        <w:rPr>
          <w:rFonts w:ascii="Times New Roman CYR" w:hAnsi="Times New Roman CYR" w:cs="Times New Roman CYR"/>
          <w:sz w:val="28"/>
          <w:szCs w:val="28"/>
          <w:lang w:val="uk-UA"/>
        </w:rPr>
        <w:t>0с.</w:t>
      </w:r>
    </w:p>
    <w:p w14:paraId="11AC4D49"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Журавлёва А. И., Граевская Н. Д. Спортивная медицина и лечебная физкультура: Руководство для врачей. - М.: Медицина, 1997</w:t>
      </w:r>
    </w:p>
    <w:p w14:paraId="1A1DA7F0"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Епифанова В.А., Апанасенко Г.А. Лікувальна фізкультура й лікарський контроль.- М.: Медицина, 1990, 35-37з</w:t>
      </w:r>
    </w:p>
    <w:p w14:paraId="7EC0616C"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Каптелин А.Ф., Ле</w:t>
      </w:r>
      <w:r>
        <w:rPr>
          <w:rFonts w:ascii="Times New Roman CYR" w:hAnsi="Times New Roman CYR" w:cs="Times New Roman CYR"/>
          <w:sz w:val="28"/>
          <w:szCs w:val="28"/>
          <w:lang w:val="uk-UA"/>
        </w:rPr>
        <w:t>бедева И.П. Лечебная физкультура в системе медицинской реабилитации: Руководство для врачей.- М.: медицина, 1995.</w:t>
      </w:r>
    </w:p>
    <w:p w14:paraId="35667820"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Лопаткина Н. А и Шевцова И.П., Оперативная урология, под ред., М., 1986;</w:t>
      </w:r>
    </w:p>
    <w:p w14:paraId="371B4243"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Pr>
          <w:rFonts w:ascii="Times New Roman CYR" w:hAnsi="Times New Roman CYR" w:cs="Times New Roman CYR"/>
          <w:sz w:val="28"/>
          <w:szCs w:val="28"/>
          <w:lang w:val="uk-UA"/>
        </w:rPr>
        <w:tab/>
        <w:t>Лебедєва І. П. Основи лікувальної фізичної культури. Лікувальна</w:t>
      </w:r>
      <w:r>
        <w:rPr>
          <w:rFonts w:ascii="Times New Roman CYR" w:hAnsi="Times New Roman CYR" w:cs="Times New Roman CYR"/>
          <w:sz w:val="28"/>
          <w:szCs w:val="28"/>
          <w:lang w:val="uk-UA"/>
        </w:rPr>
        <w:t xml:space="preserve"> фізкультура в системі медичної реабілітації Піл ред. Лебедевої І.П, Каптелина А. Ф., - М: Медицина, 1995.- 3.14-39.</w:t>
      </w:r>
    </w:p>
    <w:p w14:paraId="2BC9C7A1"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9.</w:t>
      </w:r>
      <w:r>
        <w:rPr>
          <w:rFonts w:ascii="Times New Roman CYR" w:hAnsi="Times New Roman CYR" w:cs="Times New Roman CYR"/>
          <w:sz w:val="28"/>
          <w:szCs w:val="28"/>
          <w:lang w:val="uk-UA"/>
        </w:rPr>
        <w:tab/>
        <w:t>Левинсон И. А. “Нефрит, пиэлит, пиэлонефрит”</w:t>
      </w:r>
    </w:p>
    <w:p w14:paraId="76FC234F"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Pr>
          <w:rFonts w:ascii="Times New Roman CYR" w:hAnsi="Times New Roman CYR" w:cs="Times New Roman CYR"/>
          <w:sz w:val="28"/>
          <w:szCs w:val="28"/>
          <w:lang w:val="uk-UA"/>
        </w:rPr>
        <w:tab/>
        <w:t>Мухин В.М. Физическая реабилитация. - К.: Олимпийская литература, 2000.</w:t>
      </w:r>
    </w:p>
    <w:p w14:paraId="41E373E7"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Милюкова И. В</w:t>
      </w:r>
      <w:r>
        <w:rPr>
          <w:rFonts w:ascii="Times New Roman CYR" w:hAnsi="Times New Roman CYR" w:cs="Times New Roman CYR"/>
          <w:sz w:val="28"/>
          <w:szCs w:val="28"/>
          <w:lang w:val="uk-UA"/>
        </w:rPr>
        <w:t>., Евдокимова Т. А. Лечебная физкультура: Новейший справочник / Под ред. Т. А. Евдокимовой.- СПб.: Сова; М.: Изд-во Эксмо, 2005, - 862 с., ил.</w:t>
      </w:r>
    </w:p>
    <w:p w14:paraId="4DE23577"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12.</w:t>
      </w:r>
      <w:r>
        <w:rPr>
          <w:rFonts w:ascii="Times New Roman CYR" w:hAnsi="Times New Roman CYR" w:cs="Times New Roman CYR"/>
          <w:sz w:val="28"/>
          <w:szCs w:val="28"/>
          <w:lang w:val="uk-UA"/>
        </w:rPr>
        <w:tab/>
        <w:t>Мурза В. П. Фізична реабілітація. Навчальний посібник. - Київ: „Олан”, 2004,- 559 с.</w:t>
      </w:r>
    </w:p>
    <w:p w14:paraId="7A29FA2E"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Машков А. В. “Основи л</w:t>
      </w:r>
      <w:r>
        <w:rPr>
          <w:rFonts w:ascii="Times New Roman CYR" w:hAnsi="Times New Roman CYR" w:cs="Times New Roman CYR"/>
          <w:sz w:val="28"/>
          <w:szCs w:val="28"/>
          <w:lang w:val="uk-UA"/>
        </w:rPr>
        <w:t>ечебной физической культури”.</w:t>
      </w:r>
    </w:p>
    <w:p w14:paraId="376FC2C1"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Майстрах К. В.“Профилактика заболеваний”</w:t>
      </w:r>
    </w:p>
    <w:p w14:paraId="558F2C52"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Обросов А.Н. Карачевцева Т. В., Ясногородский В. Г. и др. Руководство по физиотерапии и физиопрофилактике детских заболеваний; Под ред. чл.-корр. АМН СССР проф. А. Н. Обросова, проф</w:t>
      </w:r>
      <w:r>
        <w:rPr>
          <w:rFonts w:ascii="Times New Roman CYR" w:hAnsi="Times New Roman CYR" w:cs="Times New Roman CYR"/>
          <w:sz w:val="28"/>
          <w:szCs w:val="28"/>
          <w:lang w:val="uk-UA"/>
        </w:rPr>
        <w:t>. Т. В. Карачевцевой.- 3-е изд., перераб. и доп.- М.: Медицина, 1987.- 384 с.: ил.</w:t>
      </w:r>
    </w:p>
    <w:p w14:paraId="70A42731"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16.</w:t>
      </w:r>
      <w:r>
        <w:rPr>
          <w:rFonts w:ascii="Times New Roman CYR" w:hAnsi="Times New Roman CYR" w:cs="Times New Roman CYR"/>
          <w:sz w:val="28"/>
          <w:szCs w:val="28"/>
          <w:lang w:val="uk-UA"/>
        </w:rPr>
        <w:tab/>
        <w:t>Питель Ю.А. и Золотарев И.И. Коралловидние камни почек, Минск, 1973</w:t>
      </w:r>
    </w:p>
    <w:p w14:paraId="64808819"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Полковников Ю. Н. Школа здоровья.- М.: Олимп; Смоленск: Русич, 1997.- 464 с.</w:t>
      </w:r>
    </w:p>
    <w:p w14:paraId="31F20651"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18.</w:t>
      </w:r>
      <w:r>
        <w:rPr>
          <w:rFonts w:ascii="Times New Roman CYR" w:hAnsi="Times New Roman CYR" w:cs="Times New Roman CYR"/>
          <w:sz w:val="28"/>
          <w:szCs w:val="28"/>
          <w:lang w:val="uk-UA"/>
        </w:rPr>
        <w:tab/>
        <w:t>Пириг Л. Нефролог</w:t>
      </w:r>
      <w:r>
        <w:rPr>
          <w:rFonts w:ascii="Times New Roman CYR" w:hAnsi="Times New Roman CYR" w:cs="Times New Roman CYR"/>
          <w:sz w:val="28"/>
          <w:szCs w:val="28"/>
          <w:lang w:val="uk-UA"/>
        </w:rPr>
        <w:t>ическая помощь в Украине // Doctor.-2001.-№6.-С.9-11</w:t>
      </w:r>
    </w:p>
    <w:p w14:paraId="2CE92619"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19.</w:t>
      </w:r>
      <w:r>
        <w:rPr>
          <w:rFonts w:ascii="Times New Roman CYR" w:hAnsi="Times New Roman CYR" w:cs="Times New Roman CYR"/>
          <w:sz w:val="28"/>
          <w:szCs w:val="28"/>
          <w:lang w:val="uk-UA"/>
        </w:rPr>
        <w:tab/>
        <w:t>Попов С.Н. Физическая реабилитация.- Ростов на дону.: изд-во «Феникс»</w:t>
      </w:r>
    </w:p>
    <w:p w14:paraId="07674A4D"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Пирогова Е.А., Иващенко Л.Я. - Вплив фізичних вправ на працездатність і здоров'я людини - Київ: Здоров'я, 1986.</w:t>
      </w:r>
    </w:p>
    <w:p w14:paraId="209A2ED0"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21.</w:t>
      </w:r>
      <w:r>
        <w:rPr>
          <w:rFonts w:ascii="Times New Roman CYR" w:hAnsi="Times New Roman CYR" w:cs="Times New Roman CYR"/>
          <w:sz w:val="28"/>
          <w:szCs w:val="28"/>
          <w:lang w:val="uk-UA"/>
        </w:rPr>
        <w:tab/>
        <w:t>Правосудова</w:t>
      </w:r>
      <w:r>
        <w:rPr>
          <w:rFonts w:ascii="Times New Roman CYR" w:hAnsi="Times New Roman CYR" w:cs="Times New Roman CYR"/>
          <w:sz w:val="28"/>
          <w:szCs w:val="28"/>
          <w:lang w:val="uk-UA"/>
        </w:rPr>
        <w:t xml:space="preserve"> В.П. Учебник инструктора по лечебной физической культуре: Учеб. для ин-тов физ. культ. / Под ред. В. П. Правосудова.- М.: Физкультура и спорт, 1980.- 415с., ил.</w:t>
      </w:r>
    </w:p>
    <w:p w14:paraId="560295F0"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Соколова Н. Г. Физиотерапия. Изд. 3-е.-Ростов н/Д «Феникс»,2006.-314 с.</w:t>
      </w:r>
    </w:p>
    <w:p w14:paraId="3C3EF0C1"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Саркізов-Серазіні </w:t>
      </w:r>
      <w:r>
        <w:rPr>
          <w:rFonts w:ascii="Times New Roman CYR" w:hAnsi="Times New Roman CYR" w:cs="Times New Roman CYR"/>
          <w:sz w:val="28"/>
          <w:szCs w:val="28"/>
          <w:lang w:val="uk-UA"/>
        </w:rPr>
        <w:t>І.М., Дешин Д.Ф. Лікарський контроль і лікувальн фізкультура,- М.: Фізкультура й спорт, 1961.- С.208-209.</w:t>
      </w:r>
    </w:p>
    <w:p w14:paraId="55A6EA6A"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Лебедєва І.М. Теняков Ю. М. Фізична культура для дітей молодшого шкільного віку.-К.:Фізкультура і спорт, 1991.-150 с.</w:t>
      </w:r>
    </w:p>
    <w:p w14:paraId="7F7BB73A"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Хрущев С.В., Фонарев М.І. Ме</w:t>
      </w:r>
      <w:r>
        <w:rPr>
          <w:rFonts w:ascii="Times New Roman CYR" w:hAnsi="Times New Roman CYR" w:cs="Times New Roman CYR"/>
          <w:sz w:val="28"/>
          <w:szCs w:val="28"/>
          <w:lang w:val="uk-UA"/>
        </w:rPr>
        <w:t>тодики лікувальної фізкультури в педіатрії.</w:t>
      </w:r>
    </w:p>
    <w:p w14:paraId="48311A4A"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Федюкович Н. И. Внутренние болезни изд. 3-е доп. И перераб.-Ростов н/д: Феникс, 2005-576 с.</w:t>
      </w:r>
    </w:p>
    <w:p w14:paraId="1ECA6A38"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Шпиления С.Є., Іванов С.І. Абетка природи (лікарські рослини).-М., 1983.- 121с.</w:t>
      </w:r>
    </w:p>
    <w:p w14:paraId="565997F2"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28.</w:t>
      </w:r>
      <w:r>
        <w:rPr>
          <w:rFonts w:ascii="Times New Roman CYR" w:hAnsi="Times New Roman CYR" w:cs="Times New Roman CYR"/>
          <w:sz w:val="28"/>
          <w:szCs w:val="28"/>
          <w:lang w:val="uk-UA"/>
        </w:rPr>
        <w:tab/>
        <w:t xml:space="preserve">Шевчук М.Г. Сестринська справа, </w:t>
      </w:r>
      <w:r>
        <w:rPr>
          <w:rFonts w:ascii="Times New Roman CYR" w:hAnsi="Times New Roman CYR" w:cs="Times New Roman CYR"/>
          <w:sz w:val="28"/>
          <w:szCs w:val="28"/>
          <w:lang w:val="uk-UA"/>
        </w:rPr>
        <w:t>- Київ, «Здоров’я» 1994</w:t>
      </w:r>
    </w:p>
    <w:p w14:paraId="46270232"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29.</w:t>
      </w:r>
      <w:r>
        <w:rPr>
          <w:rFonts w:ascii="Times New Roman CYR" w:hAnsi="Times New Roman CYR" w:cs="Times New Roman CYR"/>
          <w:sz w:val="28"/>
          <w:szCs w:val="28"/>
          <w:lang w:val="uk-UA"/>
        </w:rPr>
        <w:tab/>
        <w:t>Ясногородский В.Т. Справочник по физиотерапии. - М.: Медицина, 1992.</w:t>
      </w:r>
    </w:p>
    <w:p w14:paraId="618C057D" w14:textId="77777777" w:rsidR="00000000" w:rsidRDefault="00FB1CF3">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30.</w:t>
      </w:r>
      <w:r>
        <w:rPr>
          <w:rFonts w:ascii="Times New Roman CYR" w:hAnsi="Times New Roman CYR" w:cs="Times New Roman CYR"/>
          <w:sz w:val="28"/>
          <w:szCs w:val="28"/>
          <w:lang w:val="uk-UA"/>
        </w:rPr>
        <w:tab/>
        <w:t>Aital P.G., Torner H., Dwarakanath A.D. et al. Measurement of carbohydrate deficient transferring (CDT) in general medical clinic // Gut. - 1997. -Vol. 41,</w:t>
      </w:r>
      <w:r>
        <w:rPr>
          <w:rFonts w:ascii="Times New Roman CYR" w:hAnsi="Times New Roman CYR" w:cs="Times New Roman CYR"/>
          <w:sz w:val="28"/>
          <w:szCs w:val="28"/>
          <w:lang w:val="uk-UA"/>
        </w:rPr>
        <w:t xml:space="preserve"> Suppl. 1. - P. 180-181.</w:t>
      </w:r>
    </w:p>
    <w:p w14:paraId="53BB77A2"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31.</w:t>
      </w:r>
      <w:r>
        <w:rPr>
          <w:rFonts w:ascii="Times New Roman CYR" w:hAnsi="Times New Roman CYR" w:cs="Times New Roman CYR"/>
          <w:sz w:val="28"/>
          <w:szCs w:val="28"/>
          <w:lang w:val="uk-UA"/>
        </w:rPr>
        <w:tab/>
        <w:t>15. Bismuth H. et al. Liver Transplantation in Europe for Patients with Akute Liver Failure // Seminars in Liver Disease. - 1996. - №14. - P. 415-425.</w:t>
      </w:r>
    </w:p>
    <w:p w14:paraId="59E958EB"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Collover S., Doerenberg D., Grant B. Trends in Mortality from cirrhosis an</w:t>
      </w:r>
      <w:r>
        <w:rPr>
          <w:rFonts w:ascii="Times New Roman CYR" w:hAnsi="Times New Roman CYR" w:cs="Times New Roman CYR"/>
          <w:sz w:val="28"/>
          <w:szCs w:val="28"/>
          <w:lang w:val="uk-UA"/>
        </w:rPr>
        <w:t>d alcoholism. - Unitet States 1945-1983 // J.A.M.A. - 1986 - Vol. 256, №24. - P. 3337-3338.</w:t>
      </w:r>
    </w:p>
    <w:p w14:paraId="68050BC1"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Coppere H., Augier S.C. Evolution de la mortalite par cirrhose en France entre 1925 et 1982 // Gastroenter. Clin. Biologie. - 1986. - Vol. 10, №6-7. - P. 467-474.</w:t>
      </w:r>
    </w:p>
    <w:p w14:paraId="24A0E9E5"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Lieber Ch.S., Robins S.S., De Carli M.M. et al. Phosphatidilholin protecs against fibrosis and сirrhosis in the baboon // Gastroenterology. - 1994. - Vol. 106. - P. 152-159.</w:t>
      </w:r>
    </w:p>
    <w:p w14:paraId="4C39B68E" w14:textId="77777777" w:rsidR="00000000" w:rsidRDefault="00FB1C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Ludwig Ju. The Patology and classification of NASH // Steatohepatitis (NASH a</w:t>
      </w:r>
      <w:r>
        <w:rPr>
          <w:rFonts w:ascii="Times New Roman CYR" w:hAnsi="Times New Roman CYR" w:cs="Times New Roman CYR"/>
          <w:sz w:val="28"/>
          <w:szCs w:val="28"/>
          <w:lang w:val="uk-UA"/>
        </w:rPr>
        <w:t>nd ASH) Abstracts. - Den Haag., 2000. - P. 12-13.</w:t>
      </w:r>
    </w:p>
    <w:p w14:paraId="5D1D408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642285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Додатки</w:t>
      </w:r>
    </w:p>
    <w:p w14:paraId="731206D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14:paraId="159C53C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Додаток А</w:t>
      </w:r>
    </w:p>
    <w:p w14:paraId="2946904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31A846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скорочень</w:t>
      </w:r>
    </w:p>
    <w:p w14:paraId="7B55761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АТ - артеріальний тиск</w:t>
      </w:r>
    </w:p>
    <w:p w14:paraId="18A0766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ЧСС - частота серцевих скорочень</w:t>
      </w:r>
    </w:p>
    <w:p w14:paraId="5EEAEE4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ЧД - частота дихання</w:t>
      </w:r>
    </w:p>
    <w:p w14:paraId="75C542E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 - секунд</w:t>
      </w:r>
    </w:p>
    <w:p w14:paraId="2BA5BCC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уд/хв - ударів на хвилину</w:t>
      </w:r>
    </w:p>
    <w:p w14:paraId="104875D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г/л - грам на літр</w:t>
      </w:r>
    </w:p>
    <w:p w14:paraId="46DE690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спок. - у спокої</w:t>
      </w:r>
    </w:p>
    <w:p w14:paraId="5D6F8E1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ФК - фізична к</w:t>
      </w:r>
      <w:r>
        <w:rPr>
          <w:rFonts w:ascii="Times New Roman CYR" w:hAnsi="Times New Roman CYR" w:cs="Times New Roman CYR"/>
          <w:sz w:val="28"/>
          <w:szCs w:val="28"/>
          <w:lang w:val="uk-UA"/>
        </w:rPr>
        <w:t>ультура</w:t>
      </w:r>
    </w:p>
    <w:p w14:paraId="1BAB588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ФВ - фізичні вправи</w:t>
      </w:r>
    </w:p>
    <w:p w14:paraId="176F3DA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ФР - фізична реабілітація</w:t>
      </w:r>
    </w:p>
    <w:p w14:paraId="219C317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 - вихідне положення</w:t>
      </w:r>
    </w:p>
    <w:p w14:paraId="002366C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ГВ - гімнастичні вправи</w:t>
      </w:r>
    </w:p>
    <w:p w14:paraId="69297B29"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ДДВ - динамічні дихальні вправи</w:t>
      </w:r>
    </w:p>
    <w:p w14:paraId="7766C29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ДВ - дихальні вправи</w:t>
      </w:r>
    </w:p>
    <w:p w14:paraId="3C430167"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ЖЄЛ - життєва ємкість легенів</w:t>
      </w:r>
    </w:p>
    <w:p w14:paraId="7199A641"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ЗРВ - загальнорозвиваючі вправи</w:t>
      </w:r>
    </w:p>
    <w:p w14:paraId="2E8C03A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р.н. - року народження</w:t>
      </w:r>
    </w:p>
    <w:p w14:paraId="4C74D0D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чол. - чоловіки</w:t>
      </w:r>
    </w:p>
    <w:p w14:paraId="387CCAA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w:t>
      </w:r>
      <w:r>
        <w:rPr>
          <w:rFonts w:ascii="Times New Roman CYR" w:hAnsi="Times New Roman CYR" w:cs="Times New Roman CYR"/>
          <w:sz w:val="28"/>
          <w:szCs w:val="28"/>
          <w:lang w:val="uk-UA"/>
        </w:rPr>
        <w:t>ін. - жінки</w:t>
      </w:r>
    </w:p>
    <w:p w14:paraId="26766C5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ред. - під редакцією</w:t>
      </w:r>
    </w:p>
    <w:p w14:paraId="2827F88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Орт проба - Ортостатична проба</w:t>
      </w:r>
    </w:p>
    <w:p w14:paraId="2075936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9A5B4A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Додаток Б</w:t>
      </w:r>
    </w:p>
    <w:p w14:paraId="450F843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F510CB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2.4 Табличні значення А для прискореного визначення стандартного відхилення</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5"/>
        <w:gridCol w:w="1595"/>
        <w:gridCol w:w="1595"/>
        <w:gridCol w:w="1277"/>
        <w:gridCol w:w="1595"/>
        <w:gridCol w:w="1595"/>
      </w:tblGrid>
      <w:tr w:rsidR="00000000" w14:paraId="3B846FDC"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6362ED8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n</w:t>
            </w:r>
          </w:p>
        </w:tc>
        <w:tc>
          <w:tcPr>
            <w:tcW w:w="1595" w:type="dxa"/>
            <w:tcBorders>
              <w:top w:val="single" w:sz="6" w:space="0" w:color="auto"/>
              <w:left w:val="single" w:sz="6" w:space="0" w:color="auto"/>
              <w:bottom w:val="single" w:sz="6" w:space="0" w:color="auto"/>
              <w:right w:val="single" w:sz="6" w:space="0" w:color="auto"/>
            </w:tcBorders>
          </w:tcPr>
          <w:p w14:paraId="653E39E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A</w:t>
            </w:r>
          </w:p>
        </w:tc>
        <w:tc>
          <w:tcPr>
            <w:tcW w:w="1595" w:type="dxa"/>
            <w:tcBorders>
              <w:top w:val="single" w:sz="6" w:space="0" w:color="auto"/>
              <w:left w:val="single" w:sz="6" w:space="0" w:color="auto"/>
              <w:bottom w:val="single" w:sz="6" w:space="0" w:color="auto"/>
              <w:right w:val="single" w:sz="6" w:space="0" w:color="auto"/>
            </w:tcBorders>
          </w:tcPr>
          <w:p w14:paraId="1F40ADD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n</w:t>
            </w:r>
          </w:p>
        </w:tc>
        <w:tc>
          <w:tcPr>
            <w:tcW w:w="1277" w:type="dxa"/>
            <w:tcBorders>
              <w:top w:val="single" w:sz="6" w:space="0" w:color="auto"/>
              <w:left w:val="single" w:sz="6" w:space="0" w:color="auto"/>
              <w:bottom w:val="single" w:sz="6" w:space="0" w:color="auto"/>
              <w:right w:val="single" w:sz="6" w:space="0" w:color="auto"/>
            </w:tcBorders>
          </w:tcPr>
          <w:p w14:paraId="0F5AA15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A</w:t>
            </w:r>
          </w:p>
        </w:tc>
        <w:tc>
          <w:tcPr>
            <w:tcW w:w="1595" w:type="dxa"/>
            <w:tcBorders>
              <w:top w:val="single" w:sz="6" w:space="0" w:color="auto"/>
              <w:left w:val="single" w:sz="6" w:space="0" w:color="auto"/>
              <w:bottom w:val="single" w:sz="6" w:space="0" w:color="auto"/>
              <w:right w:val="single" w:sz="6" w:space="0" w:color="auto"/>
            </w:tcBorders>
          </w:tcPr>
          <w:p w14:paraId="22EB9CC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n</w:t>
            </w:r>
          </w:p>
        </w:tc>
        <w:tc>
          <w:tcPr>
            <w:tcW w:w="1595" w:type="dxa"/>
            <w:tcBorders>
              <w:top w:val="single" w:sz="6" w:space="0" w:color="auto"/>
              <w:left w:val="single" w:sz="6" w:space="0" w:color="auto"/>
              <w:bottom w:val="single" w:sz="6" w:space="0" w:color="auto"/>
              <w:right w:val="single" w:sz="6" w:space="0" w:color="auto"/>
            </w:tcBorders>
          </w:tcPr>
          <w:p w14:paraId="43EB78C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A</w:t>
            </w:r>
          </w:p>
        </w:tc>
      </w:tr>
      <w:tr w:rsidR="00000000" w14:paraId="366C9F0B"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62C42C6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595" w:type="dxa"/>
            <w:tcBorders>
              <w:top w:val="single" w:sz="6" w:space="0" w:color="auto"/>
              <w:left w:val="single" w:sz="6" w:space="0" w:color="auto"/>
              <w:bottom w:val="single" w:sz="6" w:space="0" w:color="auto"/>
              <w:right w:val="single" w:sz="6" w:space="0" w:color="auto"/>
            </w:tcBorders>
          </w:tcPr>
          <w:p w14:paraId="1AE8515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595" w:type="dxa"/>
            <w:tcBorders>
              <w:top w:val="single" w:sz="6" w:space="0" w:color="auto"/>
              <w:left w:val="single" w:sz="6" w:space="0" w:color="auto"/>
              <w:bottom w:val="single" w:sz="6" w:space="0" w:color="auto"/>
              <w:right w:val="single" w:sz="6" w:space="0" w:color="auto"/>
            </w:tcBorders>
          </w:tcPr>
          <w:p w14:paraId="5D8491D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w:t>
            </w:r>
          </w:p>
        </w:tc>
        <w:tc>
          <w:tcPr>
            <w:tcW w:w="1277" w:type="dxa"/>
            <w:tcBorders>
              <w:top w:val="single" w:sz="6" w:space="0" w:color="auto"/>
              <w:left w:val="single" w:sz="6" w:space="0" w:color="auto"/>
              <w:bottom w:val="single" w:sz="6" w:space="0" w:color="auto"/>
              <w:right w:val="single" w:sz="6" w:space="0" w:color="auto"/>
            </w:tcBorders>
          </w:tcPr>
          <w:p w14:paraId="41DB401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4.14</w:t>
            </w:r>
          </w:p>
        </w:tc>
        <w:tc>
          <w:tcPr>
            <w:tcW w:w="1595" w:type="dxa"/>
            <w:tcBorders>
              <w:top w:val="single" w:sz="6" w:space="0" w:color="auto"/>
              <w:left w:val="single" w:sz="6" w:space="0" w:color="auto"/>
              <w:bottom w:val="single" w:sz="6" w:space="0" w:color="auto"/>
              <w:right w:val="single" w:sz="6" w:space="0" w:color="auto"/>
            </w:tcBorders>
          </w:tcPr>
          <w:p w14:paraId="1336968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380</w:t>
            </w:r>
          </w:p>
        </w:tc>
        <w:tc>
          <w:tcPr>
            <w:tcW w:w="1595" w:type="dxa"/>
            <w:tcBorders>
              <w:top w:val="single" w:sz="6" w:space="0" w:color="auto"/>
              <w:left w:val="single" w:sz="6" w:space="0" w:color="auto"/>
              <w:bottom w:val="single" w:sz="6" w:space="0" w:color="auto"/>
              <w:right w:val="single" w:sz="6" w:space="0" w:color="auto"/>
            </w:tcBorders>
          </w:tcPr>
          <w:p w14:paraId="3039D9F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5.92</w:t>
            </w:r>
          </w:p>
        </w:tc>
      </w:tr>
      <w:tr w:rsidR="00000000" w14:paraId="0E5CD9A2"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001E449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595" w:type="dxa"/>
            <w:tcBorders>
              <w:top w:val="single" w:sz="6" w:space="0" w:color="auto"/>
              <w:left w:val="single" w:sz="6" w:space="0" w:color="auto"/>
              <w:bottom w:val="single" w:sz="6" w:space="0" w:color="auto"/>
              <w:right w:val="single" w:sz="6" w:space="0" w:color="auto"/>
            </w:tcBorders>
          </w:tcPr>
          <w:p w14:paraId="2438FA7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1.13</w:t>
            </w:r>
          </w:p>
        </w:tc>
        <w:tc>
          <w:tcPr>
            <w:tcW w:w="1595" w:type="dxa"/>
            <w:tcBorders>
              <w:top w:val="single" w:sz="6" w:space="0" w:color="auto"/>
              <w:left w:val="single" w:sz="6" w:space="0" w:color="auto"/>
              <w:bottom w:val="single" w:sz="6" w:space="0" w:color="auto"/>
              <w:right w:val="single" w:sz="6" w:space="0" w:color="auto"/>
            </w:tcBorders>
          </w:tcPr>
          <w:p w14:paraId="38EC886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w:t>
            </w:r>
          </w:p>
        </w:tc>
        <w:tc>
          <w:tcPr>
            <w:tcW w:w="1277" w:type="dxa"/>
            <w:tcBorders>
              <w:top w:val="single" w:sz="6" w:space="0" w:color="auto"/>
              <w:left w:val="single" w:sz="6" w:space="0" w:color="auto"/>
              <w:bottom w:val="single" w:sz="6" w:space="0" w:color="auto"/>
              <w:right w:val="single" w:sz="6" w:space="0" w:color="auto"/>
            </w:tcBorders>
          </w:tcPr>
          <w:p w14:paraId="6538FCD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4.19</w:t>
            </w:r>
          </w:p>
        </w:tc>
        <w:tc>
          <w:tcPr>
            <w:tcW w:w="1595" w:type="dxa"/>
            <w:tcBorders>
              <w:top w:val="single" w:sz="6" w:space="0" w:color="auto"/>
              <w:left w:val="single" w:sz="6" w:space="0" w:color="auto"/>
              <w:bottom w:val="single" w:sz="6" w:space="0" w:color="auto"/>
              <w:right w:val="single" w:sz="6" w:space="0" w:color="auto"/>
            </w:tcBorders>
          </w:tcPr>
          <w:p w14:paraId="56483A1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400</w:t>
            </w:r>
          </w:p>
        </w:tc>
        <w:tc>
          <w:tcPr>
            <w:tcW w:w="1595" w:type="dxa"/>
            <w:tcBorders>
              <w:top w:val="single" w:sz="6" w:space="0" w:color="auto"/>
              <w:left w:val="single" w:sz="6" w:space="0" w:color="auto"/>
              <w:bottom w:val="single" w:sz="6" w:space="0" w:color="auto"/>
              <w:right w:val="single" w:sz="6" w:space="0" w:color="auto"/>
            </w:tcBorders>
          </w:tcPr>
          <w:p w14:paraId="2BE86AF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5.94</w:t>
            </w:r>
          </w:p>
        </w:tc>
      </w:tr>
      <w:tr w:rsidR="00000000" w14:paraId="56C16E1E"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1B15C30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595" w:type="dxa"/>
            <w:tcBorders>
              <w:top w:val="single" w:sz="6" w:space="0" w:color="auto"/>
              <w:left w:val="single" w:sz="6" w:space="0" w:color="auto"/>
              <w:bottom w:val="single" w:sz="6" w:space="0" w:color="auto"/>
              <w:right w:val="single" w:sz="6" w:space="0" w:color="auto"/>
            </w:tcBorders>
          </w:tcPr>
          <w:p w14:paraId="2CE8306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1.69</w:t>
            </w:r>
          </w:p>
        </w:tc>
        <w:tc>
          <w:tcPr>
            <w:tcW w:w="1595" w:type="dxa"/>
            <w:tcBorders>
              <w:top w:val="single" w:sz="6" w:space="0" w:color="auto"/>
              <w:left w:val="single" w:sz="6" w:space="0" w:color="auto"/>
              <w:bottom w:val="single" w:sz="6" w:space="0" w:color="auto"/>
              <w:right w:val="single" w:sz="6" w:space="0" w:color="auto"/>
            </w:tcBorders>
          </w:tcPr>
          <w:p w14:paraId="629583C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w:t>
            </w:r>
          </w:p>
        </w:tc>
        <w:tc>
          <w:tcPr>
            <w:tcW w:w="1277" w:type="dxa"/>
            <w:tcBorders>
              <w:top w:val="single" w:sz="6" w:space="0" w:color="auto"/>
              <w:left w:val="single" w:sz="6" w:space="0" w:color="auto"/>
              <w:bottom w:val="single" w:sz="6" w:space="0" w:color="auto"/>
              <w:right w:val="single" w:sz="6" w:space="0" w:color="auto"/>
            </w:tcBorders>
          </w:tcPr>
          <w:p w14:paraId="1CEC86F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4.24</w:t>
            </w:r>
          </w:p>
        </w:tc>
        <w:tc>
          <w:tcPr>
            <w:tcW w:w="1595" w:type="dxa"/>
            <w:tcBorders>
              <w:top w:val="single" w:sz="6" w:space="0" w:color="auto"/>
              <w:left w:val="single" w:sz="6" w:space="0" w:color="auto"/>
              <w:bottom w:val="single" w:sz="6" w:space="0" w:color="auto"/>
              <w:right w:val="single" w:sz="6" w:space="0" w:color="auto"/>
            </w:tcBorders>
          </w:tcPr>
          <w:p w14:paraId="390365C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420</w:t>
            </w:r>
          </w:p>
        </w:tc>
        <w:tc>
          <w:tcPr>
            <w:tcW w:w="1595" w:type="dxa"/>
            <w:tcBorders>
              <w:top w:val="single" w:sz="6" w:space="0" w:color="auto"/>
              <w:left w:val="single" w:sz="6" w:space="0" w:color="auto"/>
              <w:bottom w:val="single" w:sz="6" w:space="0" w:color="auto"/>
              <w:right w:val="single" w:sz="6" w:space="0" w:color="auto"/>
            </w:tcBorders>
          </w:tcPr>
          <w:p w14:paraId="5263B91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5.98</w:t>
            </w:r>
          </w:p>
        </w:tc>
      </w:tr>
      <w:tr w:rsidR="00000000" w14:paraId="58A80FCB"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55AA53E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595" w:type="dxa"/>
            <w:tcBorders>
              <w:top w:val="single" w:sz="6" w:space="0" w:color="auto"/>
              <w:left w:val="single" w:sz="6" w:space="0" w:color="auto"/>
              <w:bottom w:val="single" w:sz="6" w:space="0" w:color="auto"/>
              <w:right w:val="single" w:sz="6" w:space="0" w:color="auto"/>
            </w:tcBorders>
          </w:tcPr>
          <w:p w14:paraId="0261D16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2.06</w:t>
            </w:r>
          </w:p>
        </w:tc>
        <w:tc>
          <w:tcPr>
            <w:tcW w:w="1595" w:type="dxa"/>
            <w:tcBorders>
              <w:top w:val="single" w:sz="6" w:space="0" w:color="auto"/>
              <w:left w:val="single" w:sz="6" w:space="0" w:color="auto"/>
              <w:bottom w:val="single" w:sz="6" w:space="0" w:color="auto"/>
              <w:right w:val="single" w:sz="6" w:space="0" w:color="auto"/>
            </w:tcBorders>
          </w:tcPr>
          <w:p w14:paraId="7DAB72B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w:t>
            </w:r>
          </w:p>
        </w:tc>
        <w:tc>
          <w:tcPr>
            <w:tcW w:w="1277" w:type="dxa"/>
            <w:tcBorders>
              <w:top w:val="single" w:sz="6" w:space="0" w:color="auto"/>
              <w:left w:val="single" w:sz="6" w:space="0" w:color="auto"/>
              <w:bottom w:val="single" w:sz="6" w:space="0" w:color="auto"/>
              <w:right w:val="single" w:sz="6" w:space="0" w:color="auto"/>
            </w:tcBorders>
          </w:tcPr>
          <w:p w14:paraId="355D0B4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4.28</w:t>
            </w:r>
          </w:p>
        </w:tc>
        <w:tc>
          <w:tcPr>
            <w:tcW w:w="1595" w:type="dxa"/>
            <w:tcBorders>
              <w:top w:val="single" w:sz="6" w:space="0" w:color="auto"/>
              <w:left w:val="single" w:sz="6" w:space="0" w:color="auto"/>
              <w:bottom w:val="single" w:sz="6" w:space="0" w:color="auto"/>
              <w:right w:val="single" w:sz="6" w:space="0" w:color="auto"/>
            </w:tcBorders>
          </w:tcPr>
          <w:p w14:paraId="4D86C57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440</w:t>
            </w:r>
          </w:p>
        </w:tc>
        <w:tc>
          <w:tcPr>
            <w:tcW w:w="1595" w:type="dxa"/>
            <w:tcBorders>
              <w:top w:val="single" w:sz="6" w:space="0" w:color="auto"/>
              <w:left w:val="single" w:sz="6" w:space="0" w:color="auto"/>
              <w:bottom w:val="single" w:sz="6" w:space="0" w:color="auto"/>
              <w:right w:val="single" w:sz="6" w:space="0" w:color="auto"/>
            </w:tcBorders>
          </w:tcPr>
          <w:p w14:paraId="465226D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6.00</w:t>
            </w:r>
          </w:p>
        </w:tc>
      </w:tr>
      <w:tr w:rsidR="00000000" w14:paraId="6FCBBDF3"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4272BFD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595" w:type="dxa"/>
            <w:tcBorders>
              <w:top w:val="single" w:sz="6" w:space="0" w:color="auto"/>
              <w:left w:val="single" w:sz="6" w:space="0" w:color="auto"/>
              <w:bottom w:val="single" w:sz="6" w:space="0" w:color="auto"/>
              <w:right w:val="single" w:sz="6" w:space="0" w:color="auto"/>
            </w:tcBorders>
          </w:tcPr>
          <w:p w14:paraId="4736F79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2.33</w:t>
            </w:r>
          </w:p>
        </w:tc>
        <w:tc>
          <w:tcPr>
            <w:tcW w:w="1595" w:type="dxa"/>
            <w:tcBorders>
              <w:top w:val="single" w:sz="6" w:space="0" w:color="auto"/>
              <w:left w:val="single" w:sz="6" w:space="0" w:color="auto"/>
              <w:bottom w:val="single" w:sz="6" w:space="0" w:color="auto"/>
              <w:right w:val="single" w:sz="6" w:space="0" w:color="auto"/>
            </w:tcBorders>
          </w:tcPr>
          <w:p w14:paraId="22C6580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w:t>
            </w:r>
          </w:p>
        </w:tc>
        <w:tc>
          <w:tcPr>
            <w:tcW w:w="1277" w:type="dxa"/>
            <w:tcBorders>
              <w:top w:val="single" w:sz="6" w:space="0" w:color="auto"/>
              <w:left w:val="single" w:sz="6" w:space="0" w:color="auto"/>
              <w:bottom w:val="single" w:sz="6" w:space="0" w:color="auto"/>
              <w:right w:val="single" w:sz="6" w:space="0" w:color="auto"/>
            </w:tcBorders>
          </w:tcPr>
          <w:p w14:paraId="2E2C6A3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4.32</w:t>
            </w:r>
          </w:p>
        </w:tc>
        <w:tc>
          <w:tcPr>
            <w:tcW w:w="1595" w:type="dxa"/>
            <w:tcBorders>
              <w:top w:val="single" w:sz="6" w:space="0" w:color="auto"/>
              <w:left w:val="single" w:sz="6" w:space="0" w:color="auto"/>
              <w:bottom w:val="single" w:sz="6" w:space="0" w:color="auto"/>
              <w:right w:val="single" w:sz="6" w:space="0" w:color="auto"/>
            </w:tcBorders>
          </w:tcPr>
          <w:p w14:paraId="78F2F5F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460</w:t>
            </w:r>
          </w:p>
        </w:tc>
        <w:tc>
          <w:tcPr>
            <w:tcW w:w="1595" w:type="dxa"/>
            <w:tcBorders>
              <w:top w:val="single" w:sz="6" w:space="0" w:color="auto"/>
              <w:left w:val="single" w:sz="6" w:space="0" w:color="auto"/>
              <w:bottom w:val="single" w:sz="6" w:space="0" w:color="auto"/>
              <w:right w:val="single" w:sz="6" w:space="0" w:color="auto"/>
            </w:tcBorders>
          </w:tcPr>
          <w:p w14:paraId="1BD259C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6.02</w:t>
            </w:r>
          </w:p>
        </w:tc>
      </w:tr>
      <w:tr w:rsidR="00000000" w14:paraId="27AC5699"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643011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595" w:type="dxa"/>
            <w:tcBorders>
              <w:top w:val="single" w:sz="6" w:space="0" w:color="auto"/>
              <w:left w:val="single" w:sz="6" w:space="0" w:color="auto"/>
              <w:bottom w:val="single" w:sz="6" w:space="0" w:color="auto"/>
              <w:right w:val="single" w:sz="6" w:space="0" w:color="auto"/>
            </w:tcBorders>
          </w:tcPr>
          <w:p w14:paraId="038EE73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2.53</w:t>
            </w:r>
          </w:p>
        </w:tc>
        <w:tc>
          <w:tcPr>
            <w:tcW w:w="1595" w:type="dxa"/>
            <w:tcBorders>
              <w:top w:val="single" w:sz="6" w:space="0" w:color="auto"/>
              <w:left w:val="single" w:sz="6" w:space="0" w:color="auto"/>
              <w:bottom w:val="single" w:sz="6" w:space="0" w:color="auto"/>
              <w:right w:val="single" w:sz="6" w:space="0" w:color="auto"/>
            </w:tcBorders>
          </w:tcPr>
          <w:p w14:paraId="1C48100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1277" w:type="dxa"/>
            <w:tcBorders>
              <w:top w:val="single" w:sz="6" w:space="0" w:color="auto"/>
              <w:left w:val="single" w:sz="6" w:space="0" w:color="auto"/>
              <w:bottom w:val="single" w:sz="6" w:space="0" w:color="auto"/>
              <w:right w:val="single" w:sz="6" w:space="0" w:color="auto"/>
            </w:tcBorders>
          </w:tcPr>
          <w:p w14:paraId="139CA6F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4.41</w:t>
            </w:r>
          </w:p>
        </w:tc>
        <w:tc>
          <w:tcPr>
            <w:tcW w:w="1595" w:type="dxa"/>
            <w:tcBorders>
              <w:top w:val="single" w:sz="6" w:space="0" w:color="auto"/>
              <w:left w:val="single" w:sz="6" w:space="0" w:color="auto"/>
              <w:bottom w:val="single" w:sz="6" w:space="0" w:color="auto"/>
              <w:right w:val="single" w:sz="6" w:space="0" w:color="auto"/>
            </w:tcBorders>
          </w:tcPr>
          <w:p w14:paraId="7BBEA00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480</w:t>
            </w:r>
          </w:p>
        </w:tc>
        <w:tc>
          <w:tcPr>
            <w:tcW w:w="1595" w:type="dxa"/>
            <w:tcBorders>
              <w:top w:val="single" w:sz="6" w:space="0" w:color="auto"/>
              <w:left w:val="single" w:sz="6" w:space="0" w:color="auto"/>
              <w:bottom w:val="single" w:sz="6" w:space="0" w:color="auto"/>
              <w:right w:val="single" w:sz="6" w:space="0" w:color="auto"/>
            </w:tcBorders>
          </w:tcPr>
          <w:p w14:paraId="5B0D48B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6.06</w:t>
            </w:r>
          </w:p>
        </w:tc>
      </w:tr>
      <w:tr w:rsidR="00000000" w14:paraId="3EDD85C1"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1983008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595" w:type="dxa"/>
            <w:tcBorders>
              <w:top w:val="single" w:sz="6" w:space="0" w:color="auto"/>
              <w:left w:val="single" w:sz="6" w:space="0" w:color="auto"/>
              <w:bottom w:val="single" w:sz="6" w:space="0" w:color="auto"/>
              <w:right w:val="single" w:sz="6" w:space="0" w:color="auto"/>
            </w:tcBorders>
          </w:tcPr>
          <w:p w14:paraId="51B8FA5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2.70</w:t>
            </w:r>
          </w:p>
        </w:tc>
        <w:tc>
          <w:tcPr>
            <w:tcW w:w="1595" w:type="dxa"/>
            <w:tcBorders>
              <w:top w:val="single" w:sz="6" w:space="0" w:color="auto"/>
              <w:left w:val="single" w:sz="6" w:space="0" w:color="auto"/>
              <w:bottom w:val="single" w:sz="6" w:space="0" w:color="auto"/>
              <w:right w:val="single" w:sz="6" w:space="0" w:color="auto"/>
            </w:tcBorders>
          </w:tcPr>
          <w:p w14:paraId="4067A7C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1277" w:type="dxa"/>
            <w:tcBorders>
              <w:top w:val="single" w:sz="6" w:space="0" w:color="auto"/>
              <w:left w:val="single" w:sz="6" w:space="0" w:color="auto"/>
              <w:bottom w:val="single" w:sz="6" w:space="0" w:color="auto"/>
              <w:right w:val="single" w:sz="6" w:space="0" w:color="auto"/>
            </w:tcBorders>
          </w:tcPr>
          <w:p w14:paraId="639C59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4.50</w:t>
            </w:r>
          </w:p>
        </w:tc>
        <w:tc>
          <w:tcPr>
            <w:tcW w:w="1595" w:type="dxa"/>
            <w:tcBorders>
              <w:top w:val="single" w:sz="6" w:space="0" w:color="auto"/>
              <w:left w:val="single" w:sz="6" w:space="0" w:color="auto"/>
              <w:bottom w:val="single" w:sz="6" w:space="0" w:color="auto"/>
              <w:right w:val="single" w:sz="6" w:space="0" w:color="auto"/>
            </w:tcBorders>
          </w:tcPr>
          <w:p w14:paraId="002380E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500</w:t>
            </w:r>
          </w:p>
        </w:tc>
        <w:tc>
          <w:tcPr>
            <w:tcW w:w="1595" w:type="dxa"/>
            <w:tcBorders>
              <w:top w:val="single" w:sz="6" w:space="0" w:color="auto"/>
              <w:left w:val="single" w:sz="6" w:space="0" w:color="auto"/>
              <w:bottom w:val="single" w:sz="6" w:space="0" w:color="auto"/>
              <w:right w:val="single" w:sz="6" w:space="0" w:color="auto"/>
            </w:tcBorders>
          </w:tcPr>
          <w:p w14:paraId="6D144D1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6.09</w:t>
            </w:r>
          </w:p>
        </w:tc>
      </w:tr>
      <w:tr w:rsidR="00000000" w14:paraId="5EA38BA2"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536119A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1595" w:type="dxa"/>
            <w:tcBorders>
              <w:top w:val="single" w:sz="6" w:space="0" w:color="auto"/>
              <w:left w:val="single" w:sz="6" w:space="0" w:color="auto"/>
              <w:bottom w:val="single" w:sz="6" w:space="0" w:color="auto"/>
              <w:right w:val="single" w:sz="6" w:space="0" w:color="auto"/>
            </w:tcBorders>
          </w:tcPr>
          <w:p w14:paraId="4F21DBA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2.85</w:t>
            </w:r>
          </w:p>
        </w:tc>
        <w:tc>
          <w:tcPr>
            <w:tcW w:w="1595" w:type="dxa"/>
            <w:tcBorders>
              <w:top w:val="single" w:sz="6" w:space="0" w:color="auto"/>
              <w:left w:val="single" w:sz="6" w:space="0" w:color="auto"/>
              <w:bottom w:val="single" w:sz="6" w:space="0" w:color="auto"/>
              <w:right w:val="single" w:sz="6" w:space="0" w:color="auto"/>
            </w:tcBorders>
          </w:tcPr>
          <w:p w14:paraId="60F49A8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w:t>
            </w:r>
          </w:p>
        </w:tc>
        <w:tc>
          <w:tcPr>
            <w:tcW w:w="1277" w:type="dxa"/>
            <w:tcBorders>
              <w:top w:val="single" w:sz="6" w:space="0" w:color="auto"/>
              <w:left w:val="single" w:sz="6" w:space="0" w:color="auto"/>
              <w:bottom w:val="single" w:sz="6" w:space="0" w:color="auto"/>
              <w:right w:val="single" w:sz="6" w:space="0" w:color="auto"/>
            </w:tcBorders>
          </w:tcPr>
          <w:p w14:paraId="22D895A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4.64</w:t>
            </w:r>
          </w:p>
        </w:tc>
        <w:tc>
          <w:tcPr>
            <w:tcW w:w="1595" w:type="dxa"/>
            <w:tcBorders>
              <w:top w:val="single" w:sz="6" w:space="0" w:color="auto"/>
              <w:left w:val="single" w:sz="6" w:space="0" w:color="auto"/>
              <w:bottom w:val="single" w:sz="6" w:space="0" w:color="auto"/>
              <w:right w:val="single" w:sz="6" w:space="0" w:color="auto"/>
            </w:tcBorders>
          </w:tcPr>
          <w:p w14:paraId="69F2812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520</w:t>
            </w:r>
          </w:p>
        </w:tc>
        <w:tc>
          <w:tcPr>
            <w:tcW w:w="1595" w:type="dxa"/>
            <w:tcBorders>
              <w:top w:val="single" w:sz="6" w:space="0" w:color="auto"/>
              <w:left w:val="single" w:sz="6" w:space="0" w:color="auto"/>
              <w:bottom w:val="single" w:sz="6" w:space="0" w:color="auto"/>
              <w:right w:val="single" w:sz="6" w:space="0" w:color="auto"/>
            </w:tcBorders>
          </w:tcPr>
          <w:p w14:paraId="1752CD8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6.12</w:t>
            </w:r>
          </w:p>
        </w:tc>
      </w:tr>
      <w:tr w:rsidR="00000000" w14:paraId="6D4D4B53"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4330ACA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595" w:type="dxa"/>
            <w:tcBorders>
              <w:top w:val="single" w:sz="6" w:space="0" w:color="auto"/>
              <w:left w:val="single" w:sz="6" w:space="0" w:color="auto"/>
              <w:bottom w:val="single" w:sz="6" w:space="0" w:color="auto"/>
              <w:right w:val="single" w:sz="6" w:space="0" w:color="auto"/>
            </w:tcBorders>
          </w:tcPr>
          <w:p w14:paraId="3D5C649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2.97</w:t>
            </w:r>
          </w:p>
        </w:tc>
        <w:tc>
          <w:tcPr>
            <w:tcW w:w="1595" w:type="dxa"/>
            <w:tcBorders>
              <w:top w:val="single" w:sz="6" w:space="0" w:color="auto"/>
              <w:left w:val="single" w:sz="6" w:space="0" w:color="auto"/>
              <w:bottom w:val="single" w:sz="6" w:space="0" w:color="auto"/>
              <w:right w:val="single" w:sz="6" w:space="0" w:color="auto"/>
            </w:tcBorders>
          </w:tcPr>
          <w:p w14:paraId="1C8C2AE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w:t>
            </w:r>
          </w:p>
        </w:tc>
        <w:tc>
          <w:tcPr>
            <w:tcW w:w="1277" w:type="dxa"/>
            <w:tcBorders>
              <w:top w:val="single" w:sz="6" w:space="0" w:color="auto"/>
              <w:left w:val="single" w:sz="6" w:space="0" w:color="auto"/>
              <w:bottom w:val="single" w:sz="6" w:space="0" w:color="auto"/>
              <w:right w:val="single" w:sz="6" w:space="0" w:color="auto"/>
            </w:tcBorders>
          </w:tcPr>
          <w:p w14:paraId="4857D52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4.76</w:t>
            </w:r>
          </w:p>
        </w:tc>
        <w:tc>
          <w:tcPr>
            <w:tcW w:w="1595" w:type="dxa"/>
            <w:tcBorders>
              <w:top w:val="single" w:sz="6" w:space="0" w:color="auto"/>
              <w:left w:val="single" w:sz="6" w:space="0" w:color="auto"/>
              <w:bottom w:val="single" w:sz="6" w:space="0" w:color="auto"/>
              <w:right w:val="single" w:sz="6" w:space="0" w:color="auto"/>
            </w:tcBorders>
          </w:tcPr>
          <w:p w14:paraId="6C98700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540</w:t>
            </w:r>
          </w:p>
        </w:tc>
        <w:tc>
          <w:tcPr>
            <w:tcW w:w="1595" w:type="dxa"/>
            <w:tcBorders>
              <w:top w:val="single" w:sz="6" w:space="0" w:color="auto"/>
              <w:left w:val="single" w:sz="6" w:space="0" w:color="auto"/>
              <w:bottom w:val="single" w:sz="6" w:space="0" w:color="auto"/>
              <w:right w:val="single" w:sz="6" w:space="0" w:color="auto"/>
            </w:tcBorders>
          </w:tcPr>
          <w:p w14:paraId="2F0EFEA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6.13</w:t>
            </w:r>
          </w:p>
        </w:tc>
      </w:tr>
      <w:tr w:rsidR="00000000" w14:paraId="5029C15F"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494FA17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595" w:type="dxa"/>
            <w:tcBorders>
              <w:top w:val="single" w:sz="6" w:space="0" w:color="auto"/>
              <w:left w:val="single" w:sz="6" w:space="0" w:color="auto"/>
              <w:bottom w:val="single" w:sz="6" w:space="0" w:color="auto"/>
              <w:right w:val="single" w:sz="6" w:space="0" w:color="auto"/>
            </w:tcBorders>
          </w:tcPr>
          <w:p w14:paraId="0EF33FC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2.08</w:t>
            </w:r>
          </w:p>
        </w:tc>
        <w:tc>
          <w:tcPr>
            <w:tcW w:w="1595" w:type="dxa"/>
            <w:tcBorders>
              <w:top w:val="single" w:sz="6" w:space="0" w:color="auto"/>
              <w:left w:val="single" w:sz="6" w:space="0" w:color="auto"/>
              <w:bottom w:val="single" w:sz="6" w:space="0" w:color="auto"/>
              <w:right w:val="single" w:sz="6" w:space="0" w:color="auto"/>
            </w:tcBorders>
          </w:tcPr>
          <w:p w14:paraId="24E3A44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1277" w:type="dxa"/>
            <w:tcBorders>
              <w:top w:val="single" w:sz="6" w:space="0" w:color="auto"/>
              <w:left w:val="single" w:sz="6" w:space="0" w:color="auto"/>
              <w:bottom w:val="single" w:sz="6" w:space="0" w:color="auto"/>
              <w:right w:val="single" w:sz="6" w:space="0" w:color="auto"/>
            </w:tcBorders>
          </w:tcPr>
          <w:p w14:paraId="4C229EA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4.85</w:t>
            </w:r>
          </w:p>
        </w:tc>
        <w:tc>
          <w:tcPr>
            <w:tcW w:w="1595" w:type="dxa"/>
            <w:tcBorders>
              <w:top w:val="single" w:sz="6" w:space="0" w:color="auto"/>
              <w:left w:val="single" w:sz="6" w:space="0" w:color="auto"/>
              <w:bottom w:val="single" w:sz="6" w:space="0" w:color="auto"/>
              <w:right w:val="single" w:sz="6" w:space="0" w:color="auto"/>
            </w:tcBorders>
          </w:tcPr>
          <w:p w14:paraId="672D122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560</w:t>
            </w:r>
          </w:p>
        </w:tc>
        <w:tc>
          <w:tcPr>
            <w:tcW w:w="1595" w:type="dxa"/>
            <w:tcBorders>
              <w:top w:val="single" w:sz="6" w:space="0" w:color="auto"/>
              <w:left w:val="single" w:sz="6" w:space="0" w:color="auto"/>
              <w:bottom w:val="single" w:sz="6" w:space="0" w:color="auto"/>
              <w:right w:val="single" w:sz="6" w:space="0" w:color="auto"/>
            </w:tcBorders>
          </w:tcPr>
          <w:p w14:paraId="471D754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6.14</w:t>
            </w:r>
          </w:p>
        </w:tc>
      </w:tr>
      <w:tr w:rsidR="00000000" w14:paraId="6305A1D7"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6CEC2E6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1595" w:type="dxa"/>
            <w:tcBorders>
              <w:top w:val="single" w:sz="6" w:space="0" w:color="auto"/>
              <w:left w:val="single" w:sz="6" w:space="0" w:color="auto"/>
              <w:bottom w:val="single" w:sz="6" w:space="0" w:color="auto"/>
              <w:right w:val="single" w:sz="6" w:space="0" w:color="auto"/>
            </w:tcBorders>
          </w:tcPr>
          <w:p w14:paraId="3BBD1DE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3.17</w:t>
            </w:r>
          </w:p>
        </w:tc>
        <w:tc>
          <w:tcPr>
            <w:tcW w:w="1595" w:type="dxa"/>
            <w:tcBorders>
              <w:top w:val="single" w:sz="6" w:space="0" w:color="auto"/>
              <w:left w:val="single" w:sz="6" w:space="0" w:color="auto"/>
              <w:bottom w:val="single" w:sz="6" w:space="0" w:color="auto"/>
              <w:right w:val="single" w:sz="6" w:space="0" w:color="auto"/>
            </w:tcBorders>
          </w:tcPr>
          <w:p w14:paraId="613103C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1277" w:type="dxa"/>
            <w:tcBorders>
              <w:top w:val="single" w:sz="6" w:space="0" w:color="auto"/>
              <w:left w:val="single" w:sz="6" w:space="0" w:color="auto"/>
              <w:bottom w:val="single" w:sz="6" w:space="0" w:color="auto"/>
              <w:right w:val="single" w:sz="6" w:space="0" w:color="auto"/>
            </w:tcBorders>
          </w:tcPr>
          <w:p w14:paraId="3069DEF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4.94</w:t>
            </w:r>
          </w:p>
        </w:tc>
        <w:tc>
          <w:tcPr>
            <w:tcW w:w="1595" w:type="dxa"/>
            <w:tcBorders>
              <w:top w:val="single" w:sz="6" w:space="0" w:color="auto"/>
              <w:left w:val="single" w:sz="6" w:space="0" w:color="auto"/>
              <w:bottom w:val="single" w:sz="6" w:space="0" w:color="auto"/>
              <w:right w:val="single" w:sz="6" w:space="0" w:color="auto"/>
            </w:tcBorders>
          </w:tcPr>
          <w:p w14:paraId="689BEAD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580</w:t>
            </w:r>
          </w:p>
        </w:tc>
        <w:tc>
          <w:tcPr>
            <w:tcW w:w="1595" w:type="dxa"/>
            <w:tcBorders>
              <w:top w:val="single" w:sz="6" w:space="0" w:color="auto"/>
              <w:left w:val="single" w:sz="6" w:space="0" w:color="auto"/>
              <w:bottom w:val="single" w:sz="6" w:space="0" w:color="auto"/>
              <w:right w:val="single" w:sz="6" w:space="0" w:color="auto"/>
            </w:tcBorders>
          </w:tcPr>
          <w:p w14:paraId="408C578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6.17</w:t>
            </w:r>
          </w:p>
        </w:tc>
      </w:tr>
      <w:tr w:rsidR="00000000" w14:paraId="741AA9D2"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6A1E94D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1595" w:type="dxa"/>
            <w:tcBorders>
              <w:top w:val="single" w:sz="6" w:space="0" w:color="auto"/>
              <w:left w:val="single" w:sz="6" w:space="0" w:color="auto"/>
              <w:bottom w:val="single" w:sz="6" w:space="0" w:color="auto"/>
              <w:right w:val="single" w:sz="6" w:space="0" w:color="auto"/>
            </w:tcBorders>
          </w:tcPr>
          <w:p w14:paraId="3241C15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3.26</w:t>
            </w:r>
          </w:p>
        </w:tc>
        <w:tc>
          <w:tcPr>
            <w:tcW w:w="1595" w:type="dxa"/>
            <w:tcBorders>
              <w:top w:val="single" w:sz="6" w:space="0" w:color="auto"/>
              <w:left w:val="single" w:sz="6" w:space="0" w:color="auto"/>
              <w:bottom w:val="single" w:sz="6" w:space="0" w:color="auto"/>
              <w:right w:val="single" w:sz="6" w:space="0" w:color="auto"/>
            </w:tcBorders>
          </w:tcPr>
          <w:p w14:paraId="1FA4203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1277" w:type="dxa"/>
            <w:tcBorders>
              <w:top w:val="single" w:sz="6" w:space="0" w:color="auto"/>
              <w:left w:val="single" w:sz="6" w:space="0" w:color="auto"/>
              <w:bottom w:val="single" w:sz="6" w:space="0" w:color="auto"/>
              <w:right w:val="single" w:sz="6" w:space="0" w:color="auto"/>
            </w:tcBorders>
          </w:tcPr>
          <w:p w14:paraId="7675D65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5.01</w:t>
            </w:r>
          </w:p>
        </w:tc>
        <w:tc>
          <w:tcPr>
            <w:tcW w:w="1595" w:type="dxa"/>
            <w:tcBorders>
              <w:top w:val="single" w:sz="6" w:space="0" w:color="auto"/>
              <w:left w:val="single" w:sz="6" w:space="0" w:color="auto"/>
              <w:bottom w:val="single" w:sz="6" w:space="0" w:color="auto"/>
              <w:right w:val="single" w:sz="6" w:space="0" w:color="auto"/>
            </w:tcBorders>
          </w:tcPr>
          <w:p w14:paraId="21ACD66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600</w:t>
            </w:r>
          </w:p>
        </w:tc>
        <w:tc>
          <w:tcPr>
            <w:tcW w:w="1595" w:type="dxa"/>
            <w:tcBorders>
              <w:top w:val="single" w:sz="6" w:space="0" w:color="auto"/>
              <w:left w:val="single" w:sz="6" w:space="0" w:color="auto"/>
              <w:bottom w:val="single" w:sz="6" w:space="0" w:color="auto"/>
              <w:right w:val="single" w:sz="6" w:space="0" w:color="auto"/>
            </w:tcBorders>
          </w:tcPr>
          <w:p w14:paraId="7EAAA8C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6.18</w:t>
            </w:r>
          </w:p>
        </w:tc>
      </w:tr>
      <w:tr w:rsidR="00000000" w14:paraId="0492BCAD"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3DF1C61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1595" w:type="dxa"/>
            <w:tcBorders>
              <w:top w:val="single" w:sz="6" w:space="0" w:color="auto"/>
              <w:left w:val="single" w:sz="6" w:space="0" w:color="auto"/>
              <w:bottom w:val="single" w:sz="6" w:space="0" w:color="auto"/>
              <w:right w:val="single" w:sz="6" w:space="0" w:color="auto"/>
            </w:tcBorders>
          </w:tcPr>
          <w:p w14:paraId="7F4A24D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3.34</w:t>
            </w:r>
          </w:p>
        </w:tc>
        <w:tc>
          <w:tcPr>
            <w:tcW w:w="1595" w:type="dxa"/>
            <w:tcBorders>
              <w:top w:val="single" w:sz="6" w:space="0" w:color="auto"/>
              <w:left w:val="single" w:sz="6" w:space="0" w:color="auto"/>
              <w:bottom w:val="single" w:sz="6" w:space="0" w:color="auto"/>
              <w:right w:val="single" w:sz="6" w:space="0" w:color="auto"/>
            </w:tcBorders>
          </w:tcPr>
          <w:p w14:paraId="5A754CC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1277" w:type="dxa"/>
            <w:tcBorders>
              <w:top w:val="single" w:sz="6" w:space="0" w:color="auto"/>
              <w:left w:val="single" w:sz="6" w:space="0" w:color="auto"/>
              <w:bottom w:val="single" w:sz="6" w:space="0" w:color="auto"/>
              <w:right w:val="single" w:sz="6" w:space="0" w:color="auto"/>
            </w:tcBorders>
          </w:tcPr>
          <w:p w14:paraId="610FA9D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5.15</w:t>
            </w:r>
          </w:p>
        </w:tc>
        <w:tc>
          <w:tcPr>
            <w:tcW w:w="1595" w:type="dxa"/>
            <w:tcBorders>
              <w:top w:val="single" w:sz="6" w:space="0" w:color="auto"/>
              <w:left w:val="single" w:sz="6" w:space="0" w:color="auto"/>
              <w:bottom w:val="single" w:sz="6" w:space="0" w:color="auto"/>
              <w:right w:val="single" w:sz="6" w:space="0" w:color="auto"/>
            </w:tcBorders>
          </w:tcPr>
          <w:p w14:paraId="30F3696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620</w:t>
            </w:r>
          </w:p>
        </w:tc>
        <w:tc>
          <w:tcPr>
            <w:tcW w:w="1595" w:type="dxa"/>
            <w:tcBorders>
              <w:top w:val="single" w:sz="6" w:space="0" w:color="auto"/>
              <w:left w:val="single" w:sz="6" w:space="0" w:color="auto"/>
              <w:bottom w:val="single" w:sz="6" w:space="0" w:color="auto"/>
              <w:right w:val="single" w:sz="6" w:space="0" w:color="auto"/>
            </w:tcBorders>
          </w:tcPr>
          <w:p w14:paraId="051EAAF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6.21</w:t>
            </w:r>
          </w:p>
        </w:tc>
      </w:tr>
      <w:tr w:rsidR="00000000" w14:paraId="7D1D86CA"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0C5CE9A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1595" w:type="dxa"/>
            <w:tcBorders>
              <w:top w:val="single" w:sz="6" w:space="0" w:color="auto"/>
              <w:left w:val="single" w:sz="6" w:space="0" w:color="auto"/>
              <w:bottom w:val="single" w:sz="6" w:space="0" w:color="auto"/>
              <w:right w:val="single" w:sz="6" w:space="0" w:color="auto"/>
            </w:tcBorders>
          </w:tcPr>
          <w:p w14:paraId="637B827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3.41</w:t>
            </w:r>
          </w:p>
        </w:tc>
        <w:tc>
          <w:tcPr>
            <w:tcW w:w="1595" w:type="dxa"/>
            <w:tcBorders>
              <w:top w:val="single" w:sz="6" w:space="0" w:color="auto"/>
              <w:left w:val="single" w:sz="6" w:space="0" w:color="auto"/>
              <w:bottom w:val="single" w:sz="6" w:space="0" w:color="auto"/>
              <w:right w:val="single" w:sz="6" w:space="0" w:color="auto"/>
            </w:tcBorders>
          </w:tcPr>
          <w:p w14:paraId="14497CF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140</w:t>
            </w:r>
          </w:p>
        </w:tc>
        <w:tc>
          <w:tcPr>
            <w:tcW w:w="1277" w:type="dxa"/>
            <w:tcBorders>
              <w:top w:val="single" w:sz="6" w:space="0" w:color="auto"/>
              <w:left w:val="single" w:sz="6" w:space="0" w:color="auto"/>
              <w:bottom w:val="single" w:sz="6" w:space="0" w:color="auto"/>
              <w:right w:val="single" w:sz="6" w:space="0" w:color="auto"/>
            </w:tcBorders>
          </w:tcPr>
          <w:p w14:paraId="624C69E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5.26</w:t>
            </w:r>
          </w:p>
        </w:tc>
        <w:tc>
          <w:tcPr>
            <w:tcW w:w="1595" w:type="dxa"/>
            <w:tcBorders>
              <w:top w:val="single" w:sz="6" w:space="0" w:color="auto"/>
              <w:left w:val="single" w:sz="6" w:space="0" w:color="auto"/>
              <w:bottom w:val="single" w:sz="6" w:space="0" w:color="auto"/>
              <w:right w:val="single" w:sz="6" w:space="0" w:color="auto"/>
            </w:tcBorders>
          </w:tcPr>
          <w:p w14:paraId="28885A2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640</w:t>
            </w:r>
          </w:p>
        </w:tc>
        <w:tc>
          <w:tcPr>
            <w:tcW w:w="1595" w:type="dxa"/>
            <w:tcBorders>
              <w:top w:val="single" w:sz="6" w:space="0" w:color="auto"/>
              <w:left w:val="single" w:sz="6" w:space="0" w:color="auto"/>
              <w:bottom w:val="single" w:sz="6" w:space="0" w:color="auto"/>
              <w:right w:val="single" w:sz="6" w:space="0" w:color="auto"/>
            </w:tcBorders>
          </w:tcPr>
          <w:p w14:paraId="11F8493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6.23</w:t>
            </w:r>
          </w:p>
        </w:tc>
      </w:tr>
      <w:tr w:rsidR="00000000" w14:paraId="1E63189D"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0C8DBF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1595" w:type="dxa"/>
            <w:tcBorders>
              <w:top w:val="single" w:sz="6" w:space="0" w:color="auto"/>
              <w:left w:val="single" w:sz="6" w:space="0" w:color="auto"/>
              <w:bottom w:val="single" w:sz="6" w:space="0" w:color="auto"/>
              <w:right w:val="single" w:sz="6" w:space="0" w:color="auto"/>
            </w:tcBorders>
          </w:tcPr>
          <w:p w14:paraId="64AC1BE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3.47</w:t>
            </w:r>
          </w:p>
        </w:tc>
        <w:tc>
          <w:tcPr>
            <w:tcW w:w="1595" w:type="dxa"/>
            <w:tcBorders>
              <w:top w:val="single" w:sz="6" w:space="0" w:color="auto"/>
              <w:left w:val="single" w:sz="6" w:space="0" w:color="auto"/>
              <w:bottom w:val="single" w:sz="6" w:space="0" w:color="auto"/>
              <w:right w:val="single" w:sz="6" w:space="0" w:color="auto"/>
            </w:tcBorders>
          </w:tcPr>
          <w:p w14:paraId="39B7402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160</w:t>
            </w:r>
          </w:p>
        </w:tc>
        <w:tc>
          <w:tcPr>
            <w:tcW w:w="1277" w:type="dxa"/>
            <w:tcBorders>
              <w:top w:val="single" w:sz="6" w:space="0" w:color="auto"/>
              <w:left w:val="single" w:sz="6" w:space="0" w:color="auto"/>
              <w:bottom w:val="single" w:sz="6" w:space="0" w:color="auto"/>
              <w:right w:val="single" w:sz="6" w:space="0" w:color="auto"/>
            </w:tcBorders>
          </w:tcPr>
          <w:p w14:paraId="46255D8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5.39</w:t>
            </w:r>
          </w:p>
        </w:tc>
        <w:tc>
          <w:tcPr>
            <w:tcW w:w="1595" w:type="dxa"/>
            <w:tcBorders>
              <w:top w:val="single" w:sz="6" w:space="0" w:color="auto"/>
              <w:left w:val="single" w:sz="6" w:space="0" w:color="auto"/>
              <w:bottom w:val="single" w:sz="6" w:space="0" w:color="auto"/>
              <w:right w:val="single" w:sz="6" w:space="0" w:color="auto"/>
            </w:tcBorders>
          </w:tcPr>
          <w:p w14:paraId="2281EED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660</w:t>
            </w:r>
          </w:p>
        </w:tc>
        <w:tc>
          <w:tcPr>
            <w:tcW w:w="1595" w:type="dxa"/>
            <w:tcBorders>
              <w:top w:val="single" w:sz="6" w:space="0" w:color="auto"/>
              <w:left w:val="single" w:sz="6" w:space="0" w:color="auto"/>
              <w:bottom w:val="single" w:sz="6" w:space="0" w:color="auto"/>
              <w:right w:val="single" w:sz="6" w:space="0" w:color="auto"/>
            </w:tcBorders>
          </w:tcPr>
          <w:p w14:paraId="6DB39B8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6.26</w:t>
            </w:r>
          </w:p>
        </w:tc>
      </w:tr>
      <w:tr w:rsidR="00000000" w14:paraId="0A9B1FA1"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5AB3EEE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1595" w:type="dxa"/>
            <w:tcBorders>
              <w:top w:val="single" w:sz="6" w:space="0" w:color="auto"/>
              <w:left w:val="single" w:sz="6" w:space="0" w:color="auto"/>
              <w:bottom w:val="single" w:sz="6" w:space="0" w:color="auto"/>
              <w:right w:val="single" w:sz="6" w:space="0" w:color="auto"/>
            </w:tcBorders>
          </w:tcPr>
          <w:p w14:paraId="43E1637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3.53</w:t>
            </w:r>
          </w:p>
        </w:tc>
        <w:tc>
          <w:tcPr>
            <w:tcW w:w="1595" w:type="dxa"/>
            <w:tcBorders>
              <w:top w:val="single" w:sz="6" w:space="0" w:color="auto"/>
              <w:left w:val="single" w:sz="6" w:space="0" w:color="auto"/>
              <w:bottom w:val="single" w:sz="6" w:space="0" w:color="auto"/>
              <w:right w:val="single" w:sz="6" w:space="0" w:color="auto"/>
            </w:tcBorders>
          </w:tcPr>
          <w:p w14:paraId="38B1D1F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180</w:t>
            </w:r>
          </w:p>
        </w:tc>
        <w:tc>
          <w:tcPr>
            <w:tcW w:w="1277" w:type="dxa"/>
            <w:tcBorders>
              <w:top w:val="single" w:sz="6" w:space="0" w:color="auto"/>
              <w:left w:val="single" w:sz="6" w:space="0" w:color="auto"/>
              <w:bottom w:val="single" w:sz="6" w:space="0" w:color="auto"/>
              <w:right w:val="single" w:sz="6" w:space="0" w:color="auto"/>
            </w:tcBorders>
          </w:tcPr>
          <w:p w14:paraId="18D1466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5.43</w:t>
            </w:r>
          </w:p>
        </w:tc>
        <w:tc>
          <w:tcPr>
            <w:tcW w:w="1595" w:type="dxa"/>
            <w:tcBorders>
              <w:top w:val="single" w:sz="6" w:space="0" w:color="auto"/>
              <w:left w:val="single" w:sz="6" w:space="0" w:color="auto"/>
              <w:bottom w:val="single" w:sz="6" w:space="0" w:color="auto"/>
              <w:right w:val="single" w:sz="6" w:space="0" w:color="auto"/>
            </w:tcBorders>
          </w:tcPr>
          <w:p w14:paraId="2F879EF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680</w:t>
            </w:r>
          </w:p>
        </w:tc>
        <w:tc>
          <w:tcPr>
            <w:tcW w:w="1595" w:type="dxa"/>
            <w:tcBorders>
              <w:top w:val="single" w:sz="6" w:space="0" w:color="auto"/>
              <w:left w:val="single" w:sz="6" w:space="0" w:color="auto"/>
              <w:bottom w:val="single" w:sz="6" w:space="0" w:color="auto"/>
              <w:right w:val="single" w:sz="6" w:space="0" w:color="auto"/>
            </w:tcBorders>
          </w:tcPr>
          <w:p w14:paraId="00E920C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6.27</w:t>
            </w:r>
          </w:p>
        </w:tc>
      </w:tr>
      <w:tr w:rsidR="00000000" w14:paraId="710F0F10"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C1912D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595" w:type="dxa"/>
            <w:tcBorders>
              <w:top w:val="single" w:sz="6" w:space="0" w:color="auto"/>
              <w:left w:val="single" w:sz="6" w:space="0" w:color="auto"/>
              <w:bottom w:val="single" w:sz="6" w:space="0" w:color="auto"/>
              <w:right w:val="single" w:sz="6" w:space="0" w:color="auto"/>
            </w:tcBorders>
          </w:tcPr>
          <w:p w14:paraId="68F4C60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3.59</w:t>
            </w:r>
          </w:p>
        </w:tc>
        <w:tc>
          <w:tcPr>
            <w:tcW w:w="1595" w:type="dxa"/>
            <w:tcBorders>
              <w:top w:val="single" w:sz="6" w:space="0" w:color="auto"/>
              <w:left w:val="single" w:sz="6" w:space="0" w:color="auto"/>
              <w:bottom w:val="single" w:sz="6" w:space="0" w:color="auto"/>
              <w:right w:val="single" w:sz="6" w:space="0" w:color="auto"/>
            </w:tcBorders>
          </w:tcPr>
          <w:p w14:paraId="115D6C1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200</w:t>
            </w:r>
          </w:p>
        </w:tc>
        <w:tc>
          <w:tcPr>
            <w:tcW w:w="1277" w:type="dxa"/>
            <w:tcBorders>
              <w:top w:val="single" w:sz="6" w:space="0" w:color="auto"/>
              <w:left w:val="single" w:sz="6" w:space="0" w:color="auto"/>
              <w:bottom w:val="single" w:sz="6" w:space="0" w:color="auto"/>
              <w:right w:val="single" w:sz="6" w:space="0" w:color="auto"/>
            </w:tcBorders>
          </w:tcPr>
          <w:p w14:paraId="4808394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5.50</w:t>
            </w:r>
          </w:p>
        </w:tc>
        <w:tc>
          <w:tcPr>
            <w:tcW w:w="1595" w:type="dxa"/>
            <w:tcBorders>
              <w:top w:val="single" w:sz="6" w:space="0" w:color="auto"/>
              <w:left w:val="single" w:sz="6" w:space="0" w:color="auto"/>
              <w:bottom w:val="single" w:sz="6" w:space="0" w:color="auto"/>
              <w:right w:val="single" w:sz="6" w:space="0" w:color="auto"/>
            </w:tcBorders>
          </w:tcPr>
          <w:p w14:paraId="7E8AE00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700</w:t>
            </w:r>
          </w:p>
        </w:tc>
        <w:tc>
          <w:tcPr>
            <w:tcW w:w="1595" w:type="dxa"/>
            <w:tcBorders>
              <w:top w:val="single" w:sz="6" w:space="0" w:color="auto"/>
              <w:left w:val="single" w:sz="6" w:space="0" w:color="auto"/>
              <w:bottom w:val="single" w:sz="6" w:space="0" w:color="auto"/>
              <w:right w:val="single" w:sz="6" w:space="0" w:color="auto"/>
            </w:tcBorders>
          </w:tcPr>
          <w:p w14:paraId="30C0D74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6.28</w:t>
            </w:r>
          </w:p>
        </w:tc>
      </w:tr>
      <w:tr w:rsidR="00000000" w14:paraId="5DF87194"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69C1BDF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1595" w:type="dxa"/>
            <w:tcBorders>
              <w:top w:val="single" w:sz="6" w:space="0" w:color="auto"/>
              <w:left w:val="single" w:sz="6" w:space="0" w:color="auto"/>
              <w:bottom w:val="single" w:sz="6" w:space="0" w:color="auto"/>
              <w:right w:val="single" w:sz="6" w:space="0" w:color="auto"/>
            </w:tcBorders>
          </w:tcPr>
          <w:p w14:paraId="48A18EF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3.64</w:t>
            </w:r>
          </w:p>
        </w:tc>
        <w:tc>
          <w:tcPr>
            <w:tcW w:w="1595" w:type="dxa"/>
            <w:tcBorders>
              <w:top w:val="single" w:sz="6" w:space="0" w:color="auto"/>
              <w:left w:val="single" w:sz="6" w:space="0" w:color="auto"/>
              <w:bottom w:val="single" w:sz="6" w:space="0" w:color="auto"/>
              <w:right w:val="single" w:sz="6" w:space="0" w:color="auto"/>
            </w:tcBorders>
          </w:tcPr>
          <w:p w14:paraId="78F6523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220</w:t>
            </w:r>
          </w:p>
        </w:tc>
        <w:tc>
          <w:tcPr>
            <w:tcW w:w="1277" w:type="dxa"/>
            <w:tcBorders>
              <w:top w:val="single" w:sz="6" w:space="0" w:color="auto"/>
              <w:left w:val="single" w:sz="6" w:space="0" w:color="auto"/>
              <w:bottom w:val="single" w:sz="6" w:space="0" w:color="auto"/>
              <w:right w:val="single" w:sz="6" w:space="0" w:color="auto"/>
            </w:tcBorders>
          </w:tcPr>
          <w:p w14:paraId="1CBD534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5.57</w:t>
            </w:r>
          </w:p>
        </w:tc>
        <w:tc>
          <w:tcPr>
            <w:tcW w:w="1595" w:type="dxa"/>
            <w:tcBorders>
              <w:top w:val="single" w:sz="6" w:space="0" w:color="auto"/>
              <w:left w:val="single" w:sz="6" w:space="0" w:color="auto"/>
              <w:bottom w:val="single" w:sz="6" w:space="0" w:color="auto"/>
              <w:right w:val="single" w:sz="6" w:space="0" w:color="auto"/>
            </w:tcBorders>
          </w:tcPr>
          <w:p w14:paraId="2630033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750</w:t>
            </w:r>
          </w:p>
        </w:tc>
        <w:tc>
          <w:tcPr>
            <w:tcW w:w="1595" w:type="dxa"/>
            <w:tcBorders>
              <w:top w:val="single" w:sz="6" w:space="0" w:color="auto"/>
              <w:left w:val="single" w:sz="6" w:space="0" w:color="auto"/>
              <w:bottom w:val="single" w:sz="6" w:space="0" w:color="auto"/>
              <w:right w:val="single" w:sz="6" w:space="0" w:color="auto"/>
            </w:tcBorders>
          </w:tcPr>
          <w:p w14:paraId="1AF9031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6.33</w:t>
            </w:r>
          </w:p>
        </w:tc>
      </w:tr>
      <w:tr w:rsidR="00000000" w14:paraId="1CB42F7D"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1F2A2E0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1595" w:type="dxa"/>
            <w:tcBorders>
              <w:top w:val="single" w:sz="6" w:space="0" w:color="auto"/>
              <w:left w:val="single" w:sz="6" w:space="0" w:color="auto"/>
              <w:bottom w:val="single" w:sz="6" w:space="0" w:color="auto"/>
              <w:right w:val="single" w:sz="6" w:space="0" w:color="auto"/>
            </w:tcBorders>
          </w:tcPr>
          <w:p w14:paraId="3033C42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3.69</w:t>
            </w:r>
          </w:p>
        </w:tc>
        <w:tc>
          <w:tcPr>
            <w:tcW w:w="1595" w:type="dxa"/>
            <w:tcBorders>
              <w:top w:val="single" w:sz="6" w:space="0" w:color="auto"/>
              <w:left w:val="single" w:sz="6" w:space="0" w:color="auto"/>
              <w:bottom w:val="single" w:sz="6" w:space="0" w:color="auto"/>
              <w:right w:val="single" w:sz="6" w:space="0" w:color="auto"/>
            </w:tcBorders>
          </w:tcPr>
          <w:p w14:paraId="4CF8628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240</w:t>
            </w:r>
          </w:p>
        </w:tc>
        <w:tc>
          <w:tcPr>
            <w:tcW w:w="1277" w:type="dxa"/>
            <w:tcBorders>
              <w:top w:val="single" w:sz="6" w:space="0" w:color="auto"/>
              <w:left w:val="single" w:sz="6" w:space="0" w:color="auto"/>
              <w:bottom w:val="single" w:sz="6" w:space="0" w:color="auto"/>
              <w:right w:val="single" w:sz="6" w:space="0" w:color="auto"/>
            </w:tcBorders>
          </w:tcPr>
          <w:p w14:paraId="6FE7EF5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5.61</w:t>
            </w:r>
          </w:p>
        </w:tc>
        <w:tc>
          <w:tcPr>
            <w:tcW w:w="1595" w:type="dxa"/>
            <w:tcBorders>
              <w:top w:val="single" w:sz="6" w:space="0" w:color="auto"/>
              <w:left w:val="single" w:sz="6" w:space="0" w:color="auto"/>
              <w:bottom w:val="single" w:sz="6" w:space="0" w:color="auto"/>
              <w:right w:val="single" w:sz="6" w:space="0" w:color="auto"/>
            </w:tcBorders>
          </w:tcPr>
          <w:p w14:paraId="2FD6B05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800</w:t>
            </w:r>
          </w:p>
        </w:tc>
        <w:tc>
          <w:tcPr>
            <w:tcW w:w="1595" w:type="dxa"/>
            <w:tcBorders>
              <w:top w:val="single" w:sz="6" w:space="0" w:color="auto"/>
              <w:left w:val="single" w:sz="6" w:space="0" w:color="auto"/>
              <w:bottom w:val="single" w:sz="6" w:space="0" w:color="auto"/>
              <w:right w:val="single" w:sz="6" w:space="0" w:color="auto"/>
            </w:tcBorders>
          </w:tcPr>
          <w:p w14:paraId="5A3775E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6.34</w:t>
            </w:r>
          </w:p>
        </w:tc>
      </w:tr>
      <w:tr w:rsidR="00000000" w14:paraId="5150AB6E"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478E83D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1595" w:type="dxa"/>
            <w:tcBorders>
              <w:top w:val="single" w:sz="6" w:space="0" w:color="auto"/>
              <w:left w:val="single" w:sz="6" w:space="0" w:color="auto"/>
              <w:bottom w:val="single" w:sz="6" w:space="0" w:color="auto"/>
              <w:right w:val="single" w:sz="6" w:space="0" w:color="auto"/>
            </w:tcBorders>
          </w:tcPr>
          <w:p w14:paraId="41646FC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3.74</w:t>
            </w:r>
          </w:p>
        </w:tc>
        <w:tc>
          <w:tcPr>
            <w:tcW w:w="1595" w:type="dxa"/>
            <w:tcBorders>
              <w:top w:val="single" w:sz="6" w:space="0" w:color="auto"/>
              <w:left w:val="single" w:sz="6" w:space="0" w:color="auto"/>
              <w:bottom w:val="single" w:sz="6" w:space="0" w:color="auto"/>
              <w:right w:val="single" w:sz="6" w:space="0" w:color="auto"/>
            </w:tcBorders>
          </w:tcPr>
          <w:p w14:paraId="4520E04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260</w:t>
            </w:r>
          </w:p>
        </w:tc>
        <w:tc>
          <w:tcPr>
            <w:tcW w:w="1277" w:type="dxa"/>
            <w:tcBorders>
              <w:top w:val="single" w:sz="6" w:space="0" w:color="auto"/>
              <w:left w:val="single" w:sz="6" w:space="0" w:color="auto"/>
              <w:bottom w:val="single" w:sz="6" w:space="0" w:color="auto"/>
              <w:right w:val="single" w:sz="6" w:space="0" w:color="auto"/>
            </w:tcBorders>
          </w:tcPr>
          <w:p w14:paraId="1948424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5.68</w:t>
            </w:r>
          </w:p>
        </w:tc>
        <w:tc>
          <w:tcPr>
            <w:tcW w:w="1595" w:type="dxa"/>
            <w:tcBorders>
              <w:top w:val="single" w:sz="6" w:space="0" w:color="auto"/>
              <w:left w:val="single" w:sz="6" w:space="0" w:color="auto"/>
              <w:bottom w:val="single" w:sz="6" w:space="0" w:color="auto"/>
              <w:right w:val="single" w:sz="6" w:space="0" w:color="auto"/>
            </w:tcBorders>
          </w:tcPr>
          <w:p w14:paraId="04248D9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850</w:t>
            </w:r>
          </w:p>
        </w:tc>
        <w:tc>
          <w:tcPr>
            <w:tcW w:w="1595" w:type="dxa"/>
            <w:tcBorders>
              <w:top w:val="single" w:sz="6" w:space="0" w:color="auto"/>
              <w:left w:val="single" w:sz="6" w:space="0" w:color="auto"/>
              <w:bottom w:val="single" w:sz="6" w:space="0" w:color="auto"/>
              <w:right w:val="single" w:sz="6" w:space="0" w:color="auto"/>
            </w:tcBorders>
          </w:tcPr>
          <w:p w14:paraId="0959B3B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6.37</w:t>
            </w:r>
          </w:p>
        </w:tc>
      </w:tr>
      <w:tr w:rsidR="00000000" w14:paraId="5D4B3A8C"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1ECD720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1595" w:type="dxa"/>
            <w:tcBorders>
              <w:top w:val="single" w:sz="6" w:space="0" w:color="auto"/>
              <w:left w:val="single" w:sz="6" w:space="0" w:color="auto"/>
              <w:bottom w:val="single" w:sz="6" w:space="0" w:color="auto"/>
              <w:right w:val="single" w:sz="6" w:space="0" w:color="auto"/>
            </w:tcBorders>
          </w:tcPr>
          <w:p w14:paraId="4A9C52E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3.82</w:t>
            </w:r>
          </w:p>
        </w:tc>
        <w:tc>
          <w:tcPr>
            <w:tcW w:w="1595" w:type="dxa"/>
            <w:tcBorders>
              <w:top w:val="single" w:sz="6" w:space="0" w:color="auto"/>
              <w:left w:val="single" w:sz="6" w:space="0" w:color="auto"/>
              <w:bottom w:val="single" w:sz="6" w:space="0" w:color="auto"/>
              <w:right w:val="single" w:sz="6" w:space="0" w:color="auto"/>
            </w:tcBorders>
          </w:tcPr>
          <w:p w14:paraId="6A264CE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280</w:t>
            </w:r>
          </w:p>
        </w:tc>
        <w:tc>
          <w:tcPr>
            <w:tcW w:w="1277" w:type="dxa"/>
            <w:tcBorders>
              <w:top w:val="single" w:sz="6" w:space="0" w:color="auto"/>
              <w:left w:val="single" w:sz="6" w:space="0" w:color="auto"/>
              <w:bottom w:val="single" w:sz="6" w:space="0" w:color="auto"/>
              <w:right w:val="single" w:sz="6" w:space="0" w:color="auto"/>
            </w:tcBorders>
          </w:tcPr>
          <w:p w14:paraId="5A60141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5.72</w:t>
            </w:r>
          </w:p>
        </w:tc>
        <w:tc>
          <w:tcPr>
            <w:tcW w:w="1595" w:type="dxa"/>
            <w:tcBorders>
              <w:top w:val="single" w:sz="6" w:space="0" w:color="auto"/>
              <w:left w:val="single" w:sz="6" w:space="0" w:color="auto"/>
              <w:bottom w:val="single" w:sz="6" w:space="0" w:color="auto"/>
              <w:right w:val="single" w:sz="6" w:space="0" w:color="auto"/>
            </w:tcBorders>
          </w:tcPr>
          <w:p w14:paraId="32F0046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900</w:t>
            </w:r>
          </w:p>
        </w:tc>
        <w:tc>
          <w:tcPr>
            <w:tcW w:w="1595" w:type="dxa"/>
            <w:tcBorders>
              <w:top w:val="single" w:sz="6" w:space="0" w:color="auto"/>
              <w:left w:val="single" w:sz="6" w:space="0" w:color="auto"/>
              <w:bottom w:val="single" w:sz="6" w:space="0" w:color="auto"/>
              <w:right w:val="single" w:sz="6" w:space="0" w:color="auto"/>
            </w:tcBorders>
          </w:tcPr>
          <w:p w14:paraId="3CE5F74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6.43</w:t>
            </w:r>
          </w:p>
        </w:tc>
      </w:tr>
      <w:tr w:rsidR="00000000" w14:paraId="05074275"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2A12071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1595" w:type="dxa"/>
            <w:tcBorders>
              <w:top w:val="single" w:sz="6" w:space="0" w:color="auto"/>
              <w:left w:val="single" w:sz="6" w:space="0" w:color="auto"/>
              <w:bottom w:val="single" w:sz="6" w:space="0" w:color="auto"/>
              <w:right w:val="single" w:sz="6" w:space="0" w:color="auto"/>
            </w:tcBorders>
          </w:tcPr>
          <w:p w14:paraId="10A5FAD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3.90</w:t>
            </w:r>
          </w:p>
        </w:tc>
        <w:tc>
          <w:tcPr>
            <w:tcW w:w="1595" w:type="dxa"/>
            <w:tcBorders>
              <w:top w:val="single" w:sz="6" w:space="0" w:color="auto"/>
              <w:left w:val="single" w:sz="6" w:space="0" w:color="auto"/>
              <w:bottom w:val="single" w:sz="6" w:space="0" w:color="auto"/>
              <w:right w:val="single" w:sz="6" w:space="0" w:color="auto"/>
            </w:tcBorders>
          </w:tcPr>
          <w:p w14:paraId="4A94872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300</w:t>
            </w:r>
          </w:p>
        </w:tc>
        <w:tc>
          <w:tcPr>
            <w:tcW w:w="1277" w:type="dxa"/>
            <w:tcBorders>
              <w:top w:val="single" w:sz="6" w:space="0" w:color="auto"/>
              <w:left w:val="single" w:sz="6" w:space="0" w:color="auto"/>
              <w:bottom w:val="single" w:sz="6" w:space="0" w:color="auto"/>
              <w:right w:val="single" w:sz="6" w:space="0" w:color="auto"/>
            </w:tcBorders>
          </w:tcPr>
          <w:p w14:paraId="3F12ECB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5.77</w:t>
            </w:r>
          </w:p>
        </w:tc>
        <w:tc>
          <w:tcPr>
            <w:tcW w:w="1595" w:type="dxa"/>
            <w:tcBorders>
              <w:top w:val="single" w:sz="6" w:space="0" w:color="auto"/>
              <w:left w:val="single" w:sz="6" w:space="0" w:color="auto"/>
              <w:bottom w:val="single" w:sz="6" w:space="0" w:color="auto"/>
              <w:right w:val="single" w:sz="6" w:space="0" w:color="auto"/>
            </w:tcBorders>
          </w:tcPr>
          <w:p w14:paraId="540F1B3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950</w:t>
            </w:r>
          </w:p>
        </w:tc>
        <w:tc>
          <w:tcPr>
            <w:tcW w:w="1595" w:type="dxa"/>
            <w:tcBorders>
              <w:top w:val="single" w:sz="6" w:space="0" w:color="auto"/>
              <w:left w:val="single" w:sz="6" w:space="0" w:color="auto"/>
              <w:bottom w:val="single" w:sz="6" w:space="0" w:color="auto"/>
              <w:right w:val="single" w:sz="6" w:space="0" w:color="auto"/>
            </w:tcBorders>
          </w:tcPr>
          <w:p w14:paraId="6294E44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6.47</w:t>
            </w:r>
          </w:p>
        </w:tc>
      </w:tr>
      <w:tr w:rsidR="00000000" w14:paraId="50435B00"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028D25E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1595" w:type="dxa"/>
            <w:tcBorders>
              <w:top w:val="single" w:sz="6" w:space="0" w:color="auto"/>
              <w:left w:val="single" w:sz="6" w:space="0" w:color="auto"/>
              <w:bottom w:val="single" w:sz="6" w:space="0" w:color="auto"/>
              <w:right w:val="single" w:sz="6" w:space="0" w:color="auto"/>
            </w:tcBorders>
          </w:tcPr>
          <w:p w14:paraId="7BF2ABA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3.96</w:t>
            </w:r>
          </w:p>
        </w:tc>
        <w:tc>
          <w:tcPr>
            <w:tcW w:w="1595" w:type="dxa"/>
            <w:tcBorders>
              <w:top w:val="single" w:sz="6" w:space="0" w:color="auto"/>
              <w:left w:val="single" w:sz="6" w:space="0" w:color="auto"/>
              <w:bottom w:val="single" w:sz="6" w:space="0" w:color="auto"/>
              <w:right w:val="single" w:sz="6" w:space="0" w:color="auto"/>
            </w:tcBorders>
          </w:tcPr>
          <w:p w14:paraId="27B04F7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320</w:t>
            </w:r>
          </w:p>
        </w:tc>
        <w:tc>
          <w:tcPr>
            <w:tcW w:w="1277" w:type="dxa"/>
            <w:tcBorders>
              <w:top w:val="single" w:sz="6" w:space="0" w:color="auto"/>
              <w:left w:val="single" w:sz="6" w:space="0" w:color="auto"/>
              <w:bottom w:val="single" w:sz="6" w:space="0" w:color="auto"/>
              <w:right w:val="single" w:sz="6" w:space="0" w:color="auto"/>
            </w:tcBorders>
          </w:tcPr>
          <w:p w14:paraId="31E51CF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5.80</w:t>
            </w:r>
          </w:p>
        </w:tc>
        <w:tc>
          <w:tcPr>
            <w:tcW w:w="1595" w:type="dxa"/>
            <w:tcBorders>
              <w:top w:val="single" w:sz="6" w:space="0" w:color="auto"/>
              <w:left w:val="single" w:sz="6" w:space="0" w:color="auto"/>
              <w:bottom w:val="single" w:sz="6" w:space="0" w:color="auto"/>
              <w:right w:val="single" w:sz="6" w:space="0" w:color="auto"/>
            </w:tcBorders>
          </w:tcPr>
          <w:p w14:paraId="3D95D57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1000</w:t>
            </w:r>
          </w:p>
        </w:tc>
        <w:tc>
          <w:tcPr>
            <w:tcW w:w="1595" w:type="dxa"/>
            <w:tcBorders>
              <w:top w:val="single" w:sz="6" w:space="0" w:color="auto"/>
              <w:left w:val="single" w:sz="6" w:space="0" w:color="auto"/>
              <w:bottom w:val="single" w:sz="6" w:space="0" w:color="auto"/>
              <w:right w:val="single" w:sz="6" w:space="0" w:color="auto"/>
            </w:tcBorders>
          </w:tcPr>
          <w:p w14:paraId="382A77D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6.48</w:t>
            </w:r>
          </w:p>
        </w:tc>
      </w:tr>
      <w:tr w:rsidR="00000000" w14:paraId="6B23C4A6"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4306F32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c>
          <w:tcPr>
            <w:tcW w:w="1595" w:type="dxa"/>
            <w:tcBorders>
              <w:top w:val="single" w:sz="6" w:space="0" w:color="auto"/>
              <w:left w:val="single" w:sz="6" w:space="0" w:color="auto"/>
              <w:bottom w:val="single" w:sz="6" w:space="0" w:color="auto"/>
              <w:right w:val="single" w:sz="6" w:space="0" w:color="auto"/>
            </w:tcBorders>
          </w:tcPr>
          <w:p w14:paraId="7CABFFE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4.03</w:t>
            </w:r>
          </w:p>
        </w:tc>
        <w:tc>
          <w:tcPr>
            <w:tcW w:w="1595" w:type="dxa"/>
            <w:tcBorders>
              <w:top w:val="single" w:sz="6" w:space="0" w:color="auto"/>
              <w:left w:val="single" w:sz="6" w:space="0" w:color="auto"/>
              <w:bottom w:val="single" w:sz="6" w:space="0" w:color="auto"/>
              <w:right w:val="single" w:sz="6" w:space="0" w:color="auto"/>
            </w:tcBorders>
          </w:tcPr>
          <w:p w14:paraId="6D862D9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340</w:t>
            </w:r>
          </w:p>
        </w:tc>
        <w:tc>
          <w:tcPr>
            <w:tcW w:w="1277" w:type="dxa"/>
            <w:tcBorders>
              <w:top w:val="single" w:sz="6" w:space="0" w:color="auto"/>
              <w:left w:val="single" w:sz="6" w:space="0" w:color="auto"/>
              <w:bottom w:val="single" w:sz="6" w:space="0" w:color="auto"/>
              <w:right w:val="single" w:sz="6" w:space="0" w:color="auto"/>
            </w:tcBorders>
          </w:tcPr>
          <w:p w14:paraId="4F8FFBD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5.84</w:t>
            </w:r>
          </w:p>
        </w:tc>
        <w:tc>
          <w:tcPr>
            <w:tcW w:w="1595" w:type="dxa"/>
            <w:tcBorders>
              <w:top w:val="single" w:sz="6" w:space="0" w:color="auto"/>
              <w:left w:val="single" w:sz="6" w:space="0" w:color="auto"/>
              <w:bottom w:val="single" w:sz="6" w:space="0" w:color="auto"/>
              <w:right w:val="single" w:sz="6" w:space="0" w:color="auto"/>
            </w:tcBorders>
          </w:tcPr>
          <w:p w14:paraId="61BDE01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5" w:type="dxa"/>
            <w:tcBorders>
              <w:top w:val="single" w:sz="6" w:space="0" w:color="auto"/>
              <w:left w:val="single" w:sz="6" w:space="0" w:color="auto"/>
              <w:bottom w:val="single" w:sz="6" w:space="0" w:color="auto"/>
              <w:right w:val="single" w:sz="6" w:space="0" w:color="auto"/>
            </w:tcBorders>
          </w:tcPr>
          <w:p w14:paraId="4C4AC2E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2BA13C9D"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563BFF0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1595" w:type="dxa"/>
            <w:tcBorders>
              <w:top w:val="single" w:sz="6" w:space="0" w:color="auto"/>
              <w:left w:val="single" w:sz="6" w:space="0" w:color="auto"/>
              <w:bottom w:val="single" w:sz="6" w:space="0" w:color="auto"/>
              <w:right w:val="single" w:sz="6" w:space="0" w:color="auto"/>
            </w:tcBorders>
          </w:tcPr>
          <w:p w14:paraId="56B2960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4.09</w:t>
            </w:r>
          </w:p>
        </w:tc>
        <w:tc>
          <w:tcPr>
            <w:tcW w:w="1595" w:type="dxa"/>
            <w:tcBorders>
              <w:top w:val="single" w:sz="6" w:space="0" w:color="auto"/>
              <w:left w:val="single" w:sz="6" w:space="0" w:color="auto"/>
              <w:bottom w:val="single" w:sz="6" w:space="0" w:color="auto"/>
              <w:right w:val="single" w:sz="6" w:space="0" w:color="auto"/>
            </w:tcBorders>
          </w:tcPr>
          <w:p w14:paraId="1C31EA5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360</w:t>
            </w:r>
          </w:p>
        </w:tc>
        <w:tc>
          <w:tcPr>
            <w:tcW w:w="1277" w:type="dxa"/>
            <w:tcBorders>
              <w:top w:val="single" w:sz="6" w:space="0" w:color="auto"/>
              <w:left w:val="single" w:sz="6" w:space="0" w:color="auto"/>
              <w:bottom w:val="single" w:sz="6" w:space="0" w:color="auto"/>
              <w:right w:val="single" w:sz="6" w:space="0" w:color="auto"/>
            </w:tcBorders>
          </w:tcPr>
          <w:p w14:paraId="41F747F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5.88</w:t>
            </w:r>
          </w:p>
        </w:tc>
        <w:tc>
          <w:tcPr>
            <w:tcW w:w="1595" w:type="dxa"/>
            <w:tcBorders>
              <w:top w:val="single" w:sz="6" w:space="0" w:color="auto"/>
              <w:left w:val="single" w:sz="6" w:space="0" w:color="auto"/>
              <w:bottom w:val="single" w:sz="6" w:space="0" w:color="auto"/>
              <w:right w:val="single" w:sz="6" w:space="0" w:color="auto"/>
            </w:tcBorders>
          </w:tcPr>
          <w:p w14:paraId="468FE7E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5" w:type="dxa"/>
            <w:tcBorders>
              <w:top w:val="single" w:sz="6" w:space="0" w:color="auto"/>
              <w:left w:val="single" w:sz="6" w:space="0" w:color="auto"/>
              <w:bottom w:val="single" w:sz="6" w:space="0" w:color="auto"/>
              <w:right w:val="single" w:sz="6" w:space="0" w:color="auto"/>
            </w:tcBorders>
          </w:tcPr>
          <w:p w14:paraId="19C1673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r>
    </w:tbl>
    <w:p w14:paraId="639F1D2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A2DBA3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№2.5 Граничні значення t - критерію Стьюдента для 5% і 1%-ного рівня значимості залежно від числа ступенів волі.</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5"/>
        <w:gridCol w:w="1595"/>
        <w:gridCol w:w="1313"/>
        <w:gridCol w:w="1595"/>
        <w:gridCol w:w="1595"/>
        <w:gridCol w:w="1204"/>
      </w:tblGrid>
      <w:tr w:rsidR="00000000" w14:paraId="70BE7D55"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74D4BB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Ступінь вільності</w:t>
            </w:r>
          </w:p>
        </w:tc>
        <w:tc>
          <w:tcPr>
            <w:tcW w:w="2908" w:type="dxa"/>
            <w:gridSpan w:val="2"/>
            <w:tcBorders>
              <w:top w:val="single" w:sz="6" w:space="0" w:color="auto"/>
              <w:left w:val="single" w:sz="6" w:space="0" w:color="auto"/>
              <w:bottom w:val="single" w:sz="6" w:space="0" w:color="auto"/>
              <w:right w:val="single" w:sz="6" w:space="0" w:color="auto"/>
            </w:tcBorders>
          </w:tcPr>
          <w:p w14:paraId="6B5E516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Межі значення</w:t>
            </w:r>
          </w:p>
        </w:tc>
        <w:tc>
          <w:tcPr>
            <w:tcW w:w="1595" w:type="dxa"/>
            <w:tcBorders>
              <w:top w:val="single" w:sz="6" w:space="0" w:color="auto"/>
              <w:left w:val="single" w:sz="6" w:space="0" w:color="auto"/>
              <w:bottom w:val="single" w:sz="6" w:space="0" w:color="auto"/>
              <w:right w:val="single" w:sz="6" w:space="0" w:color="auto"/>
            </w:tcBorders>
          </w:tcPr>
          <w:p w14:paraId="1C65663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Ступінь вільності</w:t>
            </w:r>
          </w:p>
        </w:tc>
        <w:tc>
          <w:tcPr>
            <w:tcW w:w="2799" w:type="dxa"/>
            <w:gridSpan w:val="2"/>
            <w:tcBorders>
              <w:top w:val="single" w:sz="6" w:space="0" w:color="auto"/>
              <w:left w:val="single" w:sz="6" w:space="0" w:color="auto"/>
              <w:bottom w:val="single" w:sz="6" w:space="0" w:color="auto"/>
              <w:right w:val="single" w:sz="6" w:space="0" w:color="auto"/>
            </w:tcBorders>
          </w:tcPr>
          <w:p w14:paraId="790FDDD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Межі значення</w:t>
            </w:r>
          </w:p>
        </w:tc>
      </w:tr>
      <w:tr w:rsidR="00000000" w14:paraId="6649202D"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56DB2C6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5" w:type="dxa"/>
            <w:tcBorders>
              <w:top w:val="single" w:sz="6" w:space="0" w:color="auto"/>
              <w:left w:val="single" w:sz="6" w:space="0" w:color="auto"/>
              <w:bottom w:val="single" w:sz="6" w:space="0" w:color="auto"/>
              <w:right w:val="single" w:sz="6" w:space="0" w:color="auto"/>
            </w:tcBorders>
          </w:tcPr>
          <w:p w14:paraId="31423A8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w:t>
            </w:r>
            <w:r>
              <w:rPr>
                <w:rFonts w:ascii="Times New Roman CYR" w:hAnsi="Times New Roman CYR" w:cs="Times New Roman CYR"/>
                <w:sz w:val="20"/>
                <w:szCs w:val="20"/>
                <w:lang w:val="uk-UA"/>
              </w:rPr>
              <w:t xml:space="preserve"> - 0,05</w:t>
            </w:r>
          </w:p>
        </w:tc>
        <w:tc>
          <w:tcPr>
            <w:tcW w:w="1313" w:type="dxa"/>
            <w:tcBorders>
              <w:top w:val="single" w:sz="6" w:space="0" w:color="auto"/>
              <w:left w:val="single" w:sz="6" w:space="0" w:color="auto"/>
              <w:bottom w:val="single" w:sz="6" w:space="0" w:color="auto"/>
              <w:right w:val="single" w:sz="6" w:space="0" w:color="auto"/>
            </w:tcBorders>
          </w:tcPr>
          <w:p w14:paraId="54CB930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 - 0,01</w:t>
            </w:r>
          </w:p>
        </w:tc>
        <w:tc>
          <w:tcPr>
            <w:tcW w:w="1595" w:type="dxa"/>
            <w:tcBorders>
              <w:top w:val="single" w:sz="6" w:space="0" w:color="auto"/>
              <w:left w:val="single" w:sz="6" w:space="0" w:color="auto"/>
              <w:bottom w:val="single" w:sz="6" w:space="0" w:color="auto"/>
              <w:right w:val="single" w:sz="6" w:space="0" w:color="auto"/>
            </w:tcBorders>
          </w:tcPr>
          <w:p w14:paraId="20D51CF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5" w:type="dxa"/>
            <w:tcBorders>
              <w:top w:val="single" w:sz="6" w:space="0" w:color="auto"/>
              <w:left w:val="single" w:sz="6" w:space="0" w:color="auto"/>
              <w:bottom w:val="single" w:sz="6" w:space="0" w:color="auto"/>
              <w:right w:val="single" w:sz="6" w:space="0" w:color="auto"/>
            </w:tcBorders>
          </w:tcPr>
          <w:p w14:paraId="2AC3D40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 - 0,05</w:t>
            </w:r>
          </w:p>
        </w:tc>
        <w:tc>
          <w:tcPr>
            <w:tcW w:w="1204" w:type="dxa"/>
            <w:tcBorders>
              <w:top w:val="single" w:sz="6" w:space="0" w:color="auto"/>
              <w:left w:val="single" w:sz="6" w:space="0" w:color="auto"/>
              <w:bottom w:val="single" w:sz="6" w:space="0" w:color="auto"/>
              <w:right w:val="single" w:sz="6" w:space="0" w:color="auto"/>
            </w:tcBorders>
          </w:tcPr>
          <w:p w14:paraId="35AA6DF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 - 0,01</w:t>
            </w:r>
          </w:p>
        </w:tc>
      </w:tr>
      <w:tr w:rsidR="00000000" w14:paraId="5F80F4D3"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1E6445D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595" w:type="dxa"/>
            <w:tcBorders>
              <w:top w:val="single" w:sz="6" w:space="0" w:color="auto"/>
              <w:left w:val="single" w:sz="6" w:space="0" w:color="auto"/>
              <w:bottom w:val="single" w:sz="6" w:space="0" w:color="auto"/>
              <w:right w:val="single" w:sz="6" w:space="0" w:color="auto"/>
            </w:tcBorders>
          </w:tcPr>
          <w:p w14:paraId="07D7839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12.71</w:t>
            </w:r>
          </w:p>
        </w:tc>
        <w:tc>
          <w:tcPr>
            <w:tcW w:w="1313" w:type="dxa"/>
            <w:tcBorders>
              <w:top w:val="single" w:sz="6" w:space="0" w:color="auto"/>
              <w:left w:val="single" w:sz="6" w:space="0" w:color="auto"/>
              <w:bottom w:val="single" w:sz="6" w:space="0" w:color="auto"/>
              <w:right w:val="single" w:sz="6" w:space="0" w:color="auto"/>
            </w:tcBorders>
          </w:tcPr>
          <w:p w14:paraId="71DF62A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63.60</w:t>
            </w:r>
          </w:p>
        </w:tc>
        <w:tc>
          <w:tcPr>
            <w:tcW w:w="1595" w:type="dxa"/>
            <w:tcBorders>
              <w:top w:val="single" w:sz="6" w:space="0" w:color="auto"/>
              <w:left w:val="single" w:sz="6" w:space="0" w:color="auto"/>
              <w:bottom w:val="single" w:sz="6" w:space="0" w:color="auto"/>
              <w:right w:val="single" w:sz="6" w:space="0" w:color="auto"/>
            </w:tcBorders>
          </w:tcPr>
          <w:p w14:paraId="21D8D97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1595" w:type="dxa"/>
            <w:tcBorders>
              <w:top w:val="single" w:sz="6" w:space="0" w:color="auto"/>
              <w:left w:val="single" w:sz="6" w:space="0" w:color="auto"/>
              <w:bottom w:val="single" w:sz="6" w:space="0" w:color="auto"/>
              <w:right w:val="single" w:sz="6" w:space="0" w:color="auto"/>
            </w:tcBorders>
          </w:tcPr>
          <w:p w14:paraId="171A9B3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2.09</w:t>
            </w:r>
          </w:p>
        </w:tc>
        <w:tc>
          <w:tcPr>
            <w:tcW w:w="1204" w:type="dxa"/>
            <w:tcBorders>
              <w:top w:val="single" w:sz="6" w:space="0" w:color="auto"/>
              <w:left w:val="single" w:sz="6" w:space="0" w:color="auto"/>
              <w:bottom w:val="single" w:sz="6" w:space="0" w:color="auto"/>
              <w:right w:val="single" w:sz="6" w:space="0" w:color="auto"/>
            </w:tcBorders>
          </w:tcPr>
          <w:p w14:paraId="72C08A2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2.86</w:t>
            </w:r>
          </w:p>
        </w:tc>
      </w:tr>
      <w:tr w:rsidR="00000000" w14:paraId="2BD7ABEA"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13D29D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595" w:type="dxa"/>
            <w:tcBorders>
              <w:top w:val="single" w:sz="6" w:space="0" w:color="auto"/>
              <w:left w:val="single" w:sz="6" w:space="0" w:color="auto"/>
              <w:bottom w:val="single" w:sz="6" w:space="0" w:color="auto"/>
              <w:right w:val="single" w:sz="6" w:space="0" w:color="auto"/>
            </w:tcBorders>
          </w:tcPr>
          <w:p w14:paraId="527A886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4.30</w:t>
            </w:r>
          </w:p>
        </w:tc>
        <w:tc>
          <w:tcPr>
            <w:tcW w:w="1313" w:type="dxa"/>
            <w:tcBorders>
              <w:top w:val="single" w:sz="6" w:space="0" w:color="auto"/>
              <w:left w:val="single" w:sz="6" w:space="0" w:color="auto"/>
              <w:bottom w:val="single" w:sz="6" w:space="0" w:color="auto"/>
              <w:right w:val="single" w:sz="6" w:space="0" w:color="auto"/>
            </w:tcBorders>
          </w:tcPr>
          <w:p w14:paraId="41D0925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9.93</w:t>
            </w:r>
          </w:p>
        </w:tc>
        <w:tc>
          <w:tcPr>
            <w:tcW w:w="1595" w:type="dxa"/>
            <w:tcBorders>
              <w:top w:val="single" w:sz="6" w:space="0" w:color="auto"/>
              <w:left w:val="single" w:sz="6" w:space="0" w:color="auto"/>
              <w:bottom w:val="single" w:sz="6" w:space="0" w:color="auto"/>
              <w:right w:val="single" w:sz="6" w:space="0" w:color="auto"/>
            </w:tcBorders>
          </w:tcPr>
          <w:p w14:paraId="798AFE2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1595" w:type="dxa"/>
            <w:tcBorders>
              <w:top w:val="single" w:sz="6" w:space="0" w:color="auto"/>
              <w:left w:val="single" w:sz="6" w:space="0" w:color="auto"/>
              <w:bottom w:val="single" w:sz="6" w:space="0" w:color="auto"/>
              <w:right w:val="single" w:sz="6" w:space="0" w:color="auto"/>
            </w:tcBorders>
          </w:tcPr>
          <w:p w14:paraId="6445033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2.08</w:t>
            </w:r>
          </w:p>
        </w:tc>
        <w:tc>
          <w:tcPr>
            <w:tcW w:w="1204" w:type="dxa"/>
            <w:tcBorders>
              <w:top w:val="single" w:sz="6" w:space="0" w:color="auto"/>
              <w:left w:val="single" w:sz="6" w:space="0" w:color="auto"/>
              <w:bottom w:val="single" w:sz="6" w:space="0" w:color="auto"/>
              <w:right w:val="single" w:sz="6" w:space="0" w:color="auto"/>
            </w:tcBorders>
          </w:tcPr>
          <w:p w14:paraId="469A631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2.84</w:t>
            </w:r>
          </w:p>
        </w:tc>
      </w:tr>
      <w:tr w:rsidR="00000000" w14:paraId="4DC952C3"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0BEB0BF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595" w:type="dxa"/>
            <w:tcBorders>
              <w:top w:val="single" w:sz="6" w:space="0" w:color="auto"/>
              <w:left w:val="single" w:sz="6" w:space="0" w:color="auto"/>
              <w:bottom w:val="single" w:sz="6" w:space="0" w:color="auto"/>
              <w:right w:val="single" w:sz="6" w:space="0" w:color="auto"/>
            </w:tcBorders>
          </w:tcPr>
          <w:p w14:paraId="533617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3.18</w:t>
            </w:r>
          </w:p>
        </w:tc>
        <w:tc>
          <w:tcPr>
            <w:tcW w:w="1313" w:type="dxa"/>
            <w:tcBorders>
              <w:top w:val="single" w:sz="6" w:space="0" w:color="auto"/>
              <w:left w:val="single" w:sz="6" w:space="0" w:color="auto"/>
              <w:bottom w:val="single" w:sz="6" w:space="0" w:color="auto"/>
              <w:right w:val="single" w:sz="6" w:space="0" w:color="auto"/>
            </w:tcBorders>
          </w:tcPr>
          <w:p w14:paraId="5D3F123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5.84</w:t>
            </w:r>
          </w:p>
        </w:tc>
        <w:tc>
          <w:tcPr>
            <w:tcW w:w="1595" w:type="dxa"/>
            <w:tcBorders>
              <w:top w:val="single" w:sz="6" w:space="0" w:color="auto"/>
              <w:left w:val="single" w:sz="6" w:space="0" w:color="auto"/>
              <w:bottom w:val="single" w:sz="6" w:space="0" w:color="auto"/>
              <w:right w:val="single" w:sz="6" w:space="0" w:color="auto"/>
            </w:tcBorders>
          </w:tcPr>
          <w:p w14:paraId="57A9BA8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w:t>
            </w:r>
          </w:p>
        </w:tc>
        <w:tc>
          <w:tcPr>
            <w:tcW w:w="1595" w:type="dxa"/>
            <w:tcBorders>
              <w:top w:val="single" w:sz="6" w:space="0" w:color="auto"/>
              <w:left w:val="single" w:sz="6" w:space="0" w:color="auto"/>
              <w:bottom w:val="single" w:sz="6" w:space="0" w:color="auto"/>
              <w:right w:val="single" w:sz="6" w:space="0" w:color="auto"/>
            </w:tcBorders>
          </w:tcPr>
          <w:p w14:paraId="2565363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2.08</w:t>
            </w:r>
          </w:p>
        </w:tc>
        <w:tc>
          <w:tcPr>
            <w:tcW w:w="1204" w:type="dxa"/>
            <w:tcBorders>
              <w:top w:val="single" w:sz="6" w:space="0" w:color="auto"/>
              <w:left w:val="single" w:sz="6" w:space="0" w:color="auto"/>
              <w:bottom w:val="single" w:sz="6" w:space="0" w:color="auto"/>
              <w:right w:val="single" w:sz="6" w:space="0" w:color="auto"/>
            </w:tcBorders>
          </w:tcPr>
          <w:p w14:paraId="36DCC04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2.82</w:t>
            </w:r>
          </w:p>
        </w:tc>
      </w:tr>
      <w:tr w:rsidR="00000000" w14:paraId="47BBB616"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3F78DD0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595" w:type="dxa"/>
            <w:tcBorders>
              <w:top w:val="single" w:sz="6" w:space="0" w:color="auto"/>
              <w:left w:val="single" w:sz="6" w:space="0" w:color="auto"/>
              <w:bottom w:val="single" w:sz="6" w:space="0" w:color="auto"/>
              <w:right w:val="single" w:sz="6" w:space="0" w:color="auto"/>
            </w:tcBorders>
          </w:tcPr>
          <w:p w14:paraId="1AC5303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2.78</w:t>
            </w:r>
          </w:p>
        </w:tc>
        <w:tc>
          <w:tcPr>
            <w:tcW w:w="1313" w:type="dxa"/>
            <w:tcBorders>
              <w:top w:val="single" w:sz="6" w:space="0" w:color="auto"/>
              <w:left w:val="single" w:sz="6" w:space="0" w:color="auto"/>
              <w:bottom w:val="single" w:sz="6" w:space="0" w:color="auto"/>
              <w:right w:val="single" w:sz="6" w:space="0" w:color="auto"/>
            </w:tcBorders>
          </w:tcPr>
          <w:p w14:paraId="19D858F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4.60</w:t>
            </w:r>
          </w:p>
        </w:tc>
        <w:tc>
          <w:tcPr>
            <w:tcW w:w="1595" w:type="dxa"/>
            <w:tcBorders>
              <w:top w:val="single" w:sz="6" w:space="0" w:color="auto"/>
              <w:left w:val="single" w:sz="6" w:space="0" w:color="auto"/>
              <w:bottom w:val="single" w:sz="6" w:space="0" w:color="auto"/>
              <w:right w:val="single" w:sz="6" w:space="0" w:color="auto"/>
            </w:tcBorders>
          </w:tcPr>
          <w:p w14:paraId="1BD90C0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1595" w:type="dxa"/>
            <w:tcBorders>
              <w:top w:val="single" w:sz="6" w:space="0" w:color="auto"/>
              <w:left w:val="single" w:sz="6" w:space="0" w:color="auto"/>
              <w:bottom w:val="single" w:sz="6" w:space="0" w:color="auto"/>
              <w:right w:val="single" w:sz="6" w:space="0" w:color="auto"/>
            </w:tcBorders>
          </w:tcPr>
          <w:p w14:paraId="70AEAF9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2.07</w:t>
            </w:r>
          </w:p>
        </w:tc>
        <w:tc>
          <w:tcPr>
            <w:tcW w:w="1204" w:type="dxa"/>
            <w:tcBorders>
              <w:top w:val="single" w:sz="6" w:space="0" w:color="auto"/>
              <w:left w:val="single" w:sz="6" w:space="0" w:color="auto"/>
              <w:bottom w:val="single" w:sz="6" w:space="0" w:color="auto"/>
              <w:right w:val="single" w:sz="6" w:space="0" w:color="auto"/>
            </w:tcBorders>
          </w:tcPr>
          <w:p w14:paraId="7893589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2.82</w:t>
            </w:r>
          </w:p>
        </w:tc>
      </w:tr>
      <w:tr w:rsidR="00000000" w14:paraId="17FCA46E"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07453A3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595" w:type="dxa"/>
            <w:tcBorders>
              <w:top w:val="single" w:sz="6" w:space="0" w:color="auto"/>
              <w:left w:val="single" w:sz="6" w:space="0" w:color="auto"/>
              <w:bottom w:val="single" w:sz="6" w:space="0" w:color="auto"/>
              <w:right w:val="single" w:sz="6" w:space="0" w:color="auto"/>
            </w:tcBorders>
          </w:tcPr>
          <w:p w14:paraId="05D8249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2.57</w:t>
            </w:r>
          </w:p>
        </w:tc>
        <w:tc>
          <w:tcPr>
            <w:tcW w:w="1313" w:type="dxa"/>
            <w:tcBorders>
              <w:top w:val="single" w:sz="6" w:space="0" w:color="auto"/>
              <w:left w:val="single" w:sz="6" w:space="0" w:color="auto"/>
              <w:bottom w:val="single" w:sz="6" w:space="0" w:color="auto"/>
              <w:right w:val="single" w:sz="6" w:space="0" w:color="auto"/>
            </w:tcBorders>
          </w:tcPr>
          <w:p w14:paraId="50011E1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4.03</w:t>
            </w:r>
          </w:p>
        </w:tc>
        <w:tc>
          <w:tcPr>
            <w:tcW w:w="1595" w:type="dxa"/>
            <w:tcBorders>
              <w:top w:val="single" w:sz="6" w:space="0" w:color="auto"/>
              <w:left w:val="single" w:sz="6" w:space="0" w:color="auto"/>
              <w:bottom w:val="single" w:sz="6" w:space="0" w:color="auto"/>
              <w:right w:val="single" w:sz="6" w:space="0" w:color="auto"/>
            </w:tcBorders>
          </w:tcPr>
          <w:p w14:paraId="55ECDCC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1595" w:type="dxa"/>
            <w:tcBorders>
              <w:top w:val="single" w:sz="6" w:space="0" w:color="auto"/>
              <w:left w:val="single" w:sz="6" w:space="0" w:color="auto"/>
              <w:bottom w:val="single" w:sz="6" w:space="0" w:color="auto"/>
              <w:right w:val="single" w:sz="6" w:space="0" w:color="auto"/>
            </w:tcBorders>
          </w:tcPr>
          <w:p w14:paraId="7ADFB35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2.07</w:t>
            </w:r>
          </w:p>
        </w:tc>
        <w:tc>
          <w:tcPr>
            <w:tcW w:w="1204" w:type="dxa"/>
            <w:tcBorders>
              <w:top w:val="single" w:sz="6" w:space="0" w:color="auto"/>
              <w:left w:val="single" w:sz="6" w:space="0" w:color="auto"/>
              <w:bottom w:val="single" w:sz="6" w:space="0" w:color="auto"/>
              <w:right w:val="single" w:sz="6" w:space="0" w:color="auto"/>
            </w:tcBorders>
          </w:tcPr>
          <w:p w14:paraId="72F0B92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2.81</w:t>
            </w:r>
          </w:p>
        </w:tc>
      </w:tr>
      <w:tr w:rsidR="00000000" w14:paraId="1A106C89"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523CC28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595" w:type="dxa"/>
            <w:tcBorders>
              <w:top w:val="single" w:sz="6" w:space="0" w:color="auto"/>
              <w:left w:val="single" w:sz="6" w:space="0" w:color="auto"/>
              <w:bottom w:val="single" w:sz="6" w:space="0" w:color="auto"/>
              <w:right w:val="single" w:sz="6" w:space="0" w:color="auto"/>
            </w:tcBorders>
          </w:tcPr>
          <w:p w14:paraId="7FFFF2E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2.45</w:t>
            </w:r>
          </w:p>
        </w:tc>
        <w:tc>
          <w:tcPr>
            <w:tcW w:w="1313" w:type="dxa"/>
            <w:tcBorders>
              <w:top w:val="single" w:sz="6" w:space="0" w:color="auto"/>
              <w:left w:val="single" w:sz="6" w:space="0" w:color="auto"/>
              <w:bottom w:val="single" w:sz="6" w:space="0" w:color="auto"/>
              <w:right w:val="single" w:sz="6" w:space="0" w:color="auto"/>
            </w:tcBorders>
          </w:tcPr>
          <w:p w14:paraId="1916B92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3.71</w:t>
            </w:r>
          </w:p>
        </w:tc>
        <w:tc>
          <w:tcPr>
            <w:tcW w:w="1595" w:type="dxa"/>
            <w:tcBorders>
              <w:top w:val="single" w:sz="6" w:space="0" w:color="auto"/>
              <w:left w:val="single" w:sz="6" w:space="0" w:color="auto"/>
              <w:bottom w:val="single" w:sz="6" w:space="0" w:color="auto"/>
              <w:right w:val="single" w:sz="6" w:space="0" w:color="auto"/>
            </w:tcBorders>
          </w:tcPr>
          <w:p w14:paraId="17C8CA6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1595" w:type="dxa"/>
            <w:tcBorders>
              <w:top w:val="single" w:sz="6" w:space="0" w:color="auto"/>
              <w:left w:val="single" w:sz="6" w:space="0" w:color="auto"/>
              <w:bottom w:val="single" w:sz="6" w:space="0" w:color="auto"/>
              <w:right w:val="single" w:sz="6" w:space="0" w:color="auto"/>
            </w:tcBorders>
          </w:tcPr>
          <w:p w14:paraId="0D0AB49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2.06</w:t>
            </w:r>
          </w:p>
        </w:tc>
        <w:tc>
          <w:tcPr>
            <w:tcW w:w="1204" w:type="dxa"/>
            <w:tcBorders>
              <w:top w:val="single" w:sz="6" w:space="0" w:color="auto"/>
              <w:left w:val="single" w:sz="6" w:space="0" w:color="auto"/>
              <w:bottom w:val="single" w:sz="6" w:space="0" w:color="auto"/>
              <w:right w:val="single" w:sz="6" w:space="0" w:color="auto"/>
            </w:tcBorders>
          </w:tcPr>
          <w:p w14:paraId="6EBE6AB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2.80</w:t>
            </w:r>
          </w:p>
        </w:tc>
      </w:tr>
      <w:tr w:rsidR="00000000" w14:paraId="21138BEF"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0320820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595" w:type="dxa"/>
            <w:tcBorders>
              <w:top w:val="single" w:sz="6" w:space="0" w:color="auto"/>
              <w:left w:val="single" w:sz="6" w:space="0" w:color="auto"/>
              <w:bottom w:val="single" w:sz="6" w:space="0" w:color="auto"/>
              <w:right w:val="single" w:sz="6" w:space="0" w:color="auto"/>
            </w:tcBorders>
          </w:tcPr>
          <w:p w14:paraId="11296AF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2.37</w:t>
            </w:r>
          </w:p>
        </w:tc>
        <w:tc>
          <w:tcPr>
            <w:tcW w:w="1313" w:type="dxa"/>
            <w:tcBorders>
              <w:top w:val="single" w:sz="6" w:space="0" w:color="auto"/>
              <w:left w:val="single" w:sz="6" w:space="0" w:color="auto"/>
              <w:bottom w:val="single" w:sz="6" w:space="0" w:color="auto"/>
              <w:right w:val="single" w:sz="6" w:space="0" w:color="auto"/>
            </w:tcBorders>
          </w:tcPr>
          <w:p w14:paraId="7CF8409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3.50</w:t>
            </w:r>
          </w:p>
        </w:tc>
        <w:tc>
          <w:tcPr>
            <w:tcW w:w="1595" w:type="dxa"/>
            <w:tcBorders>
              <w:top w:val="single" w:sz="6" w:space="0" w:color="auto"/>
              <w:left w:val="single" w:sz="6" w:space="0" w:color="auto"/>
              <w:bottom w:val="single" w:sz="6" w:space="0" w:color="auto"/>
              <w:right w:val="single" w:sz="6" w:space="0" w:color="auto"/>
            </w:tcBorders>
          </w:tcPr>
          <w:p w14:paraId="5AD2FC0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1595" w:type="dxa"/>
            <w:tcBorders>
              <w:top w:val="single" w:sz="6" w:space="0" w:color="auto"/>
              <w:left w:val="single" w:sz="6" w:space="0" w:color="auto"/>
              <w:bottom w:val="single" w:sz="6" w:space="0" w:color="auto"/>
              <w:right w:val="single" w:sz="6" w:space="0" w:color="auto"/>
            </w:tcBorders>
          </w:tcPr>
          <w:p w14:paraId="6B1B9FA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2.06</w:t>
            </w:r>
          </w:p>
        </w:tc>
        <w:tc>
          <w:tcPr>
            <w:tcW w:w="1204" w:type="dxa"/>
            <w:tcBorders>
              <w:top w:val="single" w:sz="6" w:space="0" w:color="auto"/>
              <w:left w:val="single" w:sz="6" w:space="0" w:color="auto"/>
              <w:bottom w:val="single" w:sz="6" w:space="0" w:color="auto"/>
              <w:right w:val="single" w:sz="6" w:space="0" w:color="auto"/>
            </w:tcBorders>
          </w:tcPr>
          <w:p w14:paraId="1DC81D2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2.79</w:t>
            </w:r>
          </w:p>
        </w:tc>
      </w:tr>
      <w:tr w:rsidR="00000000" w14:paraId="7CDB2785"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05EC01BB"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1595" w:type="dxa"/>
            <w:tcBorders>
              <w:top w:val="single" w:sz="6" w:space="0" w:color="auto"/>
              <w:left w:val="single" w:sz="6" w:space="0" w:color="auto"/>
              <w:bottom w:val="single" w:sz="6" w:space="0" w:color="auto"/>
              <w:right w:val="single" w:sz="6" w:space="0" w:color="auto"/>
            </w:tcBorders>
          </w:tcPr>
          <w:p w14:paraId="4A0B155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2.31</w:t>
            </w:r>
          </w:p>
        </w:tc>
        <w:tc>
          <w:tcPr>
            <w:tcW w:w="1313" w:type="dxa"/>
            <w:tcBorders>
              <w:top w:val="single" w:sz="6" w:space="0" w:color="auto"/>
              <w:left w:val="single" w:sz="6" w:space="0" w:color="auto"/>
              <w:bottom w:val="single" w:sz="6" w:space="0" w:color="auto"/>
              <w:right w:val="single" w:sz="6" w:space="0" w:color="auto"/>
            </w:tcBorders>
          </w:tcPr>
          <w:p w14:paraId="263F4DA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3.36</w:t>
            </w:r>
          </w:p>
        </w:tc>
        <w:tc>
          <w:tcPr>
            <w:tcW w:w="1595" w:type="dxa"/>
            <w:tcBorders>
              <w:top w:val="single" w:sz="6" w:space="0" w:color="auto"/>
              <w:left w:val="single" w:sz="6" w:space="0" w:color="auto"/>
              <w:bottom w:val="single" w:sz="6" w:space="0" w:color="auto"/>
              <w:right w:val="single" w:sz="6" w:space="0" w:color="auto"/>
            </w:tcBorders>
          </w:tcPr>
          <w:p w14:paraId="6591DFD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1595" w:type="dxa"/>
            <w:tcBorders>
              <w:top w:val="single" w:sz="6" w:space="0" w:color="auto"/>
              <w:left w:val="single" w:sz="6" w:space="0" w:color="auto"/>
              <w:bottom w:val="single" w:sz="6" w:space="0" w:color="auto"/>
              <w:right w:val="single" w:sz="6" w:space="0" w:color="auto"/>
            </w:tcBorders>
          </w:tcPr>
          <w:p w14:paraId="284550D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2.06</w:t>
            </w:r>
          </w:p>
        </w:tc>
        <w:tc>
          <w:tcPr>
            <w:tcW w:w="1204" w:type="dxa"/>
            <w:tcBorders>
              <w:top w:val="single" w:sz="6" w:space="0" w:color="auto"/>
              <w:left w:val="single" w:sz="6" w:space="0" w:color="auto"/>
              <w:bottom w:val="single" w:sz="6" w:space="0" w:color="auto"/>
              <w:right w:val="single" w:sz="6" w:space="0" w:color="auto"/>
            </w:tcBorders>
          </w:tcPr>
          <w:p w14:paraId="063A124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2.78</w:t>
            </w:r>
          </w:p>
        </w:tc>
      </w:tr>
      <w:tr w:rsidR="00000000" w14:paraId="143988F9"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E88065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595" w:type="dxa"/>
            <w:tcBorders>
              <w:top w:val="single" w:sz="6" w:space="0" w:color="auto"/>
              <w:left w:val="single" w:sz="6" w:space="0" w:color="auto"/>
              <w:bottom w:val="single" w:sz="6" w:space="0" w:color="auto"/>
              <w:right w:val="single" w:sz="6" w:space="0" w:color="auto"/>
            </w:tcBorders>
          </w:tcPr>
          <w:p w14:paraId="4367F62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2.26</w:t>
            </w:r>
          </w:p>
        </w:tc>
        <w:tc>
          <w:tcPr>
            <w:tcW w:w="1313" w:type="dxa"/>
            <w:tcBorders>
              <w:top w:val="single" w:sz="6" w:space="0" w:color="auto"/>
              <w:left w:val="single" w:sz="6" w:space="0" w:color="auto"/>
              <w:bottom w:val="single" w:sz="6" w:space="0" w:color="auto"/>
              <w:right w:val="single" w:sz="6" w:space="0" w:color="auto"/>
            </w:tcBorders>
          </w:tcPr>
          <w:p w14:paraId="065BC33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1595" w:type="dxa"/>
            <w:tcBorders>
              <w:top w:val="single" w:sz="6" w:space="0" w:color="auto"/>
              <w:left w:val="single" w:sz="6" w:space="0" w:color="auto"/>
              <w:bottom w:val="single" w:sz="6" w:space="0" w:color="auto"/>
              <w:right w:val="single" w:sz="6" w:space="0" w:color="auto"/>
            </w:tcBorders>
          </w:tcPr>
          <w:p w14:paraId="095DB90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1595" w:type="dxa"/>
            <w:tcBorders>
              <w:top w:val="single" w:sz="6" w:space="0" w:color="auto"/>
              <w:left w:val="single" w:sz="6" w:space="0" w:color="auto"/>
              <w:bottom w:val="single" w:sz="6" w:space="0" w:color="auto"/>
              <w:right w:val="single" w:sz="6" w:space="0" w:color="auto"/>
            </w:tcBorders>
          </w:tcPr>
          <w:p w14:paraId="6B9102E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2.05</w:t>
            </w:r>
          </w:p>
        </w:tc>
        <w:tc>
          <w:tcPr>
            <w:tcW w:w="1204" w:type="dxa"/>
            <w:tcBorders>
              <w:top w:val="single" w:sz="6" w:space="0" w:color="auto"/>
              <w:left w:val="single" w:sz="6" w:space="0" w:color="auto"/>
              <w:bottom w:val="single" w:sz="6" w:space="0" w:color="auto"/>
              <w:right w:val="single" w:sz="6" w:space="0" w:color="auto"/>
            </w:tcBorders>
          </w:tcPr>
          <w:p w14:paraId="352980A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2.77</w:t>
            </w:r>
          </w:p>
        </w:tc>
      </w:tr>
      <w:tr w:rsidR="00000000" w14:paraId="261ED011"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E48670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595" w:type="dxa"/>
            <w:tcBorders>
              <w:top w:val="single" w:sz="6" w:space="0" w:color="auto"/>
              <w:left w:val="single" w:sz="6" w:space="0" w:color="auto"/>
              <w:bottom w:val="single" w:sz="6" w:space="0" w:color="auto"/>
              <w:right w:val="single" w:sz="6" w:space="0" w:color="auto"/>
            </w:tcBorders>
          </w:tcPr>
          <w:p w14:paraId="3AA6A9E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2.23</w:t>
            </w:r>
          </w:p>
        </w:tc>
        <w:tc>
          <w:tcPr>
            <w:tcW w:w="1313" w:type="dxa"/>
            <w:tcBorders>
              <w:top w:val="single" w:sz="6" w:space="0" w:color="auto"/>
              <w:left w:val="single" w:sz="6" w:space="0" w:color="auto"/>
              <w:bottom w:val="single" w:sz="6" w:space="0" w:color="auto"/>
              <w:right w:val="single" w:sz="6" w:space="0" w:color="auto"/>
            </w:tcBorders>
          </w:tcPr>
          <w:p w14:paraId="26D0DBB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3.17</w:t>
            </w:r>
          </w:p>
        </w:tc>
        <w:tc>
          <w:tcPr>
            <w:tcW w:w="1595" w:type="dxa"/>
            <w:tcBorders>
              <w:top w:val="single" w:sz="6" w:space="0" w:color="auto"/>
              <w:left w:val="single" w:sz="6" w:space="0" w:color="auto"/>
              <w:bottom w:val="single" w:sz="6" w:space="0" w:color="auto"/>
              <w:right w:val="single" w:sz="6" w:space="0" w:color="auto"/>
            </w:tcBorders>
          </w:tcPr>
          <w:p w14:paraId="358991F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c>
          <w:tcPr>
            <w:tcW w:w="1595" w:type="dxa"/>
            <w:tcBorders>
              <w:top w:val="single" w:sz="6" w:space="0" w:color="auto"/>
              <w:left w:val="single" w:sz="6" w:space="0" w:color="auto"/>
              <w:bottom w:val="single" w:sz="6" w:space="0" w:color="auto"/>
              <w:right w:val="single" w:sz="6" w:space="0" w:color="auto"/>
            </w:tcBorders>
          </w:tcPr>
          <w:p w14:paraId="79B150B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2.05</w:t>
            </w:r>
          </w:p>
        </w:tc>
        <w:tc>
          <w:tcPr>
            <w:tcW w:w="1204" w:type="dxa"/>
            <w:tcBorders>
              <w:top w:val="single" w:sz="6" w:space="0" w:color="auto"/>
              <w:left w:val="single" w:sz="6" w:space="0" w:color="auto"/>
              <w:bottom w:val="single" w:sz="6" w:space="0" w:color="auto"/>
              <w:right w:val="single" w:sz="6" w:space="0" w:color="auto"/>
            </w:tcBorders>
          </w:tcPr>
          <w:p w14:paraId="2272B88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2.76</w:t>
            </w:r>
          </w:p>
        </w:tc>
      </w:tr>
      <w:tr w:rsidR="00000000" w14:paraId="5B2668DE"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0720E3A9"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1595" w:type="dxa"/>
            <w:tcBorders>
              <w:top w:val="single" w:sz="6" w:space="0" w:color="auto"/>
              <w:left w:val="single" w:sz="6" w:space="0" w:color="auto"/>
              <w:bottom w:val="single" w:sz="6" w:space="0" w:color="auto"/>
              <w:right w:val="single" w:sz="6" w:space="0" w:color="auto"/>
            </w:tcBorders>
          </w:tcPr>
          <w:p w14:paraId="13CA88D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2.20</w:t>
            </w:r>
          </w:p>
        </w:tc>
        <w:tc>
          <w:tcPr>
            <w:tcW w:w="1313" w:type="dxa"/>
            <w:tcBorders>
              <w:top w:val="single" w:sz="6" w:space="0" w:color="auto"/>
              <w:left w:val="single" w:sz="6" w:space="0" w:color="auto"/>
              <w:bottom w:val="single" w:sz="6" w:space="0" w:color="auto"/>
              <w:right w:val="single" w:sz="6" w:space="0" w:color="auto"/>
            </w:tcBorders>
          </w:tcPr>
          <w:p w14:paraId="5BEF52C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3.11</w:t>
            </w:r>
          </w:p>
        </w:tc>
        <w:tc>
          <w:tcPr>
            <w:tcW w:w="1595" w:type="dxa"/>
            <w:tcBorders>
              <w:top w:val="single" w:sz="6" w:space="0" w:color="auto"/>
              <w:left w:val="single" w:sz="6" w:space="0" w:color="auto"/>
              <w:bottom w:val="single" w:sz="6" w:space="0" w:color="auto"/>
              <w:right w:val="single" w:sz="6" w:space="0" w:color="auto"/>
            </w:tcBorders>
          </w:tcPr>
          <w:p w14:paraId="0748680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w:t>
            </w:r>
          </w:p>
        </w:tc>
        <w:tc>
          <w:tcPr>
            <w:tcW w:w="1595" w:type="dxa"/>
            <w:tcBorders>
              <w:top w:val="single" w:sz="6" w:space="0" w:color="auto"/>
              <w:left w:val="single" w:sz="6" w:space="0" w:color="auto"/>
              <w:bottom w:val="single" w:sz="6" w:space="0" w:color="auto"/>
              <w:right w:val="single" w:sz="6" w:space="0" w:color="auto"/>
            </w:tcBorders>
          </w:tcPr>
          <w:p w14:paraId="7FCAA68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2.04</w:t>
            </w:r>
          </w:p>
        </w:tc>
        <w:tc>
          <w:tcPr>
            <w:tcW w:w="1204" w:type="dxa"/>
            <w:tcBorders>
              <w:top w:val="single" w:sz="6" w:space="0" w:color="auto"/>
              <w:left w:val="single" w:sz="6" w:space="0" w:color="auto"/>
              <w:bottom w:val="single" w:sz="6" w:space="0" w:color="auto"/>
              <w:right w:val="single" w:sz="6" w:space="0" w:color="auto"/>
            </w:tcBorders>
          </w:tcPr>
          <w:p w14:paraId="1C649EA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2.76</w:t>
            </w:r>
          </w:p>
        </w:tc>
      </w:tr>
      <w:tr w:rsidR="00000000" w14:paraId="3D6BD8E6"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6B91F971"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1595" w:type="dxa"/>
            <w:tcBorders>
              <w:top w:val="single" w:sz="6" w:space="0" w:color="auto"/>
              <w:left w:val="single" w:sz="6" w:space="0" w:color="auto"/>
              <w:bottom w:val="single" w:sz="6" w:space="0" w:color="auto"/>
              <w:right w:val="single" w:sz="6" w:space="0" w:color="auto"/>
            </w:tcBorders>
          </w:tcPr>
          <w:p w14:paraId="5A1B5A5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2.18</w:t>
            </w:r>
          </w:p>
        </w:tc>
        <w:tc>
          <w:tcPr>
            <w:tcW w:w="1313" w:type="dxa"/>
            <w:tcBorders>
              <w:top w:val="single" w:sz="6" w:space="0" w:color="auto"/>
              <w:left w:val="single" w:sz="6" w:space="0" w:color="auto"/>
              <w:bottom w:val="single" w:sz="6" w:space="0" w:color="auto"/>
              <w:right w:val="single" w:sz="6" w:space="0" w:color="auto"/>
            </w:tcBorders>
          </w:tcPr>
          <w:p w14:paraId="6666746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3.06</w:t>
            </w:r>
          </w:p>
        </w:tc>
        <w:tc>
          <w:tcPr>
            <w:tcW w:w="1595" w:type="dxa"/>
            <w:tcBorders>
              <w:top w:val="single" w:sz="6" w:space="0" w:color="auto"/>
              <w:left w:val="single" w:sz="6" w:space="0" w:color="auto"/>
              <w:bottom w:val="single" w:sz="6" w:space="0" w:color="auto"/>
              <w:right w:val="single" w:sz="6" w:space="0" w:color="auto"/>
            </w:tcBorders>
          </w:tcPr>
          <w:p w14:paraId="038D8737"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1595" w:type="dxa"/>
            <w:tcBorders>
              <w:top w:val="single" w:sz="6" w:space="0" w:color="auto"/>
              <w:left w:val="single" w:sz="6" w:space="0" w:color="auto"/>
              <w:bottom w:val="single" w:sz="6" w:space="0" w:color="auto"/>
              <w:right w:val="single" w:sz="6" w:space="0" w:color="auto"/>
            </w:tcBorders>
          </w:tcPr>
          <w:p w14:paraId="678907F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2.04</w:t>
            </w:r>
          </w:p>
        </w:tc>
        <w:tc>
          <w:tcPr>
            <w:tcW w:w="1204" w:type="dxa"/>
            <w:tcBorders>
              <w:top w:val="single" w:sz="6" w:space="0" w:color="auto"/>
              <w:left w:val="single" w:sz="6" w:space="0" w:color="auto"/>
              <w:bottom w:val="single" w:sz="6" w:space="0" w:color="auto"/>
              <w:right w:val="single" w:sz="6" w:space="0" w:color="auto"/>
            </w:tcBorders>
          </w:tcPr>
          <w:p w14:paraId="0F04924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r>
      <w:tr w:rsidR="00000000" w14:paraId="26F8E6D3"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6D6CD11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1595" w:type="dxa"/>
            <w:tcBorders>
              <w:top w:val="single" w:sz="6" w:space="0" w:color="auto"/>
              <w:left w:val="single" w:sz="6" w:space="0" w:color="auto"/>
              <w:bottom w:val="single" w:sz="6" w:space="0" w:color="auto"/>
              <w:right w:val="single" w:sz="6" w:space="0" w:color="auto"/>
            </w:tcBorders>
          </w:tcPr>
          <w:p w14:paraId="029F0C0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2.16</w:t>
            </w:r>
          </w:p>
        </w:tc>
        <w:tc>
          <w:tcPr>
            <w:tcW w:w="1313" w:type="dxa"/>
            <w:tcBorders>
              <w:top w:val="single" w:sz="6" w:space="0" w:color="auto"/>
              <w:left w:val="single" w:sz="6" w:space="0" w:color="auto"/>
              <w:bottom w:val="single" w:sz="6" w:space="0" w:color="auto"/>
              <w:right w:val="single" w:sz="6" w:space="0" w:color="auto"/>
            </w:tcBorders>
          </w:tcPr>
          <w:p w14:paraId="2A9DD8F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3.01</w:t>
            </w:r>
          </w:p>
        </w:tc>
        <w:tc>
          <w:tcPr>
            <w:tcW w:w="1595" w:type="dxa"/>
            <w:tcBorders>
              <w:top w:val="single" w:sz="6" w:space="0" w:color="auto"/>
              <w:left w:val="single" w:sz="6" w:space="0" w:color="auto"/>
              <w:bottom w:val="single" w:sz="6" w:space="0" w:color="auto"/>
              <w:right w:val="single" w:sz="6" w:space="0" w:color="auto"/>
            </w:tcBorders>
          </w:tcPr>
          <w:p w14:paraId="049A375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w:t>
            </w:r>
          </w:p>
        </w:tc>
        <w:tc>
          <w:tcPr>
            <w:tcW w:w="1595" w:type="dxa"/>
            <w:tcBorders>
              <w:top w:val="single" w:sz="6" w:space="0" w:color="auto"/>
              <w:left w:val="single" w:sz="6" w:space="0" w:color="auto"/>
              <w:bottom w:val="single" w:sz="6" w:space="0" w:color="auto"/>
              <w:right w:val="single" w:sz="6" w:space="0" w:color="auto"/>
            </w:tcBorders>
          </w:tcPr>
          <w:p w14:paraId="2B49850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2.02</w:t>
            </w:r>
          </w:p>
        </w:tc>
        <w:tc>
          <w:tcPr>
            <w:tcW w:w="1204" w:type="dxa"/>
            <w:tcBorders>
              <w:top w:val="single" w:sz="6" w:space="0" w:color="auto"/>
              <w:left w:val="single" w:sz="6" w:space="0" w:color="auto"/>
              <w:bottom w:val="single" w:sz="6" w:space="0" w:color="auto"/>
              <w:right w:val="single" w:sz="6" w:space="0" w:color="auto"/>
            </w:tcBorders>
          </w:tcPr>
          <w:p w14:paraId="3E82475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2.70</w:t>
            </w:r>
          </w:p>
        </w:tc>
      </w:tr>
      <w:tr w:rsidR="00000000" w14:paraId="585DBF2D"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35BBE1E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1595" w:type="dxa"/>
            <w:tcBorders>
              <w:top w:val="single" w:sz="6" w:space="0" w:color="auto"/>
              <w:left w:val="single" w:sz="6" w:space="0" w:color="auto"/>
              <w:bottom w:val="single" w:sz="6" w:space="0" w:color="auto"/>
              <w:right w:val="single" w:sz="6" w:space="0" w:color="auto"/>
            </w:tcBorders>
          </w:tcPr>
          <w:p w14:paraId="03D7208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2.15</w:t>
            </w:r>
          </w:p>
        </w:tc>
        <w:tc>
          <w:tcPr>
            <w:tcW w:w="1313" w:type="dxa"/>
            <w:tcBorders>
              <w:top w:val="single" w:sz="6" w:space="0" w:color="auto"/>
              <w:left w:val="single" w:sz="6" w:space="0" w:color="auto"/>
              <w:bottom w:val="single" w:sz="6" w:space="0" w:color="auto"/>
              <w:right w:val="single" w:sz="6" w:space="0" w:color="auto"/>
            </w:tcBorders>
          </w:tcPr>
          <w:p w14:paraId="6F08D12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2.98</w:t>
            </w:r>
          </w:p>
        </w:tc>
        <w:tc>
          <w:tcPr>
            <w:tcW w:w="1595" w:type="dxa"/>
            <w:tcBorders>
              <w:top w:val="single" w:sz="6" w:space="0" w:color="auto"/>
              <w:left w:val="single" w:sz="6" w:space="0" w:color="auto"/>
              <w:bottom w:val="single" w:sz="6" w:space="0" w:color="auto"/>
              <w:right w:val="single" w:sz="6" w:space="0" w:color="auto"/>
            </w:tcBorders>
          </w:tcPr>
          <w:p w14:paraId="404CE91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1595" w:type="dxa"/>
            <w:tcBorders>
              <w:top w:val="single" w:sz="6" w:space="0" w:color="auto"/>
              <w:left w:val="single" w:sz="6" w:space="0" w:color="auto"/>
              <w:bottom w:val="single" w:sz="6" w:space="0" w:color="auto"/>
              <w:right w:val="single" w:sz="6" w:space="0" w:color="auto"/>
            </w:tcBorders>
          </w:tcPr>
          <w:p w14:paraId="6197C17E"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w:t>
            </w:r>
          </w:p>
        </w:tc>
        <w:tc>
          <w:tcPr>
            <w:tcW w:w="1204" w:type="dxa"/>
            <w:tcBorders>
              <w:top w:val="single" w:sz="6" w:space="0" w:color="auto"/>
              <w:left w:val="single" w:sz="6" w:space="0" w:color="auto"/>
              <w:bottom w:val="single" w:sz="6" w:space="0" w:color="auto"/>
              <w:right w:val="single" w:sz="6" w:space="0" w:color="auto"/>
            </w:tcBorders>
          </w:tcPr>
          <w:p w14:paraId="15E6F55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2.68</w:t>
            </w:r>
          </w:p>
        </w:tc>
      </w:tr>
      <w:tr w:rsidR="00000000" w14:paraId="4626E423"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1F7BF54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1595" w:type="dxa"/>
            <w:tcBorders>
              <w:top w:val="single" w:sz="6" w:space="0" w:color="auto"/>
              <w:left w:val="single" w:sz="6" w:space="0" w:color="auto"/>
              <w:bottom w:val="single" w:sz="6" w:space="0" w:color="auto"/>
              <w:right w:val="single" w:sz="6" w:space="0" w:color="auto"/>
            </w:tcBorders>
          </w:tcPr>
          <w:p w14:paraId="717D1C5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2.13</w:t>
            </w:r>
          </w:p>
        </w:tc>
        <w:tc>
          <w:tcPr>
            <w:tcW w:w="1313" w:type="dxa"/>
            <w:tcBorders>
              <w:top w:val="single" w:sz="6" w:space="0" w:color="auto"/>
              <w:left w:val="single" w:sz="6" w:space="0" w:color="auto"/>
              <w:bottom w:val="single" w:sz="6" w:space="0" w:color="auto"/>
              <w:right w:val="single" w:sz="6" w:space="0" w:color="auto"/>
            </w:tcBorders>
          </w:tcPr>
          <w:p w14:paraId="67B4883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2.95</w:t>
            </w:r>
          </w:p>
        </w:tc>
        <w:tc>
          <w:tcPr>
            <w:tcW w:w="1595" w:type="dxa"/>
            <w:tcBorders>
              <w:top w:val="single" w:sz="6" w:space="0" w:color="auto"/>
              <w:left w:val="single" w:sz="6" w:space="0" w:color="auto"/>
              <w:bottom w:val="single" w:sz="6" w:space="0" w:color="auto"/>
              <w:right w:val="single" w:sz="6" w:space="0" w:color="auto"/>
            </w:tcBorders>
          </w:tcPr>
          <w:p w14:paraId="13D9E3A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w:t>
            </w:r>
          </w:p>
        </w:tc>
        <w:tc>
          <w:tcPr>
            <w:tcW w:w="1595" w:type="dxa"/>
            <w:tcBorders>
              <w:top w:val="single" w:sz="6" w:space="0" w:color="auto"/>
              <w:left w:val="single" w:sz="6" w:space="0" w:color="auto"/>
              <w:bottom w:val="single" w:sz="6" w:space="0" w:color="auto"/>
              <w:right w:val="single" w:sz="6" w:space="0" w:color="auto"/>
            </w:tcBorders>
          </w:tcPr>
          <w:p w14:paraId="28FFFA7A"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2.00</w:t>
            </w:r>
          </w:p>
        </w:tc>
        <w:tc>
          <w:tcPr>
            <w:tcW w:w="1204" w:type="dxa"/>
            <w:tcBorders>
              <w:top w:val="single" w:sz="6" w:space="0" w:color="auto"/>
              <w:left w:val="single" w:sz="6" w:space="0" w:color="auto"/>
              <w:bottom w:val="single" w:sz="6" w:space="0" w:color="auto"/>
              <w:right w:val="single" w:sz="6" w:space="0" w:color="auto"/>
            </w:tcBorders>
          </w:tcPr>
          <w:p w14:paraId="7F38EE9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2.66</w:t>
            </w:r>
          </w:p>
        </w:tc>
      </w:tr>
      <w:tr w:rsidR="00000000" w14:paraId="4D457D2B"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5D0AEA2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1595" w:type="dxa"/>
            <w:tcBorders>
              <w:top w:val="single" w:sz="6" w:space="0" w:color="auto"/>
              <w:left w:val="single" w:sz="6" w:space="0" w:color="auto"/>
              <w:bottom w:val="single" w:sz="6" w:space="0" w:color="auto"/>
              <w:right w:val="single" w:sz="6" w:space="0" w:color="auto"/>
            </w:tcBorders>
          </w:tcPr>
          <w:p w14:paraId="06C5D966"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2.12</w:t>
            </w:r>
          </w:p>
        </w:tc>
        <w:tc>
          <w:tcPr>
            <w:tcW w:w="1313" w:type="dxa"/>
            <w:tcBorders>
              <w:top w:val="single" w:sz="6" w:space="0" w:color="auto"/>
              <w:left w:val="single" w:sz="6" w:space="0" w:color="auto"/>
              <w:bottom w:val="single" w:sz="6" w:space="0" w:color="auto"/>
              <w:right w:val="single" w:sz="6" w:space="0" w:color="auto"/>
            </w:tcBorders>
          </w:tcPr>
          <w:p w14:paraId="6F31E1D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2.92</w:t>
            </w:r>
          </w:p>
        </w:tc>
        <w:tc>
          <w:tcPr>
            <w:tcW w:w="1595" w:type="dxa"/>
            <w:tcBorders>
              <w:top w:val="single" w:sz="6" w:space="0" w:color="auto"/>
              <w:left w:val="single" w:sz="6" w:space="0" w:color="auto"/>
              <w:bottom w:val="single" w:sz="6" w:space="0" w:color="auto"/>
              <w:right w:val="single" w:sz="6" w:space="0" w:color="auto"/>
            </w:tcBorders>
          </w:tcPr>
          <w:p w14:paraId="67B2C3E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1595" w:type="dxa"/>
            <w:tcBorders>
              <w:top w:val="single" w:sz="6" w:space="0" w:color="auto"/>
              <w:left w:val="single" w:sz="6" w:space="0" w:color="auto"/>
              <w:bottom w:val="single" w:sz="6" w:space="0" w:color="auto"/>
              <w:right w:val="single" w:sz="6" w:space="0" w:color="auto"/>
            </w:tcBorders>
          </w:tcPr>
          <w:p w14:paraId="5011A4D2"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1.99</w:t>
            </w:r>
          </w:p>
        </w:tc>
        <w:tc>
          <w:tcPr>
            <w:tcW w:w="1204" w:type="dxa"/>
            <w:tcBorders>
              <w:top w:val="single" w:sz="6" w:space="0" w:color="auto"/>
              <w:left w:val="single" w:sz="6" w:space="0" w:color="auto"/>
              <w:bottom w:val="single" w:sz="6" w:space="0" w:color="auto"/>
              <w:right w:val="single" w:sz="6" w:space="0" w:color="auto"/>
            </w:tcBorders>
          </w:tcPr>
          <w:p w14:paraId="4FECDF7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2.64</w:t>
            </w:r>
          </w:p>
        </w:tc>
      </w:tr>
      <w:tr w:rsidR="00000000" w14:paraId="23042A7D"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DDFC983"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595" w:type="dxa"/>
            <w:tcBorders>
              <w:top w:val="single" w:sz="6" w:space="0" w:color="auto"/>
              <w:left w:val="single" w:sz="6" w:space="0" w:color="auto"/>
              <w:bottom w:val="single" w:sz="6" w:space="0" w:color="auto"/>
              <w:right w:val="single" w:sz="6" w:space="0" w:color="auto"/>
            </w:tcBorders>
          </w:tcPr>
          <w:p w14:paraId="0D42A03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2.11</w:t>
            </w:r>
          </w:p>
        </w:tc>
        <w:tc>
          <w:tcPr>
            <w:tcW w:w="1313" w:type="dxa"/>
            <w:tcBorders>
              <w:top w:val="single" w:sz="6" w:space="0" w:color="auto"/>
              <w:left w:val="single" w:sz="6" w:space="0" w:color="auto"/>
              <w:bottom w:val="single" w:sz="6" w:space="0" w:color="auto"/>
              <w:right w:val="single" w:sz="6" w:space="0" w:color="auto"/>
            </w:tcBorders>
          </w:tcPr>
          <w:p w14:paraId="500896D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2.90</w:t>
            </w:r>
          </w:p>
        </w:tc>
        <w:tc>
          <w:tcPr>
            <w:tcW w:w="1595" w:type="dxa"/>
            <w:tcBorders>
              <w:top w:val="single" w:sz="6" w:space="0" w:color="auto"/>
              <w:left w:val="single" w:sz="6" w:space="0" w:color="auto"/>
              <w:bottom w:val="single" w:sz="6" w:space="0" w:color="auto"/>
              <w:right w:val="single" w:sz="6" w:space="0" w:color="auto"/>
            </w:tcBorders>
          </w:tcPr>
          <w:p w14:paraId="7490DAC0"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1595" w:type="dxa"/>
            <w:tcBorders>
              <w:top w:val="single" w:sz="6" w:space="0" w:color="auto"/>
              <w:left w:val="single" w:sz="6" w:space="0" w:color="auto"/>
              <w:bottom w:val="single" w:sz="6" w:space="0" w:color="auto"/>
              <w:right w:val="single" w:sz="6" w:space="0" w:color="auto"/>
            </w:tcBorders>
          </w:tcPr>
          <w:p w14:paraId="7424ED9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1.98</w:t>
            </w:r>
          </w:p>
        </w:tc>
        <w:tc>
          <w:tcPr>
            <w:tcW w:w="1204" w:type="dxa"/>
            <w:tcBorders>
              <w:top w:val="single" w:sz="6" w:space="0" w:color="auto"/>
              <w:left w:val="single" w:sz="6" w:space="0" w:color="auto"/>
              <w:bottom w:val="single" w:sz="6" w:space="0" w:color="auto"/>
              <w:right w:val="single" w:sz="6" w:space="0" w:color="auto"/>
            </w:tcBorders>
          </w:tcPr>
          <w:p w14:paraId="47BC6F3C"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2.63</w:t>
            </w:r>
          </w:p>
        </w:tc>
      </w:tr>
      <w:tr w:rsidR="00000000" w14:paraId="5F71774C" w14:textId="77777777">
        <w:tblPrEx>
          <w:tblCellMar>
            <w:top w:w="0" w:type="dxa"/>
            <w:bottom w:w="0" w:type="dxa"/>
          </w:tblCellMar>
        </w:tblPrEx>
        <w:tc>
          <w:tcPr>
            <w:tcW w:w="1595" w:type="dxa"/>
            <w:tcBorders>
              <w:top w:val="single" w:sz="6" w:space="0" w:color="auto"/>
              <w:left w:val="single" w:sz="6" w:space="0" w:color="auto"/>
              <w:bottom w:val="single" w:sz="6" w:space="0" w:color="auto"/>
              <w:right w:val="single" w:sz="6" w:space="0" w:color="auto"/>
            </w:tcBorders>
          </w:tcPr>
          <w:p w14:paraId="71DEC12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1595" w:type="dxa"/>
            <w:tcBorders>
              <w:top w:val="single" w:sz="6" w:space="0" w:color="auto"/>
              <w:left w:val="single" w:sz="6" w:space="0" w:color="auto"/>
              <w:bottom w:val="single" w:sz="6" w:space="0" w:color="auto"/>
              <w:right w:val="single" w:sz="6" w:space="0" w:color="auto"/>
            </w:tcBorders>
          </w:tcPr>
          <w:p w14:paraId="09A48A14"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2.10</w:t>
            </w:r>
          </w:p>
        </w:tc>
        <w:tc>
          <w:tcPr>
            <w:tcW w:w="1313" w:type="dxa"/>
            <w:tcBorders>
              <w:top w:val="single" w:sz="6" w:space="0" w:color="auto"/>
              <w:left w:val="single" w:sz="6" w:space="0" w:color="auto"/>
              <w:bottom w:val="single" w:sz="6" w:space="0" w:color="auto"/>
              <w:right w:val="single" w:sz="6" w:space="0" w:color="auto"/>
            </w:tcBorders>
          </w:tcPr>
          <w:p w14:paraId="0851C875"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2.88</w:t>
            </w:r>
          </w:p>
        </w:tc>
        <w:tc>
          <w:tcPr>
            <w:tcW w:w="1595" w:type="dxa"/>
            <w:tcBorders>
              <w:top w:val="single" w:sz="6" w:space="0" w:color="auto"/>
              <w:left w:val="single" w:sz="6" w:space="0" w:color="auto"/>
              <w:bottom w:val="single" w:sz="6" w:space="0" w:color="auto"/>
              <w:right w:val="single" w:sz="6" w:space="0" w:color="auto"/>
            </w:tcBorders>
          </w:tcPr>
          <w:p w14:paraId="4483E3E8"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1595" w:type="dxa"/>
            <w:tcBorders>
              <w:top w:val="single" w:sz="6" w:space="0" w:color="auto"/>
              <w:left w:val="single" w:sz="6" w:space="0" w:color="auto"/>
              <w:bottom w:val="single" w:sz="6" w:space="0" w:color="auto"/>
              <w:right w:val="single" w:sz="6" w:space="0" w:color="auto"/>
            </w:tcBorders>
          </w:tcPr>
          <w:p w14:paraId="12CB05FD"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1.98</w:t>
            </w:r>
          </w:p>
        </w:tc>
        <w:tc>
          <w:tcPr>
            <w:tcW w:w="1204" w:type="dxa"/>
            <w:tcBorders>
              <w:top w:val="single" w:sz="6" w:space="0" w:color="auto"/>
              <w:left w:val="single" w:sz="6" w:space="0" w:color="auto"/>
              <w:bottom w:val="single" w:sz="6" w:space="0" w:color="auto"/>
              <w:right w:val="single" w:sz="6" w:space="0" w:color="auto"/>
            </w:tcBorders>
          </w:tcPr>
          <w:p w14:paraId="11B1720F" w14:textId="77777777" w:rsidR="00000000" w:rsidRDefault="00FB1CF3">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2.62</w:t>
            </w:r>
          </w:p>
        </w:tc>
      </w:tr>
    </w:tbl>
    <w:p w14:paraId="1EFA944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E16157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Додаток В</w:t>
      </w:r>
    </w:p>
    <w:p w14:paraId="00427B9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18CA91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Клінічна характеристика спостережуваних хворих</w:t>
      </w:r>
    </w:p>
    <w:p w14:paraId="5C3F077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№1</w:t>
      </w:r>
    </w:p>
    <w:p w14:paraId="790EF02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,03,1943 р.н.</w:t>
      </w:r>
    </w:p>
    <w:p w14:paraId="4D1EE40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приступоподібний біль в правій поперековій області з іррадіацією в праву пахову область, часте сечовипускання.</w:t>
      </w:r>
    </w:p>
    <w:p w14:paraId="351DAEE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w:t>
      </w:r>
      <w:r>
        <w:rPr>
          <w:rFonts w:ascii="Times New Roman CYR" w:hAnsi="Times New Roman CYR" w:cs="Times New Roman CYR"/>
          <w:sz w:val="28"/>
          <w:szCs w:val="28"/>
          <w:lang w:val="uk-UA"/>
        </w:rPr>
        <w:t>ання: Вважає себе хворою протягом 4 днів, коли з'явилися тупі болі в поперековій області які віддають в пах, викликала лікаря додому , одержувала лікування вдома . Поліпшення не наступало. Самопочуття хворої погіршилося, була викликана швидка, діагностував</w:t>
      </w:r>
      <w:r>
        <w:rPr>
          <w:rFonts w:ascii="Times New Roman CYR" w:hAnsi="Times New Roman CYR" w:cs="Times New Roman CYR"/>
          <w:sz w:val="28"/>
          <w:szCs w:val="28"/>
          <w:lang w:val="uk-UA"/>
        </w:rPr>
        <w:t>ся сильний приступ ниркової кольки, консультована хірургом, урологом. Госпіталізація в нефрологічне відділення.</w:t>
      </w:r>
    </w:p>
    <w:p w14:paraId="4ECB20F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Анамнез життя: Об'єктивні дані: загальний стан задовільний. Температура тіла 37,2 Шкіра й слизуваті звичайної фарбування, чисті. Молочна залоза </w:t>
      </w:r>
      <w:r>
        <w:rPr>
          <w:rFonts w:ascii="Times New Roman CYR" w:hAnsi="Times New Roman CYR" w:cs="Times New Roman CYR"/>
          <w:sz w:val="28"/>
          <w:szCs w:val="28"/>
          <w:lang w:val="uk-UA"/>
        </w:rPr>
        <w:t>без патології. Тони серця приглушені, ритмічні. АТ 140/100 Пульс 88 уд/хв ЧД 24. Живіт м'який, бере участь в акті подиху. Спостерігаються хворобливі відчуття в області правої нирки. Печінка, селезінка, нирки не пальпуются. Сечовипускання самостійне, часте.</w:t>
      </w:r>
      <w:r>
        <w:rPr>
          <w:rFonts w:ascii="Times New Roman CYR" w:hAnsi="Times New Roman CYR" w:cs="Times New Roman CYR"/>
          <w:sz w:val="28"/>
          <w:szCs w:val="28"/>
          <w:lang w:val="uk-UA"/>
        </w:rPr>
        <w:t xml:space="preserve"> Набряків немає. Стілець не змінений.</w:t>
      </w:r>
    </w:p>
    <w:p w14:paraId="61BC902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 RW) УЗИ нирок, сечового міхура, ФГ, ОКГ, ЭКГ</w:t>
      </w:r>
    </w:p>
    <w:p w14:paraId="19F2FBA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 ниркова колька праворуч. Гіпертонія.</w:t>
      </w:r>
    </w:p>
    <w:p w14:paraId="19AC836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(диуретики, спазм</w:t>
      </w:r>
      <w:r>
        <w:rPr>
          <w:rFonts w:ascii="Times New Roman CYR" w:hAnsi="Times New Roman CYR" w:cs="Times New Roman CYR"/>
          <w:sz w:val="28"/>
          <w:szCs w:val="28"/>
          <w:lang w:val="uk-UA"/>
        </w:rPr>
        <w:t>олитики, урангистетики, спазмолитики)</w:t>
      </w:r>
    </w:p>
    <w:p w14:paraId="0A3971B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кінезотерапію, масаж, фізіотерапію.</w:t>
      </w:r>
    </w:p>
    <w:p w14:paraId="58CD346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№2</w:t>
      </w:r>
    </w:p>
    <w:p w14:paraId="53603DF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,03,1977 р.н.</w:t>
      </w:r>
    </w:p>
    <w:p w14:paraId="2E3611C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приступоподібні болі в правому боці, високу температуру (до 37,5С)</w:t>
      </w:r>
    </w:p>
    <w:p w14:paraId="6B560D4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Анамнез захворювання: </w:t>
      </w:r>
      <w:r>
        <w:rPr>
          <w:rFonts w:ascii="Times New Roman CYR" w:hAnsi="Times New Roman CYR" w:cs="Times New Roman CYR"/>
          <w:sz w:val="28"/>
          <w:szCs w:val="28"/>
          <w:lang w:val="uk-UA"/>
        </w:rPr>
        <w:t>уважає себе хворим з 15.11.2008, коли з'явилися приступопобні болі й стан різко погіршився викликала СМП, який була доставлена в прийомне відділення ГБ №2. Була консультована хірургом, урологом. Госпіталізація в нефрологічне відділення.</w:t>
      </w:r>
    </w:p>
    <w:p w14:paraId="5F498B1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життя: ТБС,</w:t>
      </w:r>
      <w:r>
        <w:rPr>
          <w:rFonts w:ascii="Times New Roman CYR" w:hAnsi="Times New Roman CYR" w:cs="Times New Roman CYR"/>
          <w:sz w:val="28"/>
          <w:szCs w:val="28"/>
          <w:lang w:val="uk-UA"/>
        </w:rPr>
        <w:t xml:space="preserve"> ВИЧ, вен. захворювання, вірусний гепатит, тиф, малярію заперечує. Аллергологічний анамнез не обтяжений.</w:t>
      </w:r>
    </w:p>
    <w:p w14:paraId="236A6AF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Об'єктивні дані: загальний стан задовільний.</w:t>
      </w:r>
    </w:p>
    <w:p w14:paraId="44957B1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Температура тіла 37,5 Шкіра й слизуваті звичайної фарбування, чисті. Молочна залоза без патологій. Подих в</w:t>
      </w:r>
      <w:r>
        <w:rPr>
          <w:rFonts w:ascii="Times New Roman CYR" w:hAnsi="Times New Roman CYR" w:cs="Times New Roman CYR"/>
          <w:sz w:val="28"/>
          <w:szCs w:val="28"/>
          <w:lang w:val="uk-UA"/>
        </w:rPr>
        <w:t>езикулярний, хрипів немає. Тони серця приглушені, ритмічні. АТ 130/85 Пульс 85 уд/хв ЧД 22 д/хв. Живіт м'який, бере участь в акті подиху. Печінка, селезінка, нирки не пальпуються. Сечовипускання в N. Набряків немає. Стілець не змінений.</w:t>
      </w:r>
    </w:p>
    <w:p w14:paraId="35A0E00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w:t>
      </w:r>
      <w:r>
        <w:rPr>
          <w:rFonts w:ascii="Times New Roman CYR" w:hAnsi="Times New Roman CYR" w:cs="Times New Roman CYR"/>
          <w:sz w:val="28"/>
          <w:szCs w:val="28"/>
          <w:lang w:val="uk-UA"/>
        </w:rPr>
        <w:t>орні (клінічні, біологічні, бактеріологічні, RW) УЗИ нирок, сечового міхура, ФГ, ОКГ, ЭКГ</w:t>
      </w:r>
    </w:p>
    <w:p w14:paraId="77BF33D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 ниркова колька праворуч.</w:t>
      </w:r>
    </w:p>
    <w:p w14:paraId="7D35EF3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(діуретики, спазмолітики, урангистетики, спазмолітики) Показана фіз. реабілітація.</w:t>
      </w:r>
    </w:p>
    <w:p w14:paraId="1926FEE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w:t>
      </w:r>
      <w:r>
        <w:rPr>
          <w:rFonts w:ascii="Times New Roman CYR" w:hAnsi="Times New Roman CYR" w:cs="Times New Roman CYR"/>
          <w:sz w:val="28"/>
          <w:szCs w:val="28"/>
          <w:lang w:val="uk-UA"/>
        </w:rPr>
        <w:t>ична реабілітація за показаннями. Включає кінезотерапію, масаж, фізіотерапію.</w:t>
      </w:r>
    </w:p>
    <w:p w14:paraId="080DA96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№3</w:t>
      </w:r>
    </w:p>
    <w:p w14:paraId="0F27B05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,11,1981 р.н.</w:t>
      </w:r>
    </w:p>
    <w:p w14:paraId="00A441F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приступоподібні болю в правій поперековій області з іррадіацією в праву пахову область.</w:t>
      </w:r>
    </w:p>
    <w:p w14:paraId="3882493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захворювання: В 1999 р. лікувалася</w:t>
      </w:r>
      <w:r>
        <w:rPr>
          <w:rFonts w:ascii="Times New Roman CYR" w:hAnsi="Times New Roman CYR" w:cs="Times New Roman CYR"/>
          <w:sz w:val="28"/>
          <w:szCs w:val="28"/>
          <w:lang w:val="uk-UA"/>
        </w:rPr>
        <w:t xml:space="preserve"> із сечокам’яною хворобою в урологічному відділенні ГБ №2. У цей час уважає себе хворий у плині 2 днів. З сечокам’яною хворобою, була доставлена в прийомне відділення ГБ №2. Була консультована хірургом, урологом. Госпіталізація в нефрологічне відділення.</w:t>
      </w:r>
    </w:p>
    <w:p w14:paraId="794073B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w:t>
      </w:r>
      <w:r>
        <w:rPr>
          <w:rFonts w:ascii="Times New Roman CYR" w:hAnsi="Times New Roman CYR" w:cs="Times New Roman CYR"/>
          <w:sz w:val="28"/>
          <w:szCs w:val="28"/>
          <w:lang w:val="uk-UA"/>
        </w:rPr>
        <w:t>намнез життя: Об'єктивні дані: загальний стан відносно задовільний. Температура тіла N. Шкіра й слизуваті звичайної фарбування, чисті. Молочна залоза без патологій. Тони серця приглушені, ритмічні. АТ 110/70 Пульс 86 уд/хв ЧД 19 д/хв. Живіт м'який, бере уч</w:t>
      </w:r>
      <w:r>
        <w:rPr>
          <w:rFonts w:ascii="Times New Roman CYR" w:hAnsi="Times New Roman CYR" w:cs="Times New Roman CYR"/>
          <w:sz w:val="28"/>
          <w:szCs w:val="28"/>
          <w:lang w:val="uk-UA"/>
        </w:rPr>
        <w:t>асть в акті подиху. Спостерігаються хворобливі відчуття в області правої нирки. Печінка, селезінка, нирки не пальпуються. Сечовипускання самостійне, часте. Набряків немає. Стілець не змінений.</w:t>
      </w:r>
    </w:p>
    <w:p w14:paraId="38A40E8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w:t>
      </w:r>
      <w:r>
        <w:rPr>
          <w:rFonts w:ascii="Times New Roman CYR" w:hAnsi="Times New Roman CYR" w:cs="Times New Roman CYR"/>
          <w:sz w:val="28"/>
          <w:szCs w:val="28"/>
          <w:lang w:val="uk-UA"/>
        </w:rPr>
        <w:t xml:space="preserve"> RW) УЗИ нирок, сечового міхура, ФГ, ОКГ, ЭКГ</w:t>
      </w:r>
    </w:p>
    <w:p w14:paraId="08CDD27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 (оксалатні камені нирок), ниркова колька праворуч.</w:t>
      </w:r>
    </w:p>
    <w:p w14:paraId="5B100A6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(диуретики, спазмолитики, урангистетики, спазмолитики)</w:t>
      </w:r>
    </w:p>
    <w:p w14:paraId="116AFB5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w:t>
      </w:r>
      <w:r>
        <w:rPr>
          <w:rFonts w:ascii="Times New Roman CYR" w:hAnsi="Times New Roman CYR" w:cs="Times New Roman CYR"/>
          <w:sz w:val="28"/>
          <w:szCs w:val="28"/>
          <w:lang w:val="uk-UA"/>
        </w:rPr>
        <w:t>зотерапію, масаж, фізіотерапію</w:t>
      </w:r>
    </w:p>
    <w:p w14:paraId="5038F2C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№4</w:t>
      </w:r>
    </w:p>
    <w:p w14:paraId="33C587C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,07,1945 р.н.</w:t>
      </w:r>
    </w:p>
    <w:p w14:paraId="3BF73AA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приступоподібні тупі болі в правій поперековій області. Утруднене сечовипускання.</w:t>
      </w:r>
    </w:p>
    <w:p w14:paraId="1691220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захворювання: уважає себе хворим у плині 4 днів. Намагався купировати боль анальгетикам</w:t>
      </w:r>
      <w:r>
        <w:rPr>
          <w:rFonts w:ascii="Times New Roman CYR" w:hAnsi="Times New Roman CYR" w:cs="Times New Roman CYR"/>
          <w:sz w:val="28"/>
          <w:szCs w:val="28"/>
          <w:lang w:val="uk-UA"/>
        </w:rPr>
        <w:t>и, біль не проходив, після чого викликав СМП, який був доставлений у прийомне відділення ГБ №2. Був консультований хірургом, урологом. Госпіталізація в нефрологічне відділення.</w:t>
      </w:r>
    </w:p>
    <w:p w14:paraId="58D45EA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життя: ТБС, ВИЧ, вен. захворювання, вірусний гепатит, тиф, малярію запе</w:t>
      </w:r>
      <w:r>
        <w:rPr>
          <w:rFonts w:ascii="Times New Roman CYR" w:hAnsi="Times New Roman CYR" w:cs="Times New Roman CYR"/>
          <w:sz w:val="28"/>
          <w:szCs w:val="28"/>
          <w:lang w:val="uk-UA"/>
        </w:rPr>
        <w:t>речує. Аллергологический анамнез не обтяжений.</w:t>
      </w:r>
    </w:p>
    <w:p w14:paraId="6641331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Супутні захворювання: ІХС</w:t>
      </w:r>
    </w:p>
    <w:p w14:paraId="6E52F40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Об'єктивні дані: загальний стан задовільний.</w:t>
      </w:r>
    </w:p>
    <w:p w14:paraId="7F69244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Температура тіла N. Шкіра й слизуваті звичайної фарбування, чисті. Тони серця приглушені, ритмічні. АТ 130/90 Пульс 90 уд/хв ЧД 19 д/хв. Ж</w:t>
      </w:r>
      <w:r>
        <w:rPr>
          <w:rFonts w:ascii="Times New Roman CYR" w:hAnsi="Times New Roman CYR" w:cs="Times New Roman CYR"/>
          <w:sz w:val="28"/>
          <w:szCs w:val="28"/>
          <w:lang w:val="uk-UA"/>
        </w:rPr>
        <w:t>ивіт м'який, бере участь в акті подиху. Печінка, селезінка, нирки не пальпуються. Сечовипускання самостійне, утруднене. Набряків немає. Стілець не змінений.</w:t>
      </w:r>
    </w:p>
    <w:p w14:paraId="7FA1D9B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 RW) УЗИ нирок, сечового міхура, ФГ,</w:t>
      </w:r>
      <w:r>
        <w:rPr>
          <w:rFonts w:ascii="Times New Roman CYR" w:hAnsi="Times New Roman CYR" w:cs="Times New Roman CYR"/>
          <w:sz w:val="28"/>
          <w:szCs w:val="28"/>
          <w:lang w:val="uk-UA"/>
        </w:rPr>
        <w:t xml:space="preserve"> ОКГ, ЭКГ</w:t>
      </w:r>
    </w:p>
    <w:p w14:paraId="7F2A092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 множинні конкременти сечового міхура , ІХС</w:t>
      </w:r>
    </w:p>
    <w:p w14:paraId="0AAF49D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(диуретики, спазмолитики, урангистетики, спазмолитики) Показана фіз. реабілітація.</w:t>
      </w:r>
    </w:p>
    <w:p w14:paraId="01B050AA"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кінезотерапію, масаж,</w:t>
      </w:r>
      <w:r>
        <w:rPr>
          <w:rFonts w:ascii="Times New Roman CYR" w:hAnsi="Times New Roman CYR" w:cs="Times New Roman CYR"/>
          <w:sz w:val="28"/>
          <w:szCs w:val="28"/>
          <w:lang w:val="uk-UA"/>
        </w:rPr>
        <w:t xml:space="preserve"> фізіотерапію</w:t>
      </w:r>
    </w:p>
    <w:p w14:paraId="64134CE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№5</w:t>
      </w:r>
    </w:p>
    <w:p w14:paraId="5379BD7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,06,1965 р.н.</w:t>
      </w:r>
    </w:p>
    <w:p w14:paraId="0065772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приступоподібні тупі болі в правій поперековій області. Втрата апетиту, загальна слабість. Задежка мочеиспукания.</w:t>
      </w:r>
    </w:p>
    <w:p w14:paraId="4F98407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захворювання: уважає себе хворим у плині 2 днів. Намагався лікуватися са</w:t>
      </w:r>
      <w:r>
        <w:rPr>
          <w:rFonts w:ascii="Times New Roman CYR" w:hAnsi="Times New Roman CYR" w:cs="Times New Roman CYR"/>
          <w:sz w:val="28"/>
          <w:szCs w:val="28"/>
          <w:lang w:val="uk-UA"/>
        </w:rPr>
        <w:t>мостійно - поліпшення не наступало. Коли самопочуття хворого з 15,04,06, була викликана СМП, діагностувався сильний приступ ниркової кольки, консультований хірургом, урологом. Госпіталізація в урологічне відділення ГБ №2.</w:t>
      </w:r>
    </w:p>
    <w:p w14:paraId="1EED413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життя: ТБС, ВИЧ, вен. захв</w:t>
      </w:r>
      <w:r>
        <w:rPr>
          <w:rFonts w:ascii="Times New Roman CYR" w:hAnsi="Times New Roman CYR" w:cs="Times New Roman CYR"/>
          <w:sz w:val="28"/>
          <w:szCs w:val="28"/>
          <w:lang w:val="uk-UA"/>
        </w:rPr>
        <w:t>орювання, вірусний гепатит, тиф, малярію заперечує. Аллергологический анамнез не обтяжений.</w:t>
      </w:r>
    </w:p>
    <w:p w14:paraId="0EEC91A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Об'єктивні дані: загальний стан відносно задовільне.</w:t>
      </w:r>
    </w:p>
    <w:p w14:paraId="249BD0D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Температура тіла N. Шкіра й слизуваті звичайної фарбування, чисті. Тони серця приглушені, ритмічні. АТ 110/70 П</w:t>
      </w:r>
      <w:r>
        <w:rPr>
          <w:rFonts w:ascii="Times New Roman CYR" w:hAnsi="Times New Roman CYR" w:cs="Times New Roman CYR"/>
          <w:sz w:val="28"/>
          <w:szCs w:val="28"/>
          <w:lang w:val="uk-UA"/>
        </w:rPr>
        <w:t>ульс 75 уд/хв ЧД 18 д/хв. Живіт м'який, бере участь в акті подиху. Печінка, селезінка, нирки не пальпуються. Сечовипускання утруднене. Набряків немає. Стілець не змінений.</w:t>
      </w:r>
    </w:p>
    <w:p w14:paraId="08A78B8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 RW) УЗИ нирок, сечов</w:t>
      </w:r>
      <w:r>
        <w:rPr>
          <w:rFonts w:ascii="Times New Roman CYR" w:hAnsi="Times New Roman CYR" w:cs="Times New Roman CYR"/>
          <w:sz w:val="28"/>
          <w:szCs w:val="28"/>
          <w:lang w:val="uk-UA"/>
        </w:rPr>
        <w:t>ого міхура, ФГ, ОКГ, ЭКГ</w:t>
      </w:r>
    </w:p>
    <w:p w14:paraId="1EA1194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w:t>
      </w:r>
    </w:p>
    <w:p w14:paraId="2552B09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(диуретики, спазмолитики, урангистетики,</w:t>
      </w:r>
    </w:p>
    <w:p w14:paraId="704CC8B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спазмолитики) Показана фіз. реабілітація.</w:t>
      </w:r>
    </w:p>
    <w:p w14:paraId="4CBC57F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кінезотерапію, масаж, фізіотерапію.</w:t>
      </w:r>
    </w:p>
    <w:p w14:paraId="7086750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w:t>
      </w:r>
      <w:r>
        <w:rPr>
          <w:rFonts w:ascii="Times New Roman CYR" w:hAnsi="Times New Roman CYR" w:cs="Times New Roman CYR"/>
          <w:sz w:val="28"/>
          <w:szCs w:val="28"/>
          <w:lang w:val="uk-UA"/>
        </w:rPr>
        <w:t>ний хворий №6</w:t>
      </w:r>
    </w:p>
    <w:p w14:paraId="71440AB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,06,1944 р.н.</w:t>
      </w:r>
    </w:p>
    <w:p w14:paraId="5A5B2C6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постійні ниючі болі в подвздошно-паховій області. Втрата апетиту, загальна слабкість.</w:t>
      </w:r>
    </w:p>
    <w:p w14:paraId="76C327E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захворювання: уважає себе хворим у плині 5 днів. 9,04,2006 звернувся на прийом до лікаря , консультований урологом, хірургом</w:t>
      </w:r>
      <w:r>
        <w:rPr>
          <w:rFonts w:ascii="Times New Roman CYR" w:hAnsi="Times New Roman CYR" w:cs="Times New Roman CYR"/>
          <w:sz w:val="28"/>
          <w:szCs w:val="28"/>
          <w:lang w:val="uk-UA"/>
        </w:rPr>
        <w:t>. Була рекомендована госпіталізація в урологічне відділення ГБ №2.</w:t>
      </w:r>
    </w:p>
    <w:p w14:paraId="37DDF95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життя: ТБС, ВИЧ, вен. захворювання, вірусний гепатит, тиф, малярію заперечує. Аллергологический анамнез не обтяжений.</w:t>
      </w:r>
    </w:p>
    <w:p w14:paraId="59B382B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Об'єктивні дані: загальний стан відносно задовільне.</w:t>
      </w:r>
    </w:p>
    <w:p w14:paraId="56AA162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Супутні за</w:t>
      </w:r>
      <w:r>
        <w:rPr>
          <w:rFonts w:ascii="Times New Roman CYR" w:hAnsi="Times New Roman CYR" w:cs="Times New Roman CYR"/>
          <w:sz w:val="28"/>
          <w:szCs w:val="28"/>
          <w:lang w:val="uk-UA"/>
        </w:rPr>
        <w:t>хворювання: цукровий діабет 2 тип.</w:t>
      </w:r>
    </w:p>
    <w:p w14:paraId="562072B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Температура тіла N. Шкіра й слизуваті звичайної фарбування, чисті. Тони серця приглушені, ритмічні. АТ 120/70 Пульс 85 уд/хв ЧД 17 д/хв. Живіт м'який, бере участь в акті подиху. Печінка, селезінка, нирки не пальпуються. С</w:t>
      </w:r>
      <w:r>
        <w:rPr>
          <w:rFonts w:ascii="Times New Roman CYR" w:hAnsi="Times New Roman CYR" w:cs="Times New Roman CYR"/>
          <w:sz w:val="28"/>
          <w:szCs w:val="28"/>
          <w:lang w:val="uk-UA"/>
        </w:rPr>
        <w:t>ечовипускання утруднене. Набряків немає. Стілець не змінений.</w:t>
      </w:r>
    </w:p>
    <w:p w14:paraId="35DDB83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 RW) УЗИ нирок, сечового міхура, ФГ, ОКГ, ЭКГ</w:t>
      </w:r>
    </w:p>
    <w:p w14:paraId="15EFDDE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 цукровий діабет 2 тип</w:t>
      </w:r>
    </w:p>
    <w:p w14:paraId="2E1FF5C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(диурети</w:t>
      </w:r>
      <w:r>
        <w:rPr>
          <w:rFonts w:ascii="Times New Roman CYR" w:hAnsi="Times New Roman CYR" w:cs="Times New Roman CYR"/>
          <w:sz w:val="28"/>
          <w:szCs w:val="28"/>
          <w:lang w:val="uk-UA"/>
        </w:rPr>
        <w:t>ки, спазмолитики, урангистетики,</w:t>
      </w:r>
    </w:p>
    <w:p w14:paraId="1B24A27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спазмолитики, препарати сульфонилмочевини (Амарил)) Показана фіз. реабілітація.</w:t>
      </w:r>
    </w:p>
    <w:p w14:paraId="677A956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кінезотерапію, масаж, фізіотерапію.</w:t>
      </w:r>
    </w:p>
    <w:p w14:paraId="64C1DA1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№7</w:t>
      </w:r>
    </w:p>
    <w:p w14:paraId="7BD8B07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,12,1975 р.н.</w:t>
      </w:r>
    </w:p>
    <w:p w14:paraId="42F6DF0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Вік: 31 рік.</w:t>
      </w:r>
    </w:p>
    <w:p w14:paraId="13D818D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w:t>
      </w:r>
      <w:r>
        <w:rPr>
          <w:rFonts w:ascii="Times New Roman CYR" w:hAnsi="Times New Roman CYR" w:cs="Times New Roman CYR"/>
          <w:sz w:val="28"/>
          <w:szCs w:val="28"/>
          <w:lang w:val="uk-UA"/>
        </w:rPr>
        <w:t>остійні ниючі болі внизу живота й промежини, що підсилюється при русі. У стані спокою вона зникає. Втрата апетиту, загальна слабість. Підвищення температури до 38,1 оС.</w:t>
      </w:r>
    </w:p>
    <w:p w14:paraId="643DDA8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захворювання: уважає себе хворим у плині 3 днів. Коли була викликана СМП. Консу</w:t>
      </w:r>
      <w:r>
        <w:rPr>
          <w:rFonts w:ascii="Times New Roman CYR" w:hAnsi="Times New Roman CYR" w:cs="Times New Roman CYR"/>
          <w:sz w:val="28"/>
          <w:szCs w:val="28"/>
          <w:lang w:val="uk-UA"/>
        </w:rPr>
        <w:t>льтована урологом. Рекомендована негайна госпіталізація в урологічне відділення ГБ №2.</w:t>
      </w:r>
    </w:p>
    <w:p w14:paraId="33F45E0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життя: ТБС, ВИЧ, вен. захворювання, вірусний гепатит, тиф, малярію заперечує. Аллергологический анамнез не обтяжений.</w:t>
      </w:r>
    </w:p>
    <w:p w14:paraId="40C72FB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Об'єктивні дані: загальний стан відносно за</w:t>
      </w:r>
      <w:r>
        <w:rPr>
          <w:rFonts w:ascii="Times New Roman CYR" w:hAnsi="Times New Roman CYR" w:cs="Times New Roman CYR"/>
          <w:sz w:val="28"/>
          <w:szCs w:val="28"/>
          <w:lang w:val="uk-UA"/>
        </w:rPr>
        <w:t>довільне.</w:t>
      </w:r>
    </w:p>
    <w:p w14:paraId="347E7A2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Супутні захворювання: немає</w:t>
      </w:r>
    </w:p>
    <w:p w14:paraId="732077D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Температура тіла 38,2С. Шкіра й слизуваті звичайної фарбування, чисті. Тони серця приглушені, ритмічні. АТ 140/90 Пульс 95 уд/хв ЧД 23 д/хв. Живіт м'який, бере участь в акті подиху. Печінка, селезінка, нирки не пальпую</w:t>
      </w:r>
      <w:r>
        <w:rPr>
          <w:rFonts w:ascii="Times New Roman CYR" w:hAnsi="Times New Roman CYR" w:cs="Times New Roman CYR"/>
          <w:sz w:val="28"/>
          <w:szCs w:val="28"/>
          <w:lang w:val="uk-UA"/>
        </w:rPr>
        <w:t>ться. Сечовипускання утруднене. Набряків немає. Стілець не змінений.</w:t>
      </w:r>
    </w:p>
    <w:p w14:paraId="3FA1645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 RW) УЗИ нирок, сечового міхура, ФГ, ОКГ, ЭКГ</w:t>
      </w:r>
    </w:p>
    <w:p w14:paraId="2D94431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 множинні конкременти нирок</w:t>
      </w:r>
    </w:p>
    <w:p w14:paraId="2BDE942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w:t>
      </w:r>
      <w:r>
        <w:rPr>
          <w:rFonts w:ascii="Times New Roman CYR" w:hAnsi="Times New Roman CYR" w:cs="Times New Roman CYR"/>
          <w:sz w:val="28"/>
          <w:szCs w:val="28"/>
          <w:lang w:val="uk-UA"/>
        </w:rPr>
        <w:t>не (диуретики, спазмолитики, урангистетики,</w:t>
      </w:r>
    </w:p>
    <w:p w14:paraId="14E5C0D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спазмолитики)</w:t>
      </w:r>
    </w:p>
    <w:p w14:paraId="4D23751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кінезотерапію, масаж, фізіотерапію.</w:t>
      </w:r>
    </w:p>
    <w:p w14:paraId="645082D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№8</w:t>
      </w:r>
    </w:p>
    <w:p w14:paraId="7FB78F5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,07,1978 р.р.</w:t>
      </w:r>
    </w:p>
    <w:p w14:paraId="40033A1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приступоподібні болю в правій поперековій області з іррадіацією в пр</w:t>
      </w:r>
      <w:r>
        <w:rPr>
          <w:rFonts w:ascii="Times New Roman CYR" w:hAnsi="Times New Roman CYR" w:cs="Times New Roman CYR"/>
          <w:sz w:val="28"/>
          <w:szCs w:val="28"/>
          <w:lang w:val="uk-UA"/>
        </w:rPr>
        <w:t>аву пахову область.</w:t>
      </w:r>
    </w:p>
    <w:p w14:paraId="56D8B928"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захворювання: В 2002 р. лікувався із сечокам’яною зворобою в урологічному відділенні ГБ №2. У цей час уважає себе хворим у плині 3 днів. Відзначає гострий біль виникаючу раптово в стані спокою або при русі, іноді під час сну. Пр</w:t>
      </w:r>
      <w:r>
        <w:rPr>
          <w:rFonts w:ascii="Times New Roman CYR" w:hAnsi="Times New Roman CYR" w:cs="Times New Roman CYR"/>
          <w:sz w:val="28"/>
          <w:szCs w:val="28"/>
          <w:lang w:val="uk-UA"/>
        </w:rPr>
        <w:t>и виникненні черговій кольці СМП, був доставлений у прийомне відділення ГБ №2. Був консультований хірургом, урологом. Госпіталізація в нефрологічне відділення.</w:t>
      </w:r>
    </w:p>
    <w:p w14:paraId="534418D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життя: Об'єктивні дані: загальний стан відносно задовільне. Температура тіла 37,8С. Шкір</w:t>
      </w:r>
      <w:r>
        <w:rPr>
          <w:rFonts w:ascii="Times New Roman CYR" w:hAnsi="Times New Roman CYR" w:cs="Times New Roman CYR"/>
          <w:sz w:val="28"/>
          <w:szCs w:val="28"/>
          <w:lang w:val="uk-UA"/>
        </w:rPr>
        <w:t xml:space="preserve">а й слизуваті звичайної фарбування, чисті. Тони серця приглушені, ритмічні. АТ 130/95 Пульс 90 уд/хв ЧД 22 д/хв. Живіт м'який, бере участь в акті подиху. Спостерігаються хворобливі відчуття в області правої нирки. Печінка, селезінка, нирки не пальпуються. </w:t>
      </w:r>
      <w:r>
        <w:rPr>
          <w:rFonts w:ascii="Times New Roman CYR" w:hAnsi="Times New Roman CYR" w:cs="Times New Roman CYR"/>
          <w:sz w:val="28"/>
          <w:szCs w:val="28"/>
          <w:lang w:val="uk-UA"/>
        </w:rPr>
        <w:t>Відзначається затримка сечовипускання. Набряків немає. Стілець не змінений.</w:t>
      </w:r>
    </w:p>
    <w:p w14:paraId="7679936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 RW) УЗИ нирок, сечового міхура, ФГ, ОКГ, ЭКГ</w:t>
      </w:r>
    </w:p>
    <w:p w14:paraId="311878B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w:t>
      </w:r>
    </w:p>
    <w:p w14:paraId="12DCA5A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(диуретики, спаз</w:t>
      </w:r>
      <w:r>
        <w:rPr>
          <w:rFonts w:ascii="Times New Roman CYR" w:hAnsi="Times New Roman CYR" w:cs="Times New Roman CYR"/>
          <w:sz w:val="28"/>
          <w:szCs w:val="28"/>
          <w:lang w:val="uk-UA"/>
        </w:rPr>
        <w:t>молитики, урангистетики, спазмолитики)</w:t>
      </w:r>
    </w:p>
    <w:p w14:paraId="35CAE97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кінезотерапію, масаж, фізіотерапію.</w:t>
      </w:r>
    </w:p>
    <w:p w14:paraId="446AEA6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№9: Л</w:t>
      </w:r>
    </w:p>
    <w:p w14:paraId="54AFFE8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,03,1952 р.н.</w:t>
      </w:r>
    </w:p>
    <w:p w14:paraId="7EC59F2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Порушення апетиту, сну.</w:t>
      </w:r>
    </w:p>
    <w:p w14:paraId="7E78320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захворювання: уважає себе хворим з 11.011.2008, під ч</w:t>
      </w:r>
      <w:r>
        <w:rPr>
          <w:rFonts w:ascii="Times New Roman CYR" w:hAnsi="Times New Roman CYR" w:cs="Times New Roman CYR"/>
          <w:sz w:val="28"/>
          <w:szCs w:val="28"/>
          <w:lang w:val="uk-UA"/>
        </w:rPr>
        <w:t>ас проходження профосмотра за місцем роботи, було зроблено УЗИ нирок. У лівій нирці виявлені 2 конкременти. Був консультований хірургом, урологом. Рекомендовано госпіталізацію в нефрологічне відділення.</w:t>
      </w:r>
    </w:p>
    <w:p w14:paraId="6424F94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Анамнез життя: ТБС, ВИЧ, вен. захворювання, вірусний </w:t>
      </w:r>
      <w:r>
        <w:rPr>
          <w:rFonts w:ascii="Times New Roman CYR" w:hAnsi="Times New Roman CYR" w:cs="Times New Roman CYR"/>
          <w:sz w:val="28"/>
          <w:szCs w:val="28"/>
          <w:lang w:val="uk-UA"/>
        </w:rPr>
        <w:t>гепатит, тиф, малярію заперечує. Аллергологический анамнез не обтяжений.</w:t>
      </w:r>
    </w:p>
    <w:p w14:paraId="797B3F6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Об'єктивні дані: загальний стан задовільний.</w:t>
      </w:r>
    </w:p>
    <w:p w14:paraId="083C37E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Температура тіла N. Шкіра й слизуваті звичайної фарбування, чисті. Подих везикулярне, хрипів немає. Тони серця ритмічні. АТ 120/80 Пульс 8</w:t>
      </w:r>
      <w:r>
        <w:rPr>
          <w:rFonts w:ascii="Times New Roman CYR" w:hAnsi="Times New Roman CYR" w:cs="Times New Roman CYR"/>
          <w:sz w:val="28"/>
          <w:szCs w:val="28"/>
          <w:lang w:val="uk-UA"/>
        </w:rPr>
        <w:t>0 уд/хв, ЧД 18 д/хв. Живіт м'який, бере участь в акті подиху. Печінка, селезінка, нирки не пальпуються. Сечовипускання в N. Набряків немає. Стілець не змінений.</w:t>
      </w:r>
    </w:p>
    <w:p w14:paraId="09383DC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 RW) УЗИ нирок, сечового міхура,</w:t>
      </w:r>
      <w:r>
        <w:rPr>
          <w:rFonts w:ascii="Times New Roman CYR" w:hAnsi="Times New Roman CYR" w:cs="Times New Roman CYR"/>
          <w:sz w:val="28"/>
          <w:szCs w:val="28"/>
          <w:lang w:val="uk-UA"/>
        </w:rPr>
        <w:t xml:space="preserve"> ФГ, ОКГ, ЭКГ</w:t>
      </w:r>
    </w:p>
    <w:p w14:paraId="4DA5E37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 оксалатні камені нирок.</w:t>
      </w:r>
    </w:p>
    <w:p w14:paraId="70150C1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(диуретики, спазмолитики, урангистетики, спазмолитики).</w:t>
      </w:r>
    </w:p>
    <w:p w14:paraId="727E052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кінезотерапію, масаж, фізіотерапію.</w:t>
      </w:r>
    </w:p>
    <w:p w14:paraId="67999757"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Спостережуваний хворий №10</w:t>
      </w:r>
    </w:p>
    <w:p w14:paraId="0A4FD88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,12,1956 р.н.</w:t>
      </w:r>
    </w:p>
    <w:p w14:paraId="3432401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Скарги: Порушення апетиту, сну, задишку.</w:t>
      </w:r>
    </w:p>
    <w:p w14:paraId="06D1305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захворювання: уважає себе хворий з 9.09.2008, під час проходження комп'ютерної діагностики організму, запідозрена наявність конкрементів у лівій нирці, що підтвердилося при обстеженні УЗИ. У лі</w:t>
      </w:r>
      <w:r>
        <w:rPr>
          <w:rFonts w:ascii="Times New Roman CYR" w:hAnsi="Times New Roman CYR" w:cs="Times New Roman CYR"/>
          <w:sz w:val="28"/>
          <w:szCs w:val="28"/>
          <w:lang w:val="uk-UA"/>
        </w:rPr>
        <w:t>вій нирці виявлені 3 конкременти до 1мм. Була консультована хірургом, урологом. Рекомендовано госпіталізацію в нефрологічне відділення.</w:t>
      </w:r>
    </w:p>
    <w:p w14:paraId="22380A64"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Анамнез життя: ТБС, ВИЧ, вен. захворювання, вірусний гепатит, тиф, малярію заперечує. Аллергологический анамнез не обтяж</w:t>
      </w:r>
      <w:r>
        <w:rPr>
          <w:rFonts w:ascii="Times New Roman CYR" w:hAnsi="Times New Roman CYR" w:cs="Times New Roman CYR"/>
          <w:sz w:val="28"/>
          <w:szCs w:val="28"/>
          <w:lang w:val="uk-UA"/>
        </w:rPr>
        <w:t>ений.</w:t>
      </w:r>
    </w:p>
    <w:p w14:paraId="5AF36C2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Об'єктивні дані: загальний стан задовільне.</w:t>
      </w:r>
    </w:p>
    <w:p w14:paraId="4789EFF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Температура тіла N. Шкіра й слизуваті звичайної фарбування, чисті. Подих везикулярне, хрипів немає. Тони серця ритмічні. АТ 120/75 Пульс 85 уд/хв. ЧД 17 д/хв. Живіт м'який, бере участь в акті подиху. Печінк</w:t>
      </w:r>
      <w:r>
        <w:rPr>
          <w:rFonts w:ascii="Times New Roman CYR" w:hAnsi="Times New Roman CYR" w:cs="Times New Roman CYR"/>
          <w:sz w:val="28"/>
          <w:szCs w:val="28"/>
          <w:lang w:val="uk-UA"/>
        </w:rPr>
        <w:t>а, селезінка, нирки не пальпуються. Сечовипускання в N. Набряків немає. Стілець не змінений.</w:t>
      </w:r>
    </w:p>
    <w:p w14:paraId="11C8772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Обстеження: лабораторні (клінічні, біологічні, бактеріологічні, RW) УЗИ нирок, сечового міхура, ФГ, ОКГ, ЭКГ</w:t>
      </w:r>
    </w:p>
    <w:p w14:paraId="528F0BF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Діагноз: сечокам’яна хвороба виявлені конкременти ниро</w:t>
      </w:r>
      <w:r>
        <w:rPr>
          <w:rFonts w:ascii="Times New Roman CYR" w:hAnsi="Times New Roman CYR" w:cs="Times New Roman CYR"/>
          <w:sz w:val="28"/>
          <w:szCs w:val="28"/>
          <w:lang w:val="uk-UA"/>
        </w:rPr>
        <w:t>к діаметром 0,5 та 0,7 см.</w:t>
      </w:r>
    </w:p>
    <w:p w14:paraId="54CC1BC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консервативне (диуретики, спазмолитики, урангистетики, спазмолитики)</w:t>
      </w:r>
    </w:p>
    <w:p w14:paraId="3551F7C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Фізична реабілітація за показаннями. Включає кінезотерапію, масаж, фізіотерапію.</w:t>
      </w:r>
    </w:p>
    <w:p w14:paraId="249B9BB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0B23A3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Додаток Г</w:t>
      </w:r>
    </w:p>
    <w:p w14:paraId="5070FFD0"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A12BD9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Графічне відображення результатів дослідження</w:t>
      </w:r>
    </w:p>
    <w:p w14:paraId="5C00CFF4"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636AC0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Гістогр</w:t>
      </w:r>
      <w:r>
        <w:rPr>
          <w:rFonts w:ascii="Times New Roman CYR" w:hAnsi="Times New Roman CYR" w:cs="Times New Roman CYR"/>
          <w:sz w:val="28"/>
          <w:szCs w:val="28"/>
          <w:lang w:val="uk-UA"/>
        </w:rPr>
        <w:t>ама 2.1</w:t>
      </w:r>
    </w:p>
    <w:p w14:paraId="1A71F045" w14:textId="1EDEA22C" w:rsidR="00000000" w:rsidRDefault="0071146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3E6B9415" wp14:editId="2596A257">
            <wp:extent cx="4238625" cy="2676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8625" cy="2676525"/>
                    </a:xfrm>
                    <a:prstGeom prst="rect">
                      <a:avLst/>
                    </a:prstGeom>
                    <a:noFill/>
                    <a:ln>
                      <a:noFill/>
                    </a:ln>
                  </pic:spPr>
                </pic:pic>
              </a:graphicData>
            </a:graphic>
          </wp:inline>
        </w:drawing>
      </w:r>
    </w:p>
    <w:p w14:paraId="201B403D"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07C2E57"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Гістограма 2.2</w:t>
      </w:r>
    </w:p>
    <w:p w14:paraId="470A92B3" w14:textId="66393A2F" w:rsidR="00000000" w:rsidRDefault="0071146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401CCB7C" wp14:editId="49C6AF20">
            <wp:extent cx="4229100" cy="2686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2686050"/>
                    </a:xfrm>
                    <a:prstGeom prst="rect">
                      <a:avLst/>
                    </a:prstGeom>
                    <a:noFill/>
                    <a:ln>
                      <a:noFill/>
                    </a:ln>
                  </pic:spPr>
                </pic:pic>
              </a:graphicData>
            </a:graphic>
          </wp:inline>
        </w:drawing>
      </w:r>
    </w:p>
    <w:p w14:paraId="7BAAC7B9"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Гістограма 2.3</w:t>
      </w:r>
    </w:p>
    <w:p w14:paraId="61BCF738" w14:textId="5A3B0914" w:rsidR="00000000" w:rsidRDefault="0071146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2BB7366E" wp14:editId="0C70B0CB">
            <wp:extent cx="4229100" cy="2667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2667000"/>
                    </a:xfrm>
                    <a:prstGeom prst="rect">
                      <a:avLst/>
                    </a:prstGeom>
                    <a:noFill/>
                    <a:ln>
                      <a:noFill/>
                    </a:ln>
                  </pic:spPr>
                </pic:pic>
              </a:graphicData>
            </a:graphic>
          </wp:inline>
        </w:drawing>
      </w:r>
    </w:p>
    <w:p w14:paraId="296518A8"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66F9B6E"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Гістограма 2.4 Гематурія хворих на початку дослідження</w:t>
      </w:r>
    </w:p>
    <w:p w14:paraId="22AA9FDB" w14:textId="205F4713" w:rsidR="00000000" w:rsidRDefault="0071146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2EAFE065" wp14:editId="727C29DF">
            <wp:extent cx="4410075" cy="2000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0075" cy="2000250"/>
                    </a:xfrm>
                    <a:prstGeom prst="rect">
                      <a:avLst/>
                    </a:prstGeom>
                    <a:noFill/>
                    <a:ln>
                      <a:noFill/>
                    </a:ln>
                  </pic:spPr>
                </pic:pic>
              </a:graphicData>
            </a:graphic>
          </wp:inline>
        </w:drawing>
      </w:r>
    </w:p>
    <w:p w14:paraId="06C366AF"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146FE0D"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Гістограма 2.5 </w:t>
      </w:r>
      <w:r>
        <w:rPr>
          <w:rFonts w:ascii="Times New Roman CYR" w:hAnsi="Times New Roman CYR" w:cs="Times New Roman CYR"/>
          <w:sz w:val="28"/>
          <w:szCs w:val="28"/>
          <w:lang w:val="uk-UA"/>
        </w:rPr>
        <w:t>Гематурія хворих на початку дослідження</w:t>
      </w:r>
    </w:p>
    <w:p w14:paraId="6B8CEE38" w14:textId="1759FE2F" w:rsidR="00000000" w:rsidRDefault="0071146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2C4052A4" wp14:editId="2F6A2D56">
            <wp:extent cx="4419600" cy="2009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2009775"/>
                    </a:xfrm>
                    <a:prstGeom prst="rect">
                      <a:avLst/>
                    </a:prstGeom>
                    <a:noFill/>
                    <a:ln>
                      <a:noFill/>
                    </a:ln>
                  </pic:spPr>
                </pic:pic>
              </a:graphicData>
            </a:graphic>
          </wp:inline>
        </w:drawing>
      </w:r>
    </w:p>
    <w:p w14:paraId="189BCEB6" w14:textId="77777777" w:rsidR="00000000" w:rsidRDefault="00FB1CF3">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C55D30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Гістограма 2.6</w:t>
      </w:r>
    </w:p>
    <w:p w14:paraId="738E05F0" w14:textId="424651F3" w:rsidR="00000000" w:rsidRDefault="0071146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3AAF3026" wp14:editId="280AD2D1">
            <wp:extent cx="4591050" cy="3190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3190875"/>
                    </a:xfrm>
                    <a:prstGeom prst="rect">
                      <a:avLst/>
                    </a:prstGeom>
                    <a:noFill/>
                    <a:ln>
                      <a:noFill/>
                    </a:ln>
                  </pic:spPr>
                </pic:pic>
              </a:graphicData>
            </a:graphic>
          </wp:inline>
        </w:drawing>
      </w:r>
    </w:p>
    <w:p w14:paraId="2A86CA31"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00772F9"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Гістограма 2.7</w:t>
      </w:r>
    </w:p>
    <w:p w14:paraId="08D284A4" w14:textId="350261C8" w:rsidR="00000000" w:rsidRDefault="0071146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6DD70216" wp14:editId="5FC57410">
            <wp:extent cx="4591050" cy="3200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3200400"/>
                    </a:xfrm>
                    <a:prstGeom prst="rect">
                      <a:avLst/>
                    </a:prstGeom>
                    <a:noFill/>
                    <a:ln>
                      <a:noFill/>
                    </a:ln>
                  </pic:spPr>
                </pic:pic>
              </a:graphicData>
            </a:graphic>
          </wp:inline>
        </w:drawing>
      </w:r>
    </w:p>
    <w:p w14:paraId="0F373450"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3DEA565"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Гістограма 2.8</w:t>
      </w:r>
    </w:p>
    <w:p w14:paraId="1F7C06B5" w14:textId="0EE29D2D" w:rsidR="00000000" w:rsidRDefault="0071146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6C77EF7D" wp14:editId="1C1FE6B6">
            <wp:extent cx="4410075" cy="30956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0075" cy="3095625"/>
                    </a:xfrm>
                    <a:prstGeom prst="rect">
                      <a:avLst/>
                    </a:prstGeom>
                    <a:noFill/>
                    <a:ln>
                      <a:noFill/>
                    </a:ln>
                  </pic:spPr>
                </pic:pic>
              </a:graphicData>
            </a:graphic>
          </wp:inline>
        </w:drawing>
      </w:r>
    </w:p>
    <w:p w14:paraId="741A209F"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9626FEB" w14:textId="77777777" w:rsidR="00000000" w:rsidRDefault="00FB1CF3">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Гістограма 2.9 Гематурія хворих наприкінці дослідження</w:t>
      </w:r>
    </w:p>
    <w:p w14:paraId="406C6376" w14:textId="60864AE3" w:rsidR="00000000" w:rsidRDefault="0071146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502B8505" wp14:editId="6B957A6B">
            <wp:extent cx="4410075" cy="2000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2000250"/>
                    </a:xfrm>
                    <a:prstGeom prst="rect">
                      <a:avLst/>
                    </a:prstGeom>
                    <a:noFill/>
                    <a:ln>
                      <a:noFill/>
                    </a:ln>
                  </pic:spPr>
                </pic:pic>
              </a:graphicData>
            </a:graphic>
          </wp:inline>
        </w:drawing>
      </w:r>
    </w:p>
    <w:p w14:paraId="19307E9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474F65D"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Гістограма 2.10 Гематурія хворих наприкінці дослідження</w:t>
      </w:r>
    </w:p>
    <w:p w14:paraId="461C3EA1" w14:textId="1EEA33FF" w:rsidR="00000000" w:rsidRDefault="0071146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309AFF56" wp14:editId="2AABE12D">
            <wp:extent cx="4410075" cy="2000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075" cy="2000250"/>
                    </a:xfrm>
                    <a:prstGeom prst="rect">
                      <a:avLst/>
                    </a:prstGeom>
                    <a:noFill/>
                    <a:ln>
                      <a:noFill/>
                    </a:ln>
                  </pic:spPr>
                </pic:pic>
              </a:graphicData>
            </a:graphic>
          </wp:inline>
        </w:drawing>
      </w:r>
    </w:p>
    <w:p w14:paraId="449B6F3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Гістограма 2.11</w:t>
      </w:r>
    </w:p>
    <w:p w14:paraId="1A0785AD" w14:textId="0806F771" w:rsidR="00000000" w:rsidRDefault="0071146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14:anchorId="45425D02" wp14:editId="09471BED">
            <wp:extent cx="5038725" cy="34861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3486150"/>
                    </a:xfrm>
                    <a:prstGeom prst="rect">
                      <a:avLst/>
                    </a:prstGeom>
                    <a:noFill/>
                    <a:ln>
                      <a:noFill/>
                    </a:ln>
                  </pic:spPr>
                </pic:pic>
              </a:graphicData>
            </a:graphic>
          </wp:inline>
        </w:drawing>
      </w:r>
    </w:p>
    <w:p w14:paraId="2DA003C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EBCEF0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Приклади фізичних вправ при дрібних каменях сечоводів:</w:t>
      </w:r>
    </w:p>
    <w:p w14:paraId="612A0F25"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Ходьба з висок</w:t>
      </w:r>
      <w:r>
        <w:rPr>
          <w:rFonts w:ascii="Times New Roman CYR" w:hAnsi="Times New Roman CYR" w:cs="Times New Roman CYR"/>
          <w:sz w:val="28"/>
          <w:szCs w:val="28"/>
          <w:lang w:val="uk-UA"/>
        </w:rPr>
        <w:t>им підніманням колін. Ходьба на носках, п'ятах, ходьба з руками за головою.</w:t>
      </w:r>
    </w:p>
    <w:p w14:paraId="2593DC2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Ходьба в присіді, руки на поясі або на колінах.</w:t>
      </w:r>
    </w:p>
    <w:p w14:paraId="34728D1B"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Стоячи, руки уздовж тулуба. Підняти руки нагору з одночасним різким відведенням ноги убік - вдих. Повернення у вихідне положення</w:t>
      </w:r>
      <w:r>
        <w:rPr>
          <w:rFonts w:ascii="Times New Roman CYR" w:hAnsi="Times New Roman CYR" w:cs="Times New Roman CYR"/>
          <w:sz w:val="28"/>
          <w:szCs w:val="28"/>
          <w:lang w:val="uk-UA"/>
        </w:rPr>
        <w:t xml:space="preserve"> - видих.</w:t>
      </w:r>
    </w:p>
    <w:p w14:paraId="299C07B9"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Стоячи, руки в сторони. Різкі повороти тулуба вправо, уліво.</w:t>
      </w:r>
    </w:p>
    <w:p w14:paraId="61E0FF8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Стоячи, ноги на ширині плечей - вдих. Нахил тулуба до правого коліна - видих. Повернення у вихідне положення, те ж- до лівого коліна.</w:t>
      </w:r>
    </w:p>
    <w:p w14:paraId="0FB898A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Стоячи, потягнутися нагору - вдих, розслабит</w:t>
      </w:r>
      <w:r>
        <w:rPr>
          <w:rFonts w:ascii="Times New Roman CYR" w:hAnsi="Times New Roman CYR" w:cs="Times New Roman CYR"/>
          <w:sz w:val="28"/>
          <w:szCs w:val="28"/>
          <w:lang w:val="uk-UA"/>
        </w:rPr>
        <w:t>ися, упустити кисті, лікті, плечі - видих.</w:t>
      </w:r>
    </w:p>
    <w:p w14:paraId="37C5A6C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Лежачи на спині - почергове згинання й розгинання ніг у колінних і тазостегнових суглобах.</w:t>
      </w:r>
    </w:p>
    <w:p w14:paraId="349CAF4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Лежачи на спині - почергове згинання ніг з підтягуванням коліна до живота.</w:t>
      </w:r>
    </w:p>
    <w:p w14:paraId="79FE434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Лежачи на спині - ноги підняті вперед з о</w:t>
      </w:r>
      <w:r>
        <w:rPr>
          <w:rFonts w:ascii="Times New Roman CYR" w:hAnsi="Times New Roman CYR" w:cs="Times New Roman CYR"/>
          <w:sz w:val="28"/>
          <w:szCs w:val="28"/>
          <w:lang w:val="uk-UA"/>
        </w:rPr>
        <w:t>порою п'ятами на гімнастичну стінку, під областю таза покладені валик або подушка. Згинання ніг по черзі й разом з підтягуванням коліна до грудей.</w:t>
      </w:r>
    </w:p>
    <w:p w14:paraId="2A69373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 вихідного положення лежачи на спині. Підняти таз - вдих, повернення у вихідне положення - видих.</w:t>
      </w:r>
    </w:p>
    <w:p w14:paraId="217738A1"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Лежачи</w:t>
      </w:r>
      <w:r>
        <w:rPr>
          <w:rFonts w:ascii="Times New Roman CYR" w:hAnsi="Times New Roman CYR" w:cs="Times New Roman CYR"/>
          <w:sz w:val="28"/>
          <w:szCs w:val="28"/>
          <w:lang w:val="uk-UA"/>
        </w:rPr>
        <w:t xml:space="preserve"> на спині - підведення таза з одночасним розведенням ніг у сторони - вдих, повернення у вихідне положення - видих.</w:t>
      </w:r>
    </w:p>
    <w:p w14:paraId="75C44C8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Лежачи на спині. Розслаблення. Вправа в діафрагмальному подиху.</w:t>
      </w:r>
    </w:p>
    <w:p w14:paraId="06B9DC26"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 вихідного положення лежачи на спині в гімнастичної стінки перекид назад</w:t>
      </w:r>
      <w:r>
        <w:rPr>
          <w:rFonts w:ascii="Times New Roman CYR" w:hAnsi="Times New Roman CYR" w:cs="Times New Roman CYR"/>
          <w:sz w:val="28"/>
          <w:szCs w:val="28"/>
          <w:lang w:val="uk-UA"/>
        </w:rPr>
        <w:t>, при цьому намагатися дотягтися носками ніг до килимка за головою.</w:t>
      </w:r>
    </w:p>
    <w:p w14:paraId="233F5B53"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Лежачи на здоровому боці - вдих. Зігнути ногу на хворій стороні, підтягти її до живота - видих.</w:t>
      </w:r>
    </w:p>
    <w:p w14:paraId="509F377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Лежачи на боці - відведення прямої ноги назад - вдих і вперед - видих.</w:t>
      </w:r>
    </w:p>
    <w:p w14:paraId="0720F3C2"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Стоячи рачки - </w:t>
      </w:r>
      <w:r>
        <w:rPr>
          <w:rFonts w:ascii="Times New Roman CYR" w:hAnsi="Times New Roman CYR" w:cs="Times New Roman CYR"/>
          <w:sz w:val="28"/>
          <w:szCs w:val="28"/>
          <w:lang w:val="uk-UA"/>
        </w:rPr>
        <w:t>вдих, підняти таз, розгинаючи коліна, - видих.</w:t>
      </w:r>
    </w:p>
    <w:p w14:paraId="16340D2E"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Стоячи в гімнастичної стінки, руки хватом на рівні плечей. Спокійний подих.</w:t>
      </w:r>
    </w:p>
    <w:p w14:paraId="65EA5DEC"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Підведення на носках з посиленим опусканням на п'яти, викликаючи струсу тіла.</w:t>
      </w:r>
    </w:p>
    <w:p w14:paraId="6B221A1F" w14:textId="77777777" w:rsidR="00000000"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У тім же вихідному положенні - відведення прямої </w:t>
      </w:r>
      <w:r>
        <w:rPr>
          <w:rFonts w:ascii="Times New Roman CYR" w:hAnsi="Times New Roman CYR" w:cs="Times New Roman CYR"/>
          <w:sz w:val="28"/>
          <w:szCs w:val="28"/>
          <w:lang w:val="uk-UA"/>
        </w:rPr>
        <w:t>ноги убік з одночасним підскіком, те ж - в іншу сторону.</w:t>
      </w:r>
    </w:p>
    <w:p w14:paraId="16510CFA" w14:textId="77777777" w:rsidR="00FB1CF3" w:rsidRDefault="00FB1C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Стоячи підскіки на одній і на обох ногах по черзі.</w:t>
      </w:r>
    </w:p>
    <w:sectPr w:rsidR="00FB1CF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66"/>
    <w:rsid w:val="00711466"/>
    <w:rsid w:val="00FB1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588D9"/>
  <w14:defaultImageDpi w14:val="0"/>
  <w15:docId w15:val="{6A0FE685-1834-4D9C-94C6-14CD661C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19891</Words>
  <Characters>113383</Characters>
  <Application>Microsoft Office Word</Application>
  <DocSecurity>0</DocSecurity>
  <Lines>944</Lines>
  <Paragraphs>266</Paragraphs>
  <ScaleCrop>false</ScaleCrop>
  <Company/>
  <LinksUpToDate>false</LinksUpToDate>
  <CharactersWithSpaces>133008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2024-12-30T20:44:00Z</dcterms:created>
  <dcterms:modified xsi:type="dcterms:W3CDTF">2024-12-30T20:44:00Z</dcterms:modified>
</cp:coreProperties>
</file>