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CB50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охорони здоров</w:t>
      </w:r>
      <w:r>
        <w:rPr>
          <w:rFonts w:ascii="Times New Roman CYR" w:hAnsi="Times New Roman CYR" w:cs="Times New Roman CYR"/>
          <w:sz w:val="28"/>
          <w:szCs w:val="28"/>
        </w:rPr>
        <w:t>’я</w:t>
      </w:r>
    </w:p>
    <w:p w14:paraId="289864E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медичний університет ім. О.О.Богомольця</w:t>
      </w:r>
    </w:p>
    <w:p w14:paraId="7963A52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гігієни та екології</w:t>
      </w:r>
    </w:p>
    <w:p w14:paraId="7EC445BF" w14:textId="77777777" w:rsidR="00000000" w:rsidRDefault="004859BD">
      <w:pPr>
        <w:widowControl w:val="0"/>
        <w:tabs>
          <w:tab w:val="left" w:pos="519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  <w:lang w:val="uk-UA"/>
        </w:rPr>
      </w:pPr>
    </w:p>
    <w:p w14:paraId="4AB4BC94" w14:textId="77777777" w:rsidR="00000000" w:rsidRDefault="004859BD">
      <w:pPr>
        <w:widowControl w:val="0"/>
        <w:tabs>
          <w:tab w:val="left" w:pos="519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  <w:lang w:val="uk-UA"/>
        </w:rPr>
      </w:pPr>
    </w:p>
    <w:p w14:paraId="12B34DEA" w14:textId="77777777" w:rsidR="00000000" w:rsidRDefault="004859BD">
      <w:pPr>
        <w:widowControl w:val="0"/>
        <w:tabs>
          <w:tab w:val="left" w:pos="519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  <w:lang w:val="uk-UA"/>
        </w:rPr>
      </w:pPr>
    </w:p>
    <w:p w14:paraId="03C0BCD0" w14:textId="77777777" w:rsidR="00000000" w:rsidRDefault="004859BD">
      <w:pPr>
        <w:widowControl w:val="0"/>
        <w:tabs>
          <w:tab w:val="left" w:pos="519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1830E3" w14:textId="77777777" w:rsidR="00000000" w:rsidRDefault="004859BD">
      <w:pPr>
        <w:widowControl w:val="0"/>
        <w:tabs>
          <w:tab w:val="left" w:pos="519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182637" w14:textId="77777777" w:rsidR="00000000" w:rsidRDefault="004859BD">
      <w:pPr>
        <w:widowControl w:val="0"/>
        <w:tabs>
          <w:tab w:val="left" w:pos="519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7EFD32" w14:textId="77777777" w:rsidR="00000000" w:rsidRDefault="004859BD">
      <w:pPr>
        <w:widowControl w:val="0"/>
        <w:tabs>
          <w:tab w:val="left" w:pos="519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C452B1" w14:textId="77777777" w:rsidR="00000000" w:rsidRDefault="004859BD">
      <w:pPr>
        <w:widowControl w:val="0"/>
        <w:tabs>
          <w:tab w:val="left" w:pos="519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A4F68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Науково-дослідницька робота</w:t>
      </w:r>
    </w:p>
    <w:p w14:paraId="7F91F1D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</w:t>
      </w:r>
    </w:p>
    <w:p w14:paraId="1CF8387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  <w:t>«Лазерне випромінювання</w:t>
      </w:r>
    </w:p>
    <w:p w14:paraId="799B529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  <w:t>та аспекти його застосування в офтальмології»</w:t>
      </w:r>
    </w:p>
    <w:p w14:paraId="56BC8CD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7455F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11FB1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DA2A1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8ECAD7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Підготувала</w:t>
      </w:r>
    </w:p>
    <w:p w14:paraId="3508834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9 групи</w:t>
      </w:r>
    </w:p>
    <w:p w14:paraId="22A2221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ІІІ курсу</w:t>
      </w:r>
    </w:p>
    <w:p w14:paraId="41020B7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Кондик Наталія Петрівна</w:t>
      </w:r>
    </w:p>
    <w:p w14:paraId="067EC8E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Перевірив викладач:</w:t>
      </w:r>
    </w:p>
    <w:p w14:paraId="48EDCBE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Гринзовський Анатолій Михайлов</w:t>
      </w:r>
      <w:r>
        <w:rPr>
          <w:rFonts w:ascii="Times New Roman CYR" w:hAnsi="Times New Roman CYR" w:cs="Times New Roman CYR"/>
          <w:sz w:val="28"/>
          <w:szCs w:val="28"/>
        </w:rPr>
        <w:t>ич</w:t>
      </w:r>
    </w:p>
    <w:p w14:paraId="65B497DD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32DA8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F6D77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Київ 2013</w:t>
      </w:r>
    </w:p>
    <w:p w14:paraId="09B5E42E" w14:textId="77777777" w:rsidR="00000000" w:rsidRDefault="004859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br w:type="page"/>
      </w:r>
    </w:p>
    <w:p w14:paraId="21FF5F4D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Вступ </w:t>
      </w:r>
    </w:p>
    <w:p w14:paraId="5CF7D55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AC0C95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виникненням лазерів та впровадженням їх в клінічну медицину, зокрема і офтальмологію, в лікуванні різних хвороб настав новий етап розви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тку - безножова хірургія.</w:t>
      </w:r>
    </w:p>
    <w:p w14:paraId="40F9F5A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лазерного випромінювання - когерентність, монохроматичність, точна направленість дії, висока концентрація енергії в імпульсі дають можливість проводити тонкі мікрохірургічні втручання на оболонці ока та інших органах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іла людини, що дозволяє уникнути серйозних ускладнень, які спостерігаються навіть при мінімальній травматичності мікрохірургічних операцій. </w:t>
      </w:r>
    </w:p>
    <w:p w14:paraId="50523E6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лазерне випромінювання має і негативний вплив як на пацієнтів, так і на лікарів, які застосовують цей метод в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воїй практиці. Біологічний ефект лазерного випромінювання складний і недостатньо з’ясований. Патогенез біологічних зрушень, спричинених лазерним випромінюванням, зумовлюють складні процеси. Лазери спричинюють термічну, фотоелектричну, фотохімічну, механічн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та загальнобіологічну дію на тканини. В результаті впливу монохроматичного лазерного випромінювання виникають гострі і хронічні ураження. </w:t>
      </w:r>
    </w:p>
    <w:p w14:paraId="7E31698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8AA7E5E" w14:textId="77777777" w:rsidR="00000000" w:rsidRDefault="004859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4FBEAEA5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1.Поняття про лазери</w:t>
      </w:r>
    </w:p>
    <w:p w14:paraId="613EC941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BBB03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Стрімкий науково-технічний розвиток ознаменувався впровадженням у різні галузі господарств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лазерів. Діапазон застосування їх широкий, а методи впровадження - досить швидкі.</w:t>
      </w:r>
    </w:p>
    <w:p w14:paraId="7B64BDA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Термін «лазер» («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laser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») - це абревіатура словосполучення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Light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amplification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stimulated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emission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radiation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”, що в перекладі з англійської означає: «Посилення світла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шляхом його вимушеного випромінювання». Перший лазер було створено у 1960 році у США. Лазери - квантові генератори електромагнітних хвиль в оптичному діапазоні спектра. Це якісно нові джерела потужного спрямованого електромагнітного випромінювання. </w:t>
      </w:r>
    </w:p>
    <w:p w14:paraId="62CD3B1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Всі л</w:t>
      </w:r>
      <w:r>
        <w:rPr>
          <w:rFonts w:ascii="Times New Roman CYR" w:hAnsi="Times New Roman CYR" w:cs="Times New Roman CYR"/>
          <w:sz w:val="28"/>
          <w:szCs w:val="28"/>
        </w:rPr>
        <w:t>азери складаються з трьох блоків:</w:t>
      </w:r>
    </w:p>
    <w:p w14:paraId="76609F7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Активне середовище, яке визначає можливу довжину хвиль емісії.</w:t>
      </w:r>
    </w:p>
    <w:p w14:paraId="73D2AEA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Джерело енергії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електричний струм, імпульсна лампа або хімічна реакція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14:paraId="74846595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Резонансна порожнина (оптичний резонатор) з ємнісним пристроєм - зазвичай дв</w:t>
      </w:r>
      <w:r>
        <w:rPr>
          <w:rFonts w:ascii="Times New Roman CYR" w:hAnsi="Times New Roman CYR" w:cs="Times New Roman CYR"/>
          <w:sz w:val="28"/>
          <w:szCs w:val="28"/>
        </w:rPr>
        <w:t>а дзеркала.</w:t>
      </w:r>
    </w:p>
    <w:p w14:paraId="163A08A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Працювати з лазерами необхідно дуже обережно.</w:t>
      </w:r>
    </w:p>
    <w:p w14:paraId="4B69D9E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Згідно Міждержавному стандарту ГОСТ 12.1.040-83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"Система стандартів безпеки праці. Лазерна безпека. Загальні положення" за ступенем небезпеки випромінювання лазери поділяються на 4 класи безпеки:</w:t>
      </w:r>
    </w:p>
    <w:p w14:paraId="36DA90A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лас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Лазери класу 1 вважаються "безпечними для очей". Більшість лазерів, повністю ізольованих від людини, відносяться до класу 1. Для лазерів класу 1 не потрібно використовувати ніяких засобів безпеки.</w:t>
      </w:r>
    </w:p>
    <w:p w14:paraId="79ECF11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Клас ІІ. </w:t>
      </w:r>
      <w:r>
        <w:rPr>
          <w:rFonts w:ascii="Times New Roman CYR" w:hAnsi="Times New Roman CYR" w:cs="Times New Roman CYR"/>
          <w:sz w:val="28"/>
          <w:szCs w:val="28"/>
        </w:rPr>
        <w:t>До класу 2 відносяться видимі лазери, що ви</w:t>
      </w:r>
      <w:r>
        <w:rPr>
          <w:rFonts w:ascii="Times New Roman CYR" w:hAnsi="Times New Roman CYR" w:cs="Times New Roman CYR"/>
          <w:sz w:val="28"/>
          <w:szCs w:val="28"/>
        </w:rPr>
        <w:t xml:space="preserve">пускають випромінювання дуже низької потужності, яке не буде небезпечним, навіть якщо вся потужність променя потрапить в людське око і сфокусується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сітківці. Сучасні стандарти безпеки, в інтересах охорони здоров'я, визначають реакцію відрази як триває 0</w:t>
      </w:r>
      <w:r>
        <w:rPr>
          <w:rFonts w:ascii="Times New Roman CYR" w:hAnsi="Times New Roman CYR" w:cs="Times New Roman CYR"/>
          <w:sz w:val="28"/>
          <w:szCs w:val="28"/>
        </w:rPr>
        <w:t>.25 секунд. Таким чином, лазери класу 2 мають вихідну потужність променя 1 мілліватт (mW) або менше, що відповідає допустимому ліміту експозиції в 0.25 секунд.</w:t>
      </w:r>
    </w:p>
    <w:p w14:paraId="11E9308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Деякі стандарти безпеки також включають в себе підгрупу класу 2, так звану "Клас 2А". Лазери кла</w:t>
      </w:r>
      <w:r>
        <w:rPr>
          <w:rFonts w:ascii="Times New Roman CYR" w:hAnsi="Times New Roman CYR" w:cs="Times New Roman CYR"/>
          <w:sz w:val="28"/>
          <w:szCs w:val="28"/>
        </w:rPr>
        <w:t>су 2А безпечні до 100 секунд (16.7 хвилин). Більшість лазерних сканерів, що використовуються в торгових точках (касах супермаркетів) і для інвентаризації запасів, відносяться до класу 2А.</w:t>
      </w:r>
    </w:p>
    <w:p w14:paraId="39F7A7F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Клас ІІІ.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Вихідне випромінювання становить небезпеку при опроміненн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очей прямим, дзеркально відбитим, а також дифузно відбитим випромінюванням на відстані 10 см від дифузно відбиваючої поверхні, і (або) при опроміненні шкіри прямим і дзеркально відбитим випромінюванням. Лазери класу 3 створюють небезпеку для очей, оскіль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реакція природної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відрази недостатньо швидка, щоб обмежити експозицію сітківки безпечним в даний момент рівнем. </w:t>
      </w:r>
      <w:r>
        <w:rPr>
          <w:rFonts w:ascii="Times New Roman CYR" w:hAnsi="Times New Roman CYR" w:cs="Times New Roman CYR"/>
          <w:sz w:val="28"/>
          <w:szCs w:val="28"/>
        </w:rPr>
        <w:t>Також може бути завдано шкоди іншим структурам очей (наприклад, рогівці і кришталику). В умовах випадкової експозиції небезпеки для шкіри, за</w:t>
      </w:r>
      <w:r>
        <w:rPr>
          <w:rFonts w:ascii="Times New Roman CYR" w:hAnsi="Times New Roman CYR" w:cs="Times New Roman CYR"/>
          <w:sz w:val="28"/>
          <w:szCs w:val="28"/>
        </w:rPr>
        <w:t>звичай, не виникає.</w:t>
      </w:r>
    </w:p>
    <w:p w14:paraId="6CF2E73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Клас І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Вихідне випромінювання становить небезпеку при опроміненні шкіри дифузно відбитим випромінюванням на відстані 10 см від дифузно відбиваючої поверхні. </w:t>
      </w:r>
      <w:r>
        <w:rPr>
          <w:rFonts w:ascii="Times New Roman CYR" w:hAnsi="Times New Roman CYR" w:cs="Times New Roman CYR"/>
          <w:sz w:val="28"/>
          <w:szCs w:val="28"/>
        </w:rPr>
        <w:t>Лазери класу 4 можуть створити значну небезпеку для шкіри чи при розсіяному в</w:t>
      </w:r>
      <w:r>
        <w:rPr>
          <w:rFonts w:ascii="Times New Roman CYR" w:hAnsi="Times New Roman CYR" w:cs="Times New Roman CYR"/>
          <w:sz w:val="28"/>
          <w:szCs w:val="28"/>
        </w:rPr>
        <w:t>ідображенні. Фактично, всі хірургічні лазери та лазери для обробки матеріалів, що використовуються для зварювання та різання, якщо вони не закриті захисною оболонкою, відносяться до класу 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D9E512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9C02FB" w14:textId="77777777" w:rsidR="00000000" w:rsidRDefault="004859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652B51C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2. Лазерна терапевтична апаратура </w:t>
      </w:r>
    </w:p>
    <w:p w14:paraId="49ECAC5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9C3AC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Сучасні терапевтичні лазер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апарати (ТЛА) повинні задовольняти багаточисленні і часто суперечливі потреби. Різноманітність методик і областей використовування ТЛА, як в медицині, так і в косметології, включає максимальну універсальність використовуваної апаратури при досягненні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йбільшої ефективності процедур, що в свою чергу забезпечується наступними прийомами:</w:t>
      </w:r>
    </w:p>
    <w:p w14:paraId="5F88C95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Робота в модульованому та імпульсному режимах;</w:t>
      </w:r>
    </w:p>
    <w:p w14:paraId="1DA062D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Зовнішня модуляція випромінювання;</w:t>
      </w:r>
    </w:p>
    <w:p w14:paraId="2CFCF5AD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 декількома довжинами хвиль;</w:t>
      </w:r>
    </w:p>
    <w:p w14:paraId="7F69B55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Оптимальне просторове розповсюдження лазерного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промінювання;</w:t>
      </w:r>
    </w:p>
    <w:p w14:paraId="155E3C4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Достовірний і постійний контроль параметрів дії випромінювання.</w:t>
      </w:r>
    </w:p>
    <w:p w14:paraId="5B3BEEE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Всі ці задачі дозволяє вирішити концепція блочного принципу будови ТЛА, згідно з якою лазерна терапевтична апаратура умовно розподіляється на чотири частини: </w:t>
      </w:r>
    </w:p>
    <w:p w14:paraId="2549C03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Базовий блок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задає режими випромінювання з обов’язковим контролем параметрів частоти, часу сеансу, потужності випромінювання та ін.</w:t>
      </w:r>
    </w:p>
    <w:p w14:paraId="196071E0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Блок зовнішньої модуляції.</w:t>
      </w:r>
    </w:p>
    <w:p w14:paraId="23FD5B1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Випромінюючі головки.</w:t>
      </w:r>
    </w:p>
    <w:p w14:paraId="499B79F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Оптичні та магнітні насадки.</w:t>
      </w:r>
    </w:p>
    <w:p w14:paraId="6CA2A39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принципи блочної будови в наш час покладені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основу ТЛА «Матрикс», який не тільки найбільш ефективно поєднується з іншими фізіотерапевтичними апаратами, а й має високу функціональну здатність, що дозволяє успішно використовувати пристрої в найкращих медичних клініках. </w:t>
      </w:r>
    </w:p>
    <w:p w14:paraId="366AADCD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Сьогодні, даний пристрій успіш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використовується в офтальмології для лікування таких захворювань: діабетична ретинопатія, гемофтальм (крововилив у скловидне тіло), тромбоз ретинальних вен та ін..</w:t>
      </w:r>
    </w:p>
    <w:p w14:paraId="359A522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документами, які регламентують роботу з лазерними апаратами є:</w:t>
      </w:r>
    </w:p>
    <w:p w14:paraId="7C4DD92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ГОСТ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-50723-94. Лазерна безпека. Загальні вимоги безпеки при розробці та експлуатації лазерних пристроїв.</w:t>
      </w:r>
    </w:p>
    <w:p w14:paraId="5191E36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Санітарні норми і правила будови та експлуатації лазерів № 5804-91.</w:t>
      </w:r>
    </w:p>
    <w:p w14:paraId="64CE901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 42-21-16-86. Система стандартів безпеки праці, відділення, кабінети фізіотерапі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ї. Загальні вимоги безпеки.</w:t>
      </w:r>
    </w:p>
    <w:p w14:paraId="637B4EE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Типова інструкція по охороні праці при проведенні робіт з лазерними апаратами.</w:t>
      </w:r>
    </w:p>
    <w:p w14:paraId="0C8EA76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287-113-00. Методичні вказівки по дезінфекції, передстерилізаційному очищенні і стерилізації пристроїв медичного призначення.</w:t>
      </w:r>
    </w:p>
    <w:p w14:paraId="57B89F5D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Вимоги до розміщ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лазерних апаратів, організації робочих місць і приміщень викладені в наступних документах: ГОСТ Р-50723-94, СанПін 5804-91, ССБТ ОСТ 42-21-16-86.</w:t>
      </w:r>
    </w:p>
    <w:p w14:paraId="60C68C2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Підлога повинна бути дерев’яною чи покритою спеціальним лінолеумом, який не утворює статичну електроенерг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ію, і не повинен мати ямок. Стіни приміщення на висоті 2 метри повинні бути пофарбовані масляною фарбою світлих тонів, решта стін та стеля - клейовою. Облицювання стін керамічною плиткою забороняється. В приміщеннях, де працює лазерна установка, стіни та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теля повинні мати матове покриття. Не допускається застосування глянцевих, блискучих, добре (дзеркально) відображуючих лазерне випромінювання матеріалів.</w:t>
      </w:r>
    </w:p>
    <w:p w14:paraId="3BFC689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дверях кабінету, де проводяться процедури, необхідно розмістити знак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лазерної небезпеки згідно ГОСТ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50723-94.</w:t>
      </w:r>
    </w:p>
    <w:p w14:paraId="5D449B27" w14:textId="4547E20F" w:rsidR="00000000" w:rsidRDefault="008313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770BC" wp14:editId="18DBDA06">
            <wp:extent cx="3209925" cy="358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198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13C711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Знак і облямівка чорного кольору, фон жовтого. Рекомендовані розміри знаку наведені в таблиці Б.1. Попереджуючі написи не наносяться, щоб не створювати пацієнтам негативний психо-емоціональний ефект. </w:t>
      </w:r>
    </w:p>
    <w:p w14:paraId="46CC13B1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Обробк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приміщення варто виконувати тільки з негорючих матеріалів. Приміщення повинні відповідати вимогам пожежної безпеки і мати необхідні засоби запобігання пожежі і протипожежного захисту.</w:t>
      </w:r>
    </w:p>
    <w:p w14:paraId="1E1C42F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Приміщення повинно бути обладнане приточно-витяжною вентиляцією з пода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чею підігрітого повітря, яка забезпечуватиме 3-4-кратний обмін повітря за годину, та віконними фрамугами.</w:t>
      </w:r>
    </w:p>
    <w:p w14:paraId="3D4108F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Природне і штучне освітлення повинно задовольняти вимоги діючих норм. Контроль освітленості робочої зони у відповідності з ГОСТ 24940 та СНіП П-4-79.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Потрібно передбачити необхідні способи регулювання освітленості. В приміщеннях чи зонах, де використовують окуляри для захисту від лазерного випромінювання, рівні освітленості повинні бути підвищені на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ступінь.</w:t>
      </w:r>
    </w:p>
    <w:p w14:paraId="0302D24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Параметри мікроклімату і вміст шкідливих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човин в повітрі робочої зони повинен відповідати вимогам діючих нормативних документів.</w:t>
      </w:r>
    </w:p>
    <w:p w14:paraId="1E4933F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Кожне приміщення з використанням лазерів повинно мати самостійну лінію енергії, яка йде від основного щита. Приєднання до цих електропроводів інших споживачів не допуст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имо!</w:t>
      </w:r>
    </w:p>
    <w:p w14:paraId="795AC26D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Нагрівні пристрої системи центрального опалювання, труби опалювальної, газової, водопровідної каналізаційної систем, а також будь-які заземлені предмети, які знаходяться в приміщенні, повинні бути закриті дерев’яними кожухами, покриті масляною фарбою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 всій протяжності та висоті.</w:t>
      </w:r>
    </w:p>
    <w:p w14:paraId="29E1B59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кабінету лазеротерапії, де будуть проводитись зовнішні процедури, зокрема і в офтальмологічному кабінеті, необхідний 2- чи 4-канальний апарат з імпульсними ІК-лазерними головками. </w:t>
      </w:r>
    </w:p>
    <w:p w14:paraId="52FFAA7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Заново збудовані чи реконструйовані кабі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нети в установленому порядку приймаються в експлуатацію спеціальною комісією при обов’язковій участі представників Госсанепіднагляду, технічного інспектора праці, завідуючого кабінетом лікаря (ССБТ ОСТ 42-21-16-86). Введення в експлуатацію нових лазерних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паратів ІІІ і 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класів повинно здійснюватись комісією медичного закладу.</w:t>
      </w:r>
    </w:p>
    <w:p w14:paraId="353C27F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Вимоги до розміщення лазерної апаратури ( ГОСТ Р-50723-94, СанПіН 5804-91, ССБТ ОСТ 42-21-16-86) більш жорсткі, ніж до розміщення ряду інших апаратів. </w:t>
      </w:r>
    </w:p>
    <w:p w14:paraId="5FD6358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ТЛА «Матрикс» належить до трет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ього класу гігієнічної класифікації лазерів, тобто передбачено дію лазерного випромінювання на пацієнта в спеціальних умовах, у відповідній дозі і підготовленим персоналом, який має дозвіл на роботу з лазерами.</w:t>
      </w:r>
    </w:p>
    <w:p w14:paraId="37D04D1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Умови експлуатації лазерних апаратів повинні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виключати дію на пацієнта і медичний персонал за рахунок дзеркального і дифузного відображення випромінювання. Кнопку «Пуск» необхідно вмикати тільки після установки випромінювача на місце випромінювання.</w:t>
      </w:r>
    </w:p>
    <w:p w14:paraId="4D2B3FE7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Лазерні апарати повинні використовуватись згідно «С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анітарним нормам і правилам експлуатації лазерів» СНІП 5804-91, а кабінети з лазерами - згідно СНІП П-69-78(6) і П-4-79, П-69-78(7).</w:t>
      </w:r>
    </w:p>
    <w:p w14:paraId="0F3F701D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Забороняється:</w:t>
      </w:r>
    </w:p>
    <w:p w14:paraId="0FBCD14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~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Починати роботу з апаратом, не ознайомившись уважно з інструкцією по експлуатації;</w:t>
      </w:r>
    </w:p>
    <w:p w14:paraId="59B5EC0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~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Розміщувати на шляху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лазерного випромінювання по сторонні предмети, особливо блискучі, здатні викликати відбивання випромінювання;</w:t>
      </w:r>
    </w:p>
    <w:p w14:paraId="332CDB2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~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Залишати без нагляду увімкнений апарат;</w:t>
      </w:r>
    </w:p>
    <w:p w14:paraId="5AE1393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~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 робочій зоні оператора (лікаря), інтенсивність відбитого випромінювання не повинно перевищувати 5·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 xml:space="preserve">-8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Вт/см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D5DEEF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Персоналу необхідно використовувати захисні окуляри у всіх випадках, коли є імовірність враження очей прямим, відбитим чи розсіяним лазерним випромінюванням. Персоналу забороняється:</w:t>
      </w:r>
    </w:p>
    <w:p w14:paraId="67A4713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Спостерігати пряме і дзеркально відображене лазерне випром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інювання при експлуатації лазерів ІІ-І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класів без засобів індивідуального захисту;</w:t>
      </w:r>
    </w:p>
    <w:p w14:paraId="2A98006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Розміщувати в зоні лазерного променя предмети, які викликають його дзеркальне відображення, якщо це не пов’язано з виробничою необхідністю. Лазерне випромінювання з довж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иною хвилі від 380 до 1400 нм найбільшу небезпеку представляє для непошкодженої сітчастої оболонки ока, випромінювання з довжиною хвилі від 180 до 380 і більше 1400 нм - для передніх ділянок ока. </w:t>
      </w:r>
    </w:p>
    <w:p w14:paraId="24545CD1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 по техніці безпеки повинна бути складена завідую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чим кабінетом з ТЛА чи завідуючим відділення. Інструкція повинна бути складена на основі Типової інструкції по охороні праці при проведенні робіт з лазерними апаратами (№ 06-14/20) з урахуванням особливостей даного медичного закладу. </w:t>
      </w:r>
    </w:p>
    <w:p w14:paraId="537978E5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61FC127" w14:textId="77777777" w:rsidR="00000000" w:rsidRDefault="004859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3B41FED0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 Застосування ла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зерів в офтальмології</w:t>
      </w:r>
    </w:p>
    <w:p w14:paraId="6DD93EF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251558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патогенезі багатьох захворювань органа зору важливу роль відіграють порушення гуморального транспорту, а в багатьох випадках вони набувають провідного значення в патологічному процесі, призводять до зниження зору і сліпоти. Пошук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розробка нових технологій, направлених на системну корекцію гуморального транспорту, набуває останнім часом більшого практичного значення. </w:t>
      </w:r>
    </w:p>
    <w:p w14:paraId="454C21E5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О.П.Поповим була запропонована технологія системної корекції гуморального транспорту, яка включає в себе опромінен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лазерним випромінюванням малої потужності тканин ока, акупунктур них точок, райдужки ока і зон проекції регіональних лімфатичних вузлів.</w:t>
      </w:r>
    </w:p>
    <w:p w14:paraId="14BD2AF5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проведення процедури лазерної терапії пацієнт повинен розміщуватись на кушетці в процедурному кабінеті чи в кріс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 в офтальмологічному кабінеті.</w:t>
      </w:r>
    </w:p>
    <w:p w14:paraId="3825A78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Способи дії низько інтенсивного лазерного випромінювання:)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Дистанційний: випромінювач розміщується на відстані 1-2см від опромінюваного об’єкту;)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Контактний: випромінювач знаходиться на опромінюваному об’єкті (акупунктурна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точка, шкіра проекції регіональних лімфатичних вузлів).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лазерний випромінювання око офтальмологія</w:t>
      </w:r>
    </w:p>
    <w:p w14:paraId="179904E5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транспупілярного і склерального опромінення використовується дистанційний метод, для транскутанного - контактний. Потужність випромінювання на виході випр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омінювача складає 0,05- 1 мВт. Для транспупілярного випромінювання щільність потужності на виході може складати від 50 мкВт/см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0,5 мВт/см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Зазвичай тривалість одного сеансу складає 15-20с при сухих формах макулодистрофії і атрофії зорового нерва, опро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мінювання райдужки - 30-60с, привушних лімфатичних вузлів і біологічно-актичних точок - по 60с. При вологій формі макулодистрофії не рекомендується проводити транспупілярне опромінення сітківки, оскільки воно може викликати збільшення набряку на очному дні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45D7BA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лікування глаукоми використовують лазери 2 типів: лазери з переважно механічним і переважно коагулюючим ефектом дії. Безпосередньо під час сеансу пацієнти відчувають яскраві спалахи, при максимальних рівнях енергії - поколювання в очах. Після втручан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око зазвичай спокійне, іноді буває місцева перикоринеальна ін’єкція. Підвищується внутрішньо очний тиск. Стабілізація гідродинаміки відбувається в більшості випадків в перший тиждень, рідше - в перші 2-4 тижні.</w:t>
      </w:r>
    </w:p>
    <w:p w14:paraId="715E049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Лазерне випромінювання застосовується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діабетичної ретинопатії, гемофтальму (крововилив у скловидне тіло), тромбозу ретинальних вен, блефариту, іридоцикліту, увеїту, ретиніту, кератиту, міопії ті інших захворювань очного яблука та допоміжного апарату ока.</w:t>
      </w:r>
    </w:p>
    <w:p w14:paraId="3EE415C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23B720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83525F0" w14:textId="77777777" w:rsidR="00000000" w:rsidRDefault="004859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19FD1D77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4.Біологічні ефекти дії 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азерного випромінювання на організм людини</w:t>
      </w:r>
    </w:p>
    <w:p w14:paraId="1E60175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76BB4B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.1 Патогенна дія</w:t>
      </w:r>
    </w:p>
    <w:p w14:paraId="2A011AC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6D7B5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Ефекти, що виникають в тканинах в результаті хронічного впливу лазерного випромінювання поділяються на:.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Термічні - опіки, «закипання» рідин в тканинах, коагуляція тканин, розрізування тканин,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бвуглювання..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Фотоелектричні - перехід атомів у збуджений стан..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Фотохімічні - здатність вступати у хімічні реакції, які неможливі при звичайному стані речовини..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Механічні - «ударний» механізм дії..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Загальнобіологічні - вплив через оптико-вегетативну сист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ему.</w:t>
      </w:r>
    </w:p>
    <w:p w14:paraId="0E21AF25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Термічна дії лазерного випромінювання характеризується нагріванням та миттєвим закипанням тканинної рідини, що призводить до її механічного ушкодження. У разі дії високої енергії випромінювання (100 Дж і більше) внаслідок руйнування та випаровування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літинних елементів на шкірі з’являється ділянка некрозу з деформацією у вигляді кратера. Характерною рисою лазерного випромінювання в цьому разі буде чітка відмежованість ураженої ділянки від інтактної зони.</w:t>
      </w:r>
    </w:p>
    <w:p w14:paraId="3D48DF8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Механічна дія - це швидке, вибухоподібне теплов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нагрівання тканин, що супроводжується утворенням пари. Такий процес виникає в локальній ділянці опромінення, і тепло не встигає передатися оточуючим тканинам. Різке теплове розширення тканин із підвищенням тиску в зоні ураження поширюється у вигляді удар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у. В результаті у внутрішніх органах виникають значні зони ураження і крововиливів без зовнішніх уражень шкірних покривів.</w:t>
      </w:r>
    </w:p>
    <w:p w14:paraId="2FB51E8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Лазерне випромінювання впливає на зоровий аналізатор. Навіть при невеликій інтенсивності випромінювання, лазери здатні чинити виражен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несприятливий вплив у першу чергу на ЦНС і підкіркові утворення через зоровий аналізатор. Порушується рухливість основних нервових процесів - збудження і гальмування. Таким чином, у відповідь на вплив лазерного випромінювання на зір виникає рефлекторний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механізм загальних реакції організму. </w:t>
      </w:r>
    </w:p>
    <w:p w14:paraId="5260257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лазерне випромінювання в медицині має широке застосування, то більшість медичного персоналу піддається негативній дії розсіяного випромінювання. Тому важливо дотримуватись правил техніки безпеки при користув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анні ТЛА, а також необхідно знати вплив та клінічні прояви дії лазерного випромінювання на медперсонал. </w:t>
      </w:r>
    </w:p>
    <w:p w14:paraId="4D8AF21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впливу на організм людини прямого, відбитого і розсіяного монохроматичного лазерного випромінювання виникають гострі та хронічно ураження.</w:t>
      </w:r>
    </w:p>
    <w:p w14:paraId="667659B5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5C708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56144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55DAB0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B3706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ECBAF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CCBC5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623B0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80860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A3146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53C84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364EF7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801C0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C0A25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1FF2D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B3EDC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B61407" w14:textId="77777777" w:rsidR="00000000" w:rsidRDefault="004859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32B52D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Органами, які найпершими уражуються внаслідок гострого впливу лазерного випромінювання (критичні органи), вважають очі та шкіру. </w:t>
      </w:r>
    </w:p>
    <w:p w14:paraId="7015FD8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Енергія лазерного випромінювання у разі гострого ураження може поглинатися практично всіма структурами ока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кон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юктивою, рогівкою, райдужкою, кришталиком, склистим тілом, сітківкою. </w:t>
      </w:r>
    </w:p>
    <w:p w14:paraId="16AB6AA7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Вплив лазерного випромінювання достатньої потужності з довжиною хвилі у видимому спектрі, близькій та середній інфрачервоній ділянці спектра може проявлятись раптовим випадінням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астини поля зору (розвитком скотоми) без будь-яких больових відчуттів. Зоною найбільшого ураження в цьому випадку є сітківка. Оптична система ока фокусує на сітківці промені, що потрапили в очі, тому незначна щільність енергії, яка потрапляє на рогівку,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силюється через оптичні системи ока з ураженням сітківки за рахунок створення на ній високої щільності лазерного випромінювання. При офтальмологічному дослідженні в таких випадках виявляються різного ступеня проявів опіки сітківки, крововиливи в сітківку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наступним утворенням хоріоретинального рубця і зниження гостроти зору. </w:t>
      </w:r>
    </w:p>
    <w:p w14:paraId="4927370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Лазерне випромінювання в ультрафіолетовій і далекій інфрачервоній ділянці спектра поглинаються в основному поверхневими елементами ока - кон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юктивою, рогівкою, кришталиком. При цьому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виникають - кон’юктивіт, опік рогівки, схожий на опік,спричинений дуговим захворюванням або викликаний дією інших звичайних термічних факторів.</w:t>
      </w:r>
    </w:p>
    <w:p w14:paraId="0077B1E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опіки слизової оболонки ока спричиняють тимчасову втрату зору, у разі опіку сітківки - настає втра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зору в ділянці зорового простору. За значного рівня енергії лазерного випромінювання відбувається коагуляція білків рогівки, що призводить необоротної і повної втрати зору.</w:t>
      </w:r>
    </w:p>
    <w:p w14:paraId="0AF0F65D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Ураження шкіри внаслідок гострої дії прямого або відбитого лазерного випромінюва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може мати найрізноманітніших характер - еритемія, опік, глибокий некроз. Причому патологічні зміни шкіри можливі вже у разі порівняно низьких рівнів випромінювання. У легких випадках дії лазерного випромінювання на шкіру виявляють функціональні порушен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активності внутрішньошкірних ферментів, зміни електропровідності шкіри.</w:t>
      </w:r>
    </w:p>
    <w:p w14:paraId="5928028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Клінічні ознаки хронічного впливу лазерного випромінювання розвиваються поступово. Ступінь проявів та частота змін збільшуються зі зростанням інтенсивності опромінення і часу роботи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лазерами. У виникненні та розвитку патологічних в організмі людини провідну роль у більшості випадків відіграє вплив відбитого і розсіяного лазерного випромінювання.</w:t>
      </w:r>
    </w:p>
    <w:p w14:paraId="6EF62250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початковій стадії захворювання виникає астенічний синдром. У міру прогресування захв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орювання у симптоматиці переважає астеновегетативний синдром у вигляді загального чи дистального гіпергідрозу, акроціанозу, стійкого черевного дермографізму, посилення полімоторного рефлексу. Виникає головний біль з локалізацією в лобовій чи лобно-скроневі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 ділянці, порушується сон. Одночасно турбує серцебиття і почуття завмирання серця. </w:t>
      </w:r>
    </w:p>
    <w:p w14:paraId="738F45C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Характерними є скарги на підвищену дратівливість, запальність, плаксивість, неуважність, що характеризується як астеноневротичний синдром. </w:t>
      </w:r>
    </w:p>
    <w:p w14:paraId="5A75DBA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Ангіодистонічний синдром проявл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яється лабільністю пульсу, великою його патологічною реакцією при дослідженні очно-серцевого, орто- і кліностатичного рефлексів. При об’єктивному обстеженні виявляються лабільність артеріального пульсу, його асиметрія на правій і лівій руках. На ЕКГ фіксую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порушення ритму серцевих скорочень, найчастіше у вигляді синусової брадикардії.</w:t>
      </w:r>
    </w:p>
    <w:p w14:paraId="7678A48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Звертають на себе увагу часті скарги на біль у ділянці серця, що виникає раптово, найчастіше в період нервово-емоційної напруги. Зміни функціонального стану серцево-судинн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ої системи характеризуються явищами НЦД з вираженою схильністю до гіпотонічних реакцій. </w:t>
      </w:r>
    </w:p>
    <w:p w14:paraId="0D4DC457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окремих випадках спостерігаються нейроциркуляторні кризи, що супроводжуються головним болем, запамороченням, короткочасними розладами свідомості, біллю в ділянці сер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ця, серцебиттям, похолоданням кінцівок, пітливістю.</w:t>
      </w:r>
    </w:p>
    <w:p w14:paraId="7B71EEA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Порушення функції зорового аналізатора характеризуються виникненням астенопії. Пацієнт скаржиться на різке «стомлення очей» при роботі, «туман в очах», зниження чіткості зору з «розпливчастим» баченням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едметів, тупий або ріжучий біль і почуття тиску в очних яблуках, не перенесення яскравого світла, сльозотечу або сухість ока. Суб’єктивно нагрівання райдужки зумовлює відчуття подразнення і мигальний рефлекс. Зміна показників крові виражається в тенденції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розвитку коагулопатії - помірної тромбоцитопенії зі зниженням у деяких випадках рівня протромбіну. При цьому клінічна симптоматика відсутня. </w:t>
      </w:r>
    </w:p>
    <w:p w14:paraId="5CDE8870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Зміни складу периферичної крові полягають лейкемоїдному синдромі з не різко вираженим лейкоцитозом, моноцитозом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лімфоцитопенією. </w:t>
      </w:r>
    </w:p>
    <w:p w14:paraId="60251B0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A8A124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.2 Лікування</w:t>
      </w:r>
    </w:p>
    <w:p w14:paraId="6DEB7BD0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F9D4D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Початкові прояви патології, як правило, не потребують медикаментозного лікування і зникають після виконання рекомендацій з раціонального режиму праці та відпочинку. У більш виражених випадках необхідна госпіталізація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умови обов’язкового припинення роботи з лазерними установками.</w:t>
      </w:r>
    </w:p>
    <w:p w14:paraId="74674D17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гострих ураженнях у разі ушкодження очей призначають холодні примочки на повіки. У кон’юктивальний мішок закапують 0,25% розчин дикаїну або 2,5% розчин новокаїну. У разі опіку райдужки у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н’юктивальний мішок закапують 0,1% розчин атропіну сульфату, на уражене око накладають асептичну пов’язку.</w:t>
      </w:r>
    </w:p>
    <w:p w14:paraId="3A05577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 вплив потребує комплесного лікування, спрямованого на нормалізацію порушених функцій організму :</w:t>
      </w:r>
    </w:p>
    <w:p w14:paraId="79F9C15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Адаптогенів - настій кропиви собачої, 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ньшеню, китайського лимоннику, елеутерококу.</w:t>
      </w:r>
    </w:p>
    <w:p w14:paraId="7D7B985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Загальноукріплюючих засобів: внутрішньовенно глюкозу з вітамінами С,В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98F811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невротичних станах з явищами порушення гіпоталамічних відділів мозку виникає необхідність у призначенні невеликих доз аміназину,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протану, триоксазину, еленіуму, діазепаму.</w:t>
      </w:r>
    </w:p>
    <w:p w14:paraId="6158409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разі виражених НЦД сприятливий ефект дає введення глюконату кальцію, глютамінової кислоти, беллатаміналу.</w:t>
      </w:r>
    </w:p>
    <w:p w14:paraId="11B20C7D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Висококалорійна дієта з достатнім вмістом вітамінів.</w:t>
      </w:r>
    </w:p>
    <w:p w14:paraId="7695DD0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повинне сполучатися з раціонально орга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нізованим режимом праці та відпочинку.</w:t>
      </w:r>
    </w:p>
    <w:p w14:paraId="6E4CD8D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52789A6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.3 Профілактика</w:t>
      </w:r>
    </w:p>
    <w:p w14:paraId="28D85B2E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F2EBE31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профілактики уражень лазерним випромінюванням проводиться комплекс організаційних, сантірно-технічних та медико-профілактичних заходів.</w:t>
      </w:r>
    </w:p>
    <w:p w14:paraId="0F43266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організаційних заходів належить раціональна організація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праці, проведення планової санітарно-освітньої роботи серед працівників лазерних лабораторій з питань профілактики можливої патології.</w:t>
      </w:r>
    </w:p>
    <w:p w14:paraId="1E253DF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Санітарно-технічні заходи полягають:</w:t>
      </w:r>
    </w:p>
    <w:p w14:paraId="15C82DC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Експлуатація лазерів повинна проводитись в спеціально відведених для них приміщен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нях площею не менше 20м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B91632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Лазерні установки мають бути обладнані екранами.</w:t>
      </w:r>
    </w:p>
    <w:p w14:paraId="539638B8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Приміщення, а також предмети й устаткування, що знаходяться в ньому, не повинні мати дзеркальних поверхонь, здатних відбивати випромінювання лазера. Стіни, прилади, устаткування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покривають темною матовою фарбою, що має мінімальний коефіцієнт відбиття і відповідає вимогам промислової естетики.</w:t>
      </w:r>
    </w:p>
    <w:p w14:paraId="450ACB5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Під час роботи з лазерами рівні шкідливих виробничих факторів не повинні перевищувати встановлених державними стандартними і чинною норма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тивно-технічною документацією.</w:t>
      </w:r>
    </w:p>
    <w:p w14:paraId="4A2813B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Дотримання правил техніки бепеки при роботі з лазерними установками.</w:t>
      </w:r>
    </w:p>
    <w:p w14:paraId="7E89FD8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Для захисту працюючих застосовують дистанційне керування, для захисту рук - бавовняні рукавички, очей - захисні окуляри. </w:t>
      </w:r>
    </w:p>
    <w:p w14:paraId="0ED0AD11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Персонал, допущений до робот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з лазерами, повинен проходити попередній і періодичний інструктаж та навчання безпечних прийомів і методів роботи.</w:t>
      </w:r>
    </w:p>
    <w:p w14:paraId="768C2A7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Медико-профілактичні заходи починаються з того, що персонал, допущений до роботи з лазерами, має проходити попередній та періодичний медичн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огляд.</w:t>
      </w:r>
    </w:p>
    <w:p w14:paraId="7A46B18F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 до діючого наказу Міністерства охорони здоров’я СРСР №555 від 29 вересня 1989р. лазерне випромінювання включено до переліку несприятливих виробничих факторів (п. 4.2, «неіонізуючі випромінювання» додатку №1 до цього наказу).</w:t>
      </w:r>
    </w:p>
    <w:p w14:paraId="0516A4FA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Медичними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протипоказаннями до прийому на роботу з лазерним випромінюванням є:</w:t>
      </w:r>
    </w:p>
    <w:p w14:paraId="50C3BF32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Хронічні рецидивуючі захворювання шкіри.</w:t>
      </w:r>
    </w:p>
    <w:p w14:paraId="008AB9B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Зниження гостроти зору: нижче 0,6 на одному оці і нижче 0,5 на іншому.</w:t>
      </w:r>
    </w:p>
    <w:p w14:paraId="6504093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Катаракта.</w:t>
      </w:r>
    </w:p>
    <w:p w14:paraId="66E3158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метою профілактики і виявлення ранніх форм патології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впливу лазерного випромінювання особи, які працюють з лазерними установками, мають обов’язково проходити періодичні медичні огляди один раз на 12 місяців.</w:t>
      </w:r>
    </w:p>
    <w:p w14:paraId="30BD62A3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7DE074" w14:textId="77777777" w:rsidR="00000000" w:rsidRDefault="004859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418A8C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Висновок</w:t>
      </w:r>
    </w:p>
    <w:p w14:paraId="311047E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8A2CEFE" w14:textId="77777777" w:rsidR="00000000" w:rsidRDefault="00485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більшість країн світу впроваджують використання лазерів у різні сфери медицини.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Унікальні можливості лазерних променів знайшли застосування у різних галузях медицини, таких як хірургія, офтальмологія, терапія, діагностика та ін. </w:t>
      </w:r>
      <w:r>
        <w:rPr>
          <w:rFonts w:ascii="Times New Roman CYR" w:hAnsi="Times New Roman CYR" w:cs="Times New Roman CYR"/>
          <w:sz w:val="28"/>
          <w:szCs w:val="28"/>
        </w:rPr>
        <w:t>Клінічні спостереження показали ефективність лазера для місцевого застосування на патологічний &lt;http://ua-</w:t>
      </w:r>
      <w:r>
        <w:rPr>
          <w:rFonts w:ascii="Times New Roman CYR" w:hAnsi="Times New Roman CYR" w:cs="Times New Roman CYR"/>
          <w:sz w:val="28"/>
          <w:szCs w:val="28"/>
        </w:rPr>
        <w:t>referat.com/%D0%9F%D0%B0%D1%82%D0%BE%D0%BB%D0%BE%D0%B3%D1%96%D1%8F&gt; осередок і для впливу на весь організм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8EBC5F4" w14:textId="77777777" w:rsidR="00000000" w:rsidRDefault="00485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Лазери широко застосовуються в офтальмології для лікування глаукоми, міопії, діабетичної ретинопатії, гемофтальму (крововилив у скловидне тіло), тро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мбозу ретинальних вен та інших захворювань. </w:t>
      </w:r>
    </w:p>
    <w:p w14:paraId="08162020" w14:textId="77777777" w:rsidR="00000000" w:rsidRDefault="00485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іншого боку лазерне випромінювання при порушенні техніки безпеки справляє згубний вплив на організм медичного персоналу, зокрема лікаря. Це проявляється у вигляді як гострого так і хронічного впливу. </w:t>
      </w:r>
    </w:p>
    <w:p w14:paraId="53DB101D" w14:textId="77777777" w:rsidR="00000000" w:rsidRDefault="00485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які найпершими уражуються внаслідок гострого впливу лазерного випромінювання (критичні органи), вважають очі та шкіру. Клінічні ознаки хронічного впливу лазерного випромінювання, на відміну від гострого, розвиваються поступово. Вони проявляються ураження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 не тільки шкіри та зорового аналізатора, а й ЦНС, серцево-судинної системи, системи крові та інших органів та тканин організму. </w:t>
      </w:r>
    </w:p>
    <w:p w14:paraId="160613FC" w14:textId="77777777" w:rsidR="00000000" w:rsidRDefault="00485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 при застосуванні терапевтичної лазерної апаратури необхідно дотримуватись всіх санітарних норм і правил техніки безпеки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2397029" w14:textId="77777777" w:rsidR="00000000" w:rsidRDefault="00485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907E8D" w14:textId="77777777" w:rsidR="00000000" w:rsidRDefault="004859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53E720" w14:textId="77777777" w:rsidR="00000000" w:rsidRDefault="004859B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7D6A9CB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Використана література</w:t>
      </w:r>
    </w:p>
    <w:p w14:paraId="213C8B4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AB7843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Вплив ультразвуку, інфразвуку, лазерного та високочастотного електромагнітного випромінювання на організм людини - науково-художні паралелі в профпатології. В.С. Ткачишин. Національний медичний ун-т ім..О.О.Богомольця. -К: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2007р. с.55-62.</w:t>
      </w:r>
    </w:p>
    <w:p w14:paraId="5D585459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Основ</w:t>
      </w:r>
      <w:r>
        <w:rPr>
          <w:rFonts w:ascii="Times New Roman CYR" w:hAnsi="Times New Roman CYR" w:cs="Times New Roman CYR"/>
          <w:sz w:val="28"/>
          <w:szCs w:val="28"/>
        </w:rPr>
        <w:t xml:space="preserve">ы лазерной терапии.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С.В. Москвин, В.А. Буйлин. </w:t>
      </w:r>
      <w:r>
        <w:rPr>
          <w:rFonts w:ascii="Times New Roman CYR" w:hAnsi="Times New Roman CYR" w:cs="Times New Roman CYR"/>
          <w:sz w:val="28"/>
          <w:szCs w:val="28"/>
        </w:rPr>
        <w:t>Москва 2006.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с.42-44,56-61,191-193.</w:t>
      </w:r>
    </w:p>
    <w:p w14:paraId="20A8CBC7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Влияние низкоинтенсивного </w:t>
      </w:r>
      <w:r>
        <w:rPr>
          <w:rFonts w:ascii="Times New Roman CYR" w:hAnsi="Times New Roman CYR" w:cs="Times New Roman CYR"/>
          <w:sz w:val="28"/>
          <w:szCs w:val="28"/>
        </w:rPr>
        <w:t>излучения аргонового лазера на развитие экспериментальной токсической катаракты. Пелепчук О.С. Москва 1986. с.5-7.</w:t>
      </w:r>
    </w:p>
    <w:p w14:paraId="069E44E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Гам</w:t>
      </w:r>
      <w:r>
        <w:rPr>
          <w:rFonts w:ascii="Times New Roman CYR" w:hAnsi="Times New Roman CYR" w:cs="Times New Roman CYR"/>
          <w:sz w:val="28"/>
          <w:szCs w:val="28"/>
        </w:rPr>
        <w:t>алея Н. Ф., Лазеры в эксперименте и клинике, М., 1972 с.132-136.</w:t>
      </w:r>
    </w:p>
    <w:p w14:paraId="00C6CAFC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Файн С., Клейн Э. Биологическое действие излучения лазера. 1968. - 104с.</w:t>
      </w:r>
    </w:p>
    <w:p w14:paraId="6565D054" w14:textId="77777777" w:rsidR="00000000" w:rsidRDefault="00485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Ляндрес И.Г. «Механизмы стимуляции низкоинтенсивного лазерного излучения»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Минск. 1998. С.156-157</w:t>
      </w:r>
    </w:p>
    <w:p w14:paraId="0DF61BDC" w14:textId="77777777" w:rsidR="004859BD" w:rsidRDefault="004859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Москвин С.В.</w:t>
      </w:r>
      <w:r>
        <w:rPr>
          <w:rFonts w:ascii="Times New Roman CYR" w:hAnsi="Times New Roman CYR" w:cs="Times New Roman CYR"/>
          <w:sz w:val="28"/>
          <w:szCs w:val="28"/>
        </w:rPr>
        <w:t>, Буйлин В.А. «Низкоинтенсивные лазеры в терапии различных заболеваний»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НПЛЦ "Техника"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2004. с.76-78</w:t>
      </w:r>
    </w:p>
    <w:sectPr w:rsidR="004859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2"/>
    <w:rsid w:val="004859BD"/>
    <w:rsid w:val="0083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F9910"/>
  <w14:defaultImageDpi w14:val="0"/>
  <w15:docId w15:val="{1518F827-2037-4163-ADD0-A2118990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4018</Words>
  <Characters>22905</Characters>
  <Application>Microsoft Office Word</Application>
  <DocSecurity>0</DocSecurity>
  <Lines>190</Lines>
  <Paragraphs>53</Paragraphs>
  <ScaleCrop>false</ScaleCrop>
  <Company/>
  <LinksUpToDate>false</LinksUpToDate>
  <CharactersWithSpaces>26870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2024-12-04T12:36:00Z</dcterms:created>
  <dcterms:modified xsi:type="dcterms:W3CDTF">2024-12-04T12:36:00Z</dcterms:modified>
</cp:coreProperties>
</file>