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AE87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3BCC335B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23DAFA62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технологический университет»</w:t>
      </w:r>
    </w:p>
    <w:p w14:paraId="22C450A7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Многоотраслевой институт подготовки и пере</w:t>
      </w:r>
      <w:r>
        <w:rPr>
          <w:sz w:val="28"/>
          <w:szCs w:val="28"/>
        </w:rPr>
        <w:t>подготовки специалистов</w:t>
      </w:r>
    </w:p>
    <w:p w14:paraId="6056E258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общественного питания и сервиса</w:t>
      </w:r>
    </w:p>
    <w:p w14:paraId="00363558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3AA92F9C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079447D2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5E94047A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6F7C9735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19C1B2C2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36F38289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36E3953E" w14:textId="77777777" w:rsidR="00000000" w:rsidRDefault="00AD745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14:paraId="53E12C56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«Диетология и диетотерапия»</w:t>
      </w:r>
    </w:p>
    <w:p w14:paraId="006EBDA8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Лечебные диеты</w:t>
      </w:r>
    </w:p>
    <w:p w14:paraId="336E846A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31DA9AB2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2A6D68E2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 студент группы 15-ЗПМ-ТО1</w:t>
      </w:r>
    </w:p>
    <w:p w14:paraId="425D6980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Баранов Руслан Александрович</w:t>
      </w:r>
    </w:p>
    <w:p w14:paraId="14A528F5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Шамкова Наталья Тимофе</w:t>
      </w:r>
      <w:r>
        <w:rPr>
          <w:sz w:val="28"/>
          <w:szCs w:val="28"/>
        </w:rPr>
        <w:t>евна</w:t>
      </w:r>
    </w:p>
    <w:p w14:paraId="1F210BE2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Направления 19.04.04 Технология продукции и организации общественного питания</w:t>
      </w:r>
    </w:p>
    <w:p w14:paraId="51D19E83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Шифр зачетной книжки: 15-ЗПМ-056</w:t>
      </w:r>
    </w:p>
    <w:p w14:paraId="71BAF761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2CB144BE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27A6F448" w14:textId="77777777" w:rsidR="00000000" w:rsidRDefault="00AD745C">
      <w:pPr>
        <w:spacing w:line="360" w:lineRule="auto"/>
        <w:jc w:val="center"/>
        <w:rPr>
          <w:sz w:val="28"/>
          <w:szCs w:val="28"/>
        </w:rPr>
      </w:pPr>
    </w:p>
    <w:p w14:paraId="4AF63E08" w14:textId="77777777" w:rsidR="00000000" w:rsidRDefault="00AD7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2016</w:t>
      </w:r>
    </w:p>
    <w:p w14:paraId="63B68482" w14:textId="77777777" w:rsidR="00000000" w:rsidRDefault="00AD74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0653A1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9C3309D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602CCAE1" w14:textId="77777777" w:rsidR="00000000" w:rsidRDefault="00AD74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Нормативные ссылки</w:t>
      </w:r>
    </w:p>
    <w:p w14:paraId="316FFD65" w14:textId="77777777" w:rsidR="00000000" w:rsidRDefault="00AD745C">
      <w:pPr>
        <w:tabs>
          <w:tab w:val="left" w:pos="284"/>
        </w:tabs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Теоретические вопросы</w:t>
      </w:r>
    </w:p>
    <w:p w14:paraId="3058D57F" w14:textId="77777777" w:rsidR="00000000" w:rsidRDefault="00AD74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1.1Научные принципы построения лечебных диет </w:t>
      </w:r>
    </w:p>
    <w:p w14:paraId="5B033FC1" w14:textId="77777777" w:rsidR="00000000" w:rsidRDefault="00AD74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.2Характеристика дие</w:t>
      </w:r>
      <w:r>
        <w:rPr>
          <w:sz w:val="28"/>
          <w:szCs w:val="28"/>
        </w:rPr>
        <w:t xml:space="preserve">т при нарушениях обмена веществ </w:t>
      </w:r>
    </w:p>
    <w:p w14:paraId="26B1A80E" w14:textId="77777777" w:rsidR="00000000" w:rsidRDefault="00AD745C">
      <w:pPr>
        <w:tabs>
          <w:tab w:val="left" w:pos="284"/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Организация лечебного питания в санаториях-профилакториях</w:t>
      </w:r>
    </w:p>
    <w:p w14:paraId="0888EBDE" w14:textId="77777777" w:rsidR="00000000" w:rsidRDefault="00AD74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Практическое задание:</w:t>
      </w:r>
    </w:p>
    <w:p w14:paraId="07CD61C5" w14:textId="77777777" w:rsidR="00000000" w:rsidRDefault="00AD74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Подбор ассортимента продуктов и составление меню суточного рациона для больных хроническим гломерулонефритом с резко и умеренно выраже</w:t>
      </w:r>
      <w:r>
        <w:rPr>
          <w:sz w:val="28"/>
          <w:szCs w:val="28"/>
        </w:rPr>
        <w:t>нным нарушением азотовыделительной функции почек</w:t>
      </w:r>
    </w:p>
    <w:p w14:paraId="6D2C65EE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5B4F5179" w14:textId="77777777" w:rsidR="00000000" w:rsidRDefault="00AD745C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рацион диета меню лечебное питание</w:t>
      </w:r>
    </w:p>
    <w:p w14:paraId="0CF56C19" w14:textId="77777777" w:rsidR="00000000" w:rsidRDefault="00AD745C">
      <w:pPr>
        <w:spacing w:line="360" w:lineRule="auto"/>
        <w:rPr>
          <w:sz w:val="28"/>
          <w:szCs w:val="28"/>
        </w:rPr>
      </w:pPr>
    </w:p>
    <w:p w14:paraId="3E40A617" w14:textId="77777777" w:rsidR="00000000" w:rsidRDefault="00AD74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30A43C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ссылки</w:t>
      </w:r>
    </w:p>
    <w:p w14:paraId="52197081" w14:textId="77777777" w:rsidR="00000000" w:rsidRDefault="00AD745C">
      <w:pPr>
        <w:spacing w:line="360" w:lineRule="auto"/>
        <w:jc w:val="both"/>
        <w:rPr>
          <w:b/>
          <w:bCs/>
          <w:sz w:val="28"/>
          <w:szCs w:val="28"/>
        </w:rPr>
      </w:pPr>
    </w:p>
    <w:p w14:paraId="34FDF57B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31984-2012 Услуги общественного питания. Общие требования</w:t>
      </w:r>
    </w:p>
    <w:p w14:paraId="0DBF49C0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32691-2014 Услуги общественного питания. Порядок</w:t>
      </w:r>
      <w:r>
        <w:rPr>
          <w:sz w:val="28"/>
          <w:szCs w:val="28"/>
        </w:rPr>
        <w:t xml:space="preserve"> разработки фирменных и новых блюд и изделий на предприятиях общественного питания</w:t>
      </w:r>
    </w:p>
    <w:p w14:paraId="7E7D0AF6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государственной политики в области здорового питания населения Российской Федерации на период до 2020 г. (Постановление Правительства Российской Федерации № 1873-р</w:t>
      </w:r>
      <w:r>
        <w:rPr>
          <w:sz w:val="28"/>
          <w:szCs w:val="28"/>
        </w:rPr>
        <w:t xml:space="preserve"> от 25 октября 2010 г г.)</w:t>
      </w:r>
    </w:p>
    <w:p w14:paraId="1E1A72C2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М3 РФ № 330 от 5 августа 2003 г. О мерах по совершенствованию лечебного питания в лечебно-профилактических учреждениях Российской Федерации</w:t>
      </w:r>
    </w:p>
    <w:p w14:paraId="77B14BD3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21.11.2011 № 323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ФЗ Об основах охраны здоровья граждан в Рос</w:t>
      </w:r>
      <w:r>
        <w:rPr>
          <w:sz w:val="28"/>
          <w:szCs w:val="28"/>
        </w:rPr>
        <w:t>сийской Федерации.</w:t>
      </w:r>
    </w:p>
    <w:p w14:paraId="67B6C533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69B836ED" w14:textId="77777777" w:rsidR="00000000" w:rsidRDefault="00AD74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201689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Теоретические вопросы</w:t>
      </w:r>
    </w:p>
    <w:p w14:paraId="790D69F2" w14:textId="77777777" w:rsidR="00000000" w:rsidRDefault="00AD745C">
      <w:pPr>
        <w:spacing w:line="360" w:lineRule="auto"/>
        <w:rPr>
          <w:b/>
          <w:bCs/>
          <w:sz w:val="28"/>
          <w:szCs w:val="28"/>
        </w:rPr>
      </w:pPr>
    </w:p>
    <w:p w14:paraId="12A66380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Научные принципы построения лечебных диет</w:t>
      </w:r>
    </w:p>
    <w:p w14:paraId="1443DF46" w14:textId="77777777" w:rsidR="00000000" w:rsidRDefault="00AD745C">
      <w:pPr>
        <w:spacing w:line="360" w:lineRule="auto"/>
        <w:jc w:val="both"/>
        <w:rPr>
          <w:b/>
          <w:bCs/>
          <w:sz w:val="28"/>
          <w:szCs w:val="28"/>
        </w:rPr>
      </w:pPr>
    </w:p>
    <w:p w14:paraId="0AD935A2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питание - научно обоснованная система организации питания в целях дифференцированного использования с лечебной цслыо определенных пищевых продуктов и их</w:t>
      </w:r>
      <w:r>
        <w:rPr>
          <w:sz w:val="28"/>
          <w:szCs w:val="28"/>
        </w:rPr>
        <w:t xml:space="preserve"> сочетаний. Лечебное питание является важнейшим высокоэффективным лечебным фактором, обладающим многосторонними целебными свойствами. Поэтому диетотерапия должна быть неотъемлемым компонентом комплексного лечения больных и, по сути, применяется при всех бо</w:t>
      </w:r>
      <w:r>
        <w:rPr>
          <w:sz w:val="28"/>
          <w:szCs w:val="28"/>
        </w:rPr>
        <w:t>лезнях. Лечебное питание - это питание больного человека, которое нередко дает хорошие результаты в тех случаях, когда другие методы лечения неэффективны. Диетотерапия - наиболее надежный фактор профилактики обострения хронических заболеваний и является ва</w:t>
      </w:r>
      <w:r>
        <w:rPr>
          <w:sz w:val="28"/>
          <w:szCs w:val="28"/>
        </w:rPr>
        <w:t>жной составной частью реабилитационных программ и мероприятий вторичной профилактики. Интересные мысли о значении питания как лечебного средства высказывались еще до нашей эры. Так, египетские и еврейские врачи применяли различные пищевые продукты для лече</w:t>
      </w:r>
      <w:r>
        <w:rPr>
          <w:sz w:val="28"/>
          <w:szCs w:val="28"/>
        </w:rPr>
        <w:t xml:space="preserve">ния больных с различными заболеваниями. Гиппократ еще за 23 столетия до нашей эры написал специальную книгу «Диететика». Асклспиад разработал подробные указания об употреблении различных пищевых продуктов в лечебных целях. Ценные рекомендации по лечебному </w:t>
      </w:r>
      <w:r>
        <w:rPr>
          <w:sz w:val="28"/>
          <w:szCs w:val="28"/>
        </w:rPr>
        <w:t>питанию изложены в грудах Авиценны и Галена. В XVII в. Т. Сидепгам писал, что для профилактики и лечения многих заболеваний достаточно использовать определенные диеты и коррегировать образ жизни. Питание с лечебной целью использовалось на Руси очень давно.</w:t>
      </w:r>
      <w:r>
        <w:rPr>
          <w:sz w:val="28"/>
          <w:szCs w:val="28"/>
        </w:rPr>
        <w:t xml:space="preserve"> Еще в глубине веков при лечении ряда заболеваний широко применялись овощи, фрукты и ягоды. Материалы по гигиене питания можно встретить в ряде древнерусских </w:t>
      </w:r>
      <w:r>
        <w:rPr>
          <w:sz w:val="28"/>
          <w:szCs w:val="28"/>
        </w:rPr>
        <w:lastRenderedPageBreak/>
        <w:t>источниках («Изборник Святослава», XI в.; «Пролог» XII- XIII вв.; «Домострой» XVI-XVII вв.) и в бо</w:t>
      </w:r>
      <w:r>
        <w:rPr>
          <w:sz w:val="28"/>
          <w:szCs w:val="28"/>
        </w:rPr>
        <w:t>лее поздних русских рукописных лечебниках. Так, в «Изборнике великого князя Святослава Ярослави- ча» (1073) проводится описание растений, которые употреблялись в медицине Руси. В древнерусском литературном произведение «Домострой» отведено много места вопр</w:t>
      </w:r>
      <w:r>
        <w:rPr>
          <w:sz w:val="28"/>
          <w:szCs w:val="28"/>
        </w:rPr>
        <w:t>осам питания, в частности режиму питания. С развитием естествознания, анатомии и физиологии с XVII в. лечебное питание постепенно стало занимать определенное место во врачевании. С конца XVIII в. и после работ Лавуазье и его последователей, когда ученые бл</w:t>
      </w:r>
      <w:r>
        <w:rPr>
          <w:sz w:val="28"/>
          <w:szCs w:val="28"/>
        </w:rPr>
        <w:t>иже подошли к пониманию вопросов обмена веществ, началась совершенно новая фаза развития проблемы питания. Значительный вклад в развитие учения о питании внесли русские ученые. До XIX в, лечебное питание не имело теоретического обоснования и только благода</w:t>
      </w:r>
      <w:r>
        <w:rPr>
          <w:sz w:val="28"/>
          <w:szCs w:val="28"/>
        </w:rPr>
        <w:t>ря успехам естествознания, физики, общей химии и биохимии и особенно после капитальных работ И.П. Павлова по физиологии пищеварения (с 1897 г.) становится специальной, быстро развивающейся отраслью медицинской пауки. В этот период были проведены исследован</w:t>
      </w:r>
      <w:r>
        <w:rPr>
          <w:sz w:val="28"/>
          <w:szCs w:val="28"/>
        </w:rPr>
        <w:t>ия процессов переваривания, продвижения пищи по пищеварительному тракту, всасывания пищевых веществ и их последующей ассимиляции, а также химического состава пищевых продуктов. В этот же период были установлены закономерности деятельности пищеварительных о</w:t>
      </w:r>
      <w:r>
        <w:rPr>
          <w:sz w:val="28"/>
          <w:szCs w:val="28"/>
        </w:rPr>
        <w:t xml:space="preserve">рганов и процессов пищеварения. </w:t>
      </w:r>
      <w:r>
        <w:rPr>
          <w:b/>
          <w:bCs/>
          <w:sz w:val="28"/>
          <w:szCs w:val="28"/>
        </w:rPr>
        <w:t xml:space="preserve">Механизмы лечебного эффекта диетотерапии. </w:t>
      </w:r>
      <w:r>
        <w:rPr>
          <w:sz w:val="28"/>
          <w:szCs w:val="28"/>
        </w:rPr>
        <w:t>Влияние лечебного питания па организм больного определяется количественными и качественными пропорциями пищевых веществ, энергетической ценностью, физическими свойствам пищи, особыми</w:t>
      </w:r>
      <w:r>
        <w:rPr>
          <w:sz w:val="28"/>
          <w:szCs w:val="28"/>
        </w:rPr>
        <w:t xml:space="preserve"> лечебными свойствами отдельных пищевых продуктов, а также режимом питания. Только максимальная сбалансированность основных пищевых веществ с учетом патогенетических (болезнетворных) механизмов болезни и состояния ферментативных процессов в тканях организм</w:t>
      </w:r>
      <w:r>
        <w:rPr>
          <w:sz w:val="28"/>
          <w:szCs w:val="28"/>
        </w:rPr>
        <w:t xml:space="preserve">а позволяет добиться достаточного эффекта диетотерапии. </w:t>
      </w:r>
      <w:r>
        <w:rPr>
          <w:sz w:val="28"/>
          <w:szCs w:val="28"/>
        </w:rPr>
        <w:lastRenderedPageBreak/>
        <w:t>Можно полагать, что под влиянием адекватно сбалансированной лечебной диеты происходит реадаптация ферментных систем, ответственных за усвоение пищи. Патогенетический принцип сбалансированности диетиче</w:t>
      </w:r>
      <w:r>
        <w:rPr>
          <w:sz w:val="28"/>
          <w:szCs w:val="28"/>
        </w:rPr>
        <w:t>ского рациона определяет патогенетическую направленность действия отдельных компонентов диетического рациона в целом на организм больного. В основу лечебного питания в настоящее время положена теория сбалансированного питания, исходя из которой были уточне</w:t>
      </w:r>
      <w:r>
        <w:rPr>
          <w:sz w:val="28"/>
          <w:szCs w:val="28"/>
        </w:rPr>
        <w:t>ны физиологические потребности организма здорового человека в энергии и пищевых веществах с учетом возраста, пола, профессии и других показателей. Питание больного человека строится на основе физиологических потребностей в пищевых веществах и энергии здоро</w:t>
      </w:r>
      <w:r>
        <w:rPr>
          <w:sz w:val="28"/>
          <w:szCs w:val="28"/>
        </w:rPr>
        <w:t>вого человека, по при этом в физиологические пропорции пищевых веществ вносятся коррективы, исходя из особенностей механизмов развития, клинического течения, стадии болезни, уровня и характера обмена веществ. В процессе лечебного питания обеспечиваются: Но</w:t>
      </w:r>
      <w:r>
        <w:rPr>
          <w:sz w:val="28"/>
          <w:szCs w:val="28"/>
        </w:rPr>
        <w:t>рмализация обмена веществ (эффективность особенно высока при таких заболеваниях, как ожирение, сахарный диабет, подагра); Щажение больного органа или системы (например, при заболеваниях пищеварительных органов или сердечно-сосудистой системы); Улучшение фу</w:t>
      </w:r>
      <w:r>
        <w:rPr>
          <w:sz w:val="28"/>
          <w:szCs w:val="28"/>
        </w:rPr>
        <w:t>нкции пораженных органов (например, введение в диету продуктов, богатых клетчаткой для устранения запоров); Усиление репаративных воспалительных процессов (например, ускорение заживления язвы желудка или двенадцатиперстной кишки); Благоприятное воздействие</w:t>
      </w:r>
      <w:r>
        <w:rPr>
          <w:sz w:val="28"/>
          <w:szCs w:val="28"/>
        </w:rPr>
        <w:t xml:space="preserve"> на иммунную систему (повышение защитных сил организма); Нормализующее влияние на функционирование регуляторных систем организма (центральная нервная система, эндокринные железы). Лечебное питание восстанавливает в организме больного человека истраченные р</w:t>
      </w:r>
      <w:r>
        <w:rPr>
          <w:sz w:val="28"/>
          <w:szCs w:val="28"/>
        </w:rPr>
        <w:t xml:space="preserve">езервы пищевых веществ. Обладая свойством неспецифической физиологической стимуляции, лечебная диета не лишена и специфического действия, свойственного именно этому пищевому рациону в условиях данного </w:t>
      </w:r>
      <w:r>
        <w:rPr>
          <w:sz w:val="28"/>
          <w:szCs w:val="28"/>
        </w:rPr>
        <w:lastRenderedPageBreak/>
        <w:t>заболевания. Характер питания активно влияет на интенси</w:t>
      </w:r>
      <w:r>
        <w:rPr>
          <w:sz w:val="28"/>
          <w:szCs w:val="28"/>
        </w:rPr>
        <w:t>вность обменных процессов, па состояние иммунобиологической реактивности, на приспособительные, компенсаторные и реадаптивные реакции. Следовательно, лечебное питание является важнейшим лечебным фактором, обладающим многосторонним действием па организм бол</w:t>
      </w:r>
      <w:r>
        <w:rPr>
          <w:sz w:val="28"/>
          <w:szCs w:val="28"/>
        </w:rPr>
        <w:t>ьного. При назначении лечебного питания необходимо принимать во внимание многие факторы: выбор продуктов, особенности их химического состава, количественные пропорции отдельных продуктов и пищевых веществ, способы их кулинарной обработки, степень механичес</w:t>
      </w:r>
      <w:r>
        <w:rPr>
          <w:sz w:val="28"/>
          <w:szCs w:val="28"/>
        </w:rPr>
        <w:t>кого измельчения, ритм приема пищи, калорийность рациона и др. Питание больного человека, построенное без учета этих требований, отрицательно влияет на обмен веществ, снижает положительное воздействие других лечебных факторов, применяемых в комплексном леч</w:t>
      </w:r>
      <w:r>
        <w:rPr>
          <w:sz w:val="28"/>
          <w:szCs w:val="28"/>
        </w:rPr>
        <w:t>ении. Поэтому при проведении лечебного питания следует добиваться синергического действия всех компонентов лечебного комплекса. Хорошо известно, что полноценная диетотерапия усиливает лечебный эффект других средств, втом числе лекарственных. Естественно, ч</w:t>
      </w:r>
      <w:r>
        <w:rPr>
          <w:sz w:val="28"/>
          <w:szCs w:val="28"/>
        </w:rPr>
        <w:t>то при составлении диетического рациона, при определении качественных и количественных пропорций отдельных пищевых веществ, калорийности диеты, ритма приема пищи, характера кулинарной обработки надо учитывать ее патогенетические (болезнетворные) механизмы,</w:t>
      </w:r>
      <w:r>
        <w:rPr>
          <w:sz w:val="28"/>
          <w:szCs w:val="28"/>
        </w:rPr>
        <w:t xml:space="preserve"> фазу и стадии течения болезни, т.е. исходное состояние организма, его индивидуальную способность к реадаптации. Современные принципы лечебного питания предусматривают: сбалансированность рациона, т.е. полное обеспечение организма больного белками, жирами,</w:t>
      </w:r>
      <w:r>
        <w:rPr>
          <w:sz w:val="28"/>
          <w:szCs w:val="28"/>
        </w:rPr>
        <w:t xml:space="preserve"> углеводами, витаминами и минеральными солями в разных соотношениях; соответствие химической структуры пищи функциональному состоянию ферментных систем организма, ответственных за ассимиляцию пищи; щажение поврежденных болезнью ферментативных систем органи</w:t>
      </w:r>
      <w:r>
        <w:rPr>
          <w:sz w:val="28"/>
          <w:szCs w:val="28"/>
        </w:rPr>
        <w:t xml:space="preserve">зма путем введения или, напротив, исключения каких-либо специфических пищевых факторов; адаптацию кратности приема </w:t>
      </w:r>
      <w:r>
        <w:rPr>
          <w:sz w:val="28"/>
          <w:szCs w:val="28"/>
        </w:rPr>
        <w:lastRenderedPageBreak/>
        <w:t>пищи и ее кулинарной обработки. Лечебное питание применяется при всех болезнях, являясь обязательным методом комплексного лечения и тем основ</w:t>
      </w:r>
      <w:r>
        <w:rPr>
          <w:sz w:val="28"/>
          <w:szCs w:val="28"/>
        </w:rPr>
        <w:t xml:space="preserve">ным фоном, на котором следует применять другие лечебные факторы. Всякая диета, разработанная с учетом болезнетворных механизмов болезни, по своему химическому составу характеризуется преобладанием одних пищевых веществ и ограничением других, что позволяет </w:t>
      </w:r>
      <w:r>
        <w:rPr>
          <w:sz w:val="28"/>
          <w:szCs w:val="28"/>
        </w:rPr>
        <w:t>применять ее направленно в необходимом для больного ракурсе. Та или иная диета назначается с учетом характера заболевания, показаний и противопоказаний, особенностей течения основного и сопутствующего заболевания, вкусов больного и национальных традиций. Л</w:t>
      </w:r>
      <w:r>
        <w:rPr>
          <w:sz w:val="28"/>
          <w:szCs w:val="28"/>
        </w:rPr>
        <w:t>ечебное питание может быть единственным методом лечения (например, при наследственных нарушениях усвоения отдельных пищевых веществ) или одним из основных методов (при заболеваниях почек, органов пищеварения, сахарном диабете, ожирении), В других случаях л</w:t>
      </w:r>
      <w:r>
        <w:rPr>
          <w:sz w:val="28"/>
          <w:szCs w:val="28"/>
        </w:rPr>
        <w:t>ечебное питание усиливает действие различных видов лечения, предупреждая осложнения и прогрессирование болезни (недостаточность кровообращения, подагра, гипертоническая болезнь и т.д.). При инфекционных заболеваниях, туберкулезе, травмах, после операции ле</w:t>
      </w:r>
      <w:r>
        <w:rPr>
          <w:sz w:val="28"/>
          <w:szCs w:val="28"/>
        </w:rPr>
        <w:t>чебное питание способствует повышению защитных сил организма, нормальному восстановлению тканей, ускорению выздоровления и предупреждает переход болезни в хроническую форму.[3]</w:t>
      </w:r>
    </w:p>
    <w:p w14:paraId="49EB39FA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601C1984" w14:textId="77777777" w:rsidR="00000000" w:rsidRDefault="00AD745C">
      <w:pPr>
        <w:tabs>
          <w:tab w:val="left" w:pos="402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Характеристика диет при нарушениях обмена веществ</w:t>
      </w:r>
    </w:p>
    <w:p w14:paraId="310BB3CC" w14:textId="77777777" w:rsidR="00000000" w:rsidRDefault="00AD745C">
      <w:pPr>
        <w:tabs>
          <w:tab w:val="left" w:pos="4020"/>
        </w:tabs>
        <w:spacing w:line="360" w:lineRule="auto"/>
        <w:jc w:val="both"/>
        <w:rPr>
          <w:b/>
          <w:bCs/>
          <w:sz w:val="28"/>
          <w:szCs w:val="28"/>
        </w:rPr>
      </w:pPr>
    </w:p>
    <w:p w14:paraId="28FD6098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обмена вещест</w:t>
      </w:r>
      <w:r>
        <w:rPr>
          <w:sz w:val="28"/>
          <w:szCs w:val="28"/>
        </w:rPr>
        <w:t xml:space="preserve">в (метаболизма) проявляются практически на всех уровнях биологических систем организма - на клеточном, молекулярном и других. Наиболее серьезным считается нарушение обмена веществ на клеточном уровне, так как оно значительно меняет механизмы саморегуляции </w:t>
      </w:r>
      <w:r>
        <w:rPr>
          <w:sz w:val="28"/>
          <w:szCs w:val="28"/>
        </w:rPr>
        <w:t xml:space="preserve">и имеет наследственную причину. Обмен веществ - это комплекс химических </w:t>
      </w:r>
      <w:r>
        <w:rPr>
          <w:sz w:val="28"/>
          <w:szCs w:val="28"/>
        </w:rPr>
        <w:lastRenderedPageBreak/>
        <w:t>реакций, полностью соответствующих своему наименованию, ведь метаболизм по-гречески обозначает «превращение». Постоянно действующий метаболизм, по сути, поддерживает жизнь в человеческ</w:t>
      </w:r>
      <w:r>
        <w:rPr>
          <w:sz w:val="28"/>
          <w:szCs w:val="28"/>
        </w:rPr>
        <w:t>ом организме, позволяя ему развиваться и размножаться, адекватно реагировать на воздействие внешней среды и сохранять все свои функции. В метаболизме принимают участие жиры, углеводы, белки и другие элементы, каждый из которых играет собственную роль в обм</w:t>
      </w:r>
      <w:r>
        <w:rPr>
          <w:sz w:val="28"/>
          <w:szCs w:val="28"/>
        </w:rPr>
        <w:t>ене веществ. Незаменимый «строительный материал» - это белки, которые стали знамениты благодаря исторической фраз Энгельса о жизни как форме существования белковых тел. Высказывание одного из отцов марксизма соответствует действительности, там, где есть бе</w:t>
      </w:r>
      <w:r>
        <w:rPr>
          <w:sz w:val="28"/>
          <w:szCs w:val="28"/>
        </w:rPr>
        <w:t>лковые элементы, там есть жизнь. Белки входят в структуру плазмы крови, гемоглобина, гормонов, цитоплазмы, иммунных клеток, также белки отвечают за водно-солевой баланс и процессы ферментации. Углеводы считаются источником энергетических ресурсов организма</w:t>
      </w:r>
      <w:r>
        <w:rPr>
          <w:sz w:val="28"/>
          <w:szCs w:val="28"/>
        </w:rPr>
        <w:t xml:space="preserve">, среди наиболее важных - гликоген и глюкоза. Также углеводы участвуют в синтезе аминокислот, липидов. </w:t>
      </w:r>
    </w:p>
    <w:p w14:paraId="1B6F65A3" w14:textId="77777777" w:rsidR="00000000" w:rsidRDefault="00AD745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Жиры аккумулируют энергетические запасы, а отдают энергию только в сочетании с углеводами. Также жиры нужны для выработки гормонов, усвоения некоторых</w:t>
      </w:r>
      <w:r>
        <w:rPr>
          <w:sz w:val="28"/>
          <w:szCs w:val="28"/>
        </w:rPr>
        <w:t xml:space="preserve"> витаминов, они участвуют в строительстве клеточной оболочки, обеспечивают сохранение питательных веществ.</w:t>
      </w:r>
    </w:p>
    <w:p w14:paraId="1B9ADD75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обмена веществ - это изменение в одной из стадий метаболизма - в катаболизме или анаболизме. Катаболизм или диссимиляция - процесс окислени</w:t>
      </w:r>
      <w:r>
        <w:rPr>
          <w:sz w:val="28"/>
          <w:szCs w:val="28"/>
        </w:rPr>
        <w:t>я или дифференциации сложных элементов до состояния простых органических молекул, которые смогут участвовать в процессе анаболизма (ассимиляции) - синтезирования, который характерен энергозатратностью. Процесс метаболизма происходит всю жизнь согласно след</w:t>
      </w:r>
      <w:r>
        <w:rPr>
          <w:sz w:val="28"/>
          <w:szCs w:val="28"/>
        </w:rPr>
        <w:t xml:space="preserve">ующим этапам: </w:t>
      </w:r>
    </w:p>
    <w:p w14:paraId="1F2E90AC" w14:textId="77777777" w:rsidR="00000000" w:rsidRDefault="00AD745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Питательные элементы поступают в человеческий организм. </w:t>
      </w:r>
    </w:p>
    <w:p w14:paraId="5870CEAE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Питательные вещества всасываются из пищеварительной системы, ферментируются и расщепляются, проникая в кровь и лимфатическую систему. </w:t>
      </w:r>
    </w:p>
    <w:p w14:paraId="7AB5CBE3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Тканевый этап - транспорт, перераспределени</w:t>
      </w:r>
      <w:r>
        <w:rPr>
          <w:sz w:val="28"/>
          <w:szCs w:val="28"/>
        </w:rPr>
        <w:t xml:space="preserve">е, выделение энергии и усвоение веществ. </w:t>
      </w:r>
    </w:p>
    <w:p w14:paraId="2B5BCC23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Выведение продуктов распада обмена веществ, которые организм не усвоил. </w:t>
      </w:r>
    </w:p>
    <w:p w14:paraId="7BB31A2D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нужно делать, чтобы обмен веществ был в порядке, и как привести его в норму, если он уже нарушен?</w:t>
      </w:r>
    </w:p>
    <w:p w14:paraId="21002AC8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Конечно, нужно жить и питаться так</w:t>
      </w:r>
      <w:r>
        <w:rPr>
          <w:sz w:val="28"/>
          <w:szCs w:val="28"/>
        </w:rPr>
        <w:t>, чтобы организму всегда хватало тех веществ, которые этот обмен улучшают и поддерживают в норме: прежде всего, это витамины &lt;http://www.inmoment.ru/beauty/health-body/advantage-vitamins.html&gt; и минералы &lt;http://www.inmoment.ru/beauty/health-body/microcell</w:t>
      </w:r>
      <w:r>
        <w:rPr>
          <w:sz w:val="28"/>
          <w:szCs w:val="28"/>
        </w:rPr>
        <w:t>s.html&gt;.</w:t>
      </w:r>
    </w:p>
    <w:p w14:paraId="1E760D01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Надеяться на чудо-таблетки, которые быстро все приведут в норму, не стоит, хотя витаминно-минеральные комплексы принимать следует, только выбирать надо качественные и безопасные продукты. Однако питание остается основным фактором, способным все из</w:t>
      </w:r>
      <w:r>
        <w:rPr>
          <w:sz w:val="28"/>
          <w:szCs w:val="28"/>
        </w:rPr>
        <w:t>менить, но сначала надо постараться очистить организм от накопившихся шлаков - как это сделать, может подсказать специалист, да и народных методов тоже известно немало, но перед их применением тоже стоит советоваться со своим врачом.</w:t>
      </w:r>
    </w:p>
    <w:p w14:paraId="31DDAABE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Укрепление иммунитета </w:t>
      </w:r>
      <w:r>
        <w:rPr>
          <w:sz w:val="28"/>
          <w:szCs w:val="28"/>
        </w:rPr>
        <w:t>&lt;http://www.inmoment.ru/beauty/health/strengthening-immunity.html&gt; - следующий шаг к здоровью. Обменные процессы напрямую зависят от работы иммунной системы, и, наоборот - при слабом иммунитете нарушается обмен, поэтому выравнивать иммунитет нужно всеми до</w:t>
      </w:r>
      <w:r>
        <w:rPr>
          <w:sz w:val="28"/>
          <w:szCs w:val="28"/>
        </w:rPr>
        <w:t>ступными средствами - естественно, в разумных пределах, а при необходимости можно обратиться к иммунологу, и пройти специальное обследование.</w:t>
      </w:r>
    </w:p>
    <w:p w14:paraId="1FEC0A86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Двигательная активность и физические упражнения также помогают нормализовать нарушенный обмен веществ. Если челов</w:t>
      </w:r>
      <w:r>
        <w:rPr>
          <w:sz w:val="28"/>
          <w:szCs w:val="28"/>
        </w:rPr>
        <w:t>ек не будет достаточно двигаться, то все другие методы будут работать слабо, но и здесь нельзя переусердствовать: упражнения должны подбираться специалистом - для этих целей есть специальная лечебная гимнастика.</w:t>
      </w:r>
    </w:p>
    <w:p w14:paraId="3D5C85CE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общем, в любом случае восстанавливать нару</w:t>
      </w:r>
      <w:r>
        <w:rPr>
          <w:sz w:val="28"/>
          <w:szCs w:val="28"/>
        </w:rPr>
        <w:t>шенный обмен веществ должен специалист, поэтому консультация эндокринолога обязательна, и лечение всегда строго индивидуально: ведь видов обмена много - жировой, водно-солевой, минеральный и др., и точный диагноз может поставить только врач.</w:t>
      </w:r>
    </w:p>
    <w:p w14:paraId="2186027C" w14:textId="77777777" w:rsidR="00000000" w:rsidRDefault="00AD745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при нару</w:t>
      </w:r>
      <w:r>
        <w:rPr>
          <w:sz w:val="28"/>
          <w:szCs w:val="28"/>
        </w:rPr>
        <w:t>шении обмена веществ.</w:t>
      </w:r>
    </w:p>
    <w:p w14:paraId="2D1A0FF0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при нарушениях обмена веществ имеет место лишний вес, следует соблюдать диету, в которой мало простых углеводов и животных жиров, а белка - особенно растительного - несколько больше, чем обычно. При этом нужно существенно сократи</w:t>
      </w:r>
      <w:r>
        <w:rPr>
          <w:sz w:val="28"/>
          <w:szCs w:val="28"/>
        </w:rPr>
        <w:t xml:space="preserve">ть потребление соли, пряных и острых приправ и блюд, уменьшить количество жидкости - кроме чистой воды, а содержание клетчатки в рационе увеличить. Продукты надо отваривать, в том числе и на пару, запекать и тушить, а вот протертые, измельченные и жареные </w:t>
      </w:r>
      <w:r>
        <w:rPr>
          <w:sz w:val="28"/>
          <w:szCs w:val="28"/>
        </w:rPr>
        <w:t>блюда нежелательны - желудок должен научиться нормально работать. Вместо сахара потребляют его заменители - например, стевию; едят мед, сухофрукты &lt;http://www.inmoment.ru/beauty/health-body/dried-fruits.html&gt; и варенье - в небольшом количестве.</w:t>
      </w:r>
    </w:p>
    <w:p w14:paraId="5BE22933" w14:textId="77777777" w:rsidR="00000000" w:rsidRDefault="00AD74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Хлеба можно</w:t>
      </w:r>
      <w:r>
        <w:rPr>
          <w:sz w:val="28"/>
          <w:szCs w:val="28"/>
        </w:rPr>
        <w:t xml:space="preserve"> съедать около 150 г в сутки: пшеничного и ржаного из грубой муки, либо белково-отрубного и белково-пшеничного. Супы лучше готовить вегетарианские: свекольники, щи, окрошки, с крупой, картофелем и разными овощами, грибные, но дважды в неделю можно сварить </w:t>
      </w:r>
      <w:r>
        <w:rPr>
          <w:sz w:val="28"/>
          <w:szCs w:val="28"/>
        </w:rPr>
        <w:t>мясной или рыбный суп, на нежирном бульоне с фрикадельками - овощи в таком супе тоже обязательны. 2-3 раза в неделю - отварное, тушеное или запеченное куском мясо: баранину и нежирную свинину, индейку, курицу, крольчатину, нежирную говядину и телятину. Рыб</w:t>
      </w:r>
      <w:r>
        <w:rPr>
          <w:sz w:val="28"/>
          <w:szCs w:val="28"/>
        </w:rPr>
        <w:t>у лучше есть морскую, при желании можно до 200 г в день - запеченную или отварную; вместо нее можно есть морепродукты &lt;http://www.inmoment.ru/beauty/health-body/seafood.html&gt;.[9]</w:t>
      </w:r>
    </w:p>
    <w:p w14:paraId="0E538084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34760C83" w14:textId="77777777" w:rsidR="00000000" w:rsidRDefault="00AD745C">
      <w:pPr>
        <w:tabs>
          <w:tab w:val="left" w:pos="402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Организация лечебного питания в санаториях-профилакториях</w:t>
      </w:r>
    </w:p>
    <w:p w14:paraId="2FCADF26" w14:textId="77777777" w:rsidR="00000000" w:rsidRDefault="00AD745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4DF7B51" w14:textId="77777777" w:rsidR="00000000" w:rsidRDefault="00AD74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лече</w:t>
      </w:r>
      <w:r>
        <w:rPr>
          <w:sz w:val="28"/>
          <w:szCs w:val="28"/>
        </w:rPr>
        <w:t>бного питания, как неотъемлемой части лечебного процесса и существенного фактора отдыха населения, неоспорима. Хорошо поставленная организация питания привлекает людей для отдыха и лечения. В санаториях лечебное питание получают в среднем 65% отдыхающих, а</w:t>
      </w:r>
      <w:r>
        <w:rPr>
          <w:sz w:val="28"/>
          <w:szCs w:val="28"/>
        </w:rPr>
        <w:t xml:space="preserve"> при заболеваниях органов пищеварения - 98-100%. Лечебное питание особенно актуально в санаториях в сегодняшних условиях, когда пациент хочет получить санаторное лечение во время обострения заболевания (чаще органов пищеварения).Как и во всех лечебно-профи</w:t>
      </w:r>
      <w:r>
        <w:rPr>
          <w:sz w:val="28"/>
          <w:szCs w:val="28"/>
        </w:rPr>
        <w:t>лактических учреждениях в санаториях организационные основы питания регламентируются главным образом приказом №330 МЗ РФ от 5.08.2003г. «О мерах по совершенствованию лечебного питания в лечебно- профилактических учреждениях Российской Федерации». Современн</w:t>
      </w:r>
      <w:r>
        <w:rPr>
          <w:sz w:val="28"/>
          <w:szCs w:val="28"/>
        </w:rPr>
        <w:t>ое понятие лечебного питания включает в себя основную и принципиальную позицию диетотерапии: питание, назначенное больному, должно быть адаптировано по химическому составу, энергетической ценности, технологии приготовления, режиму питания к клинико- патоге</w:t>
      </w:r>
      <w:r>
        <w:rPr>
          <w:sz w:val="28"/>
          <w:szCs w:val="28"/>
        </w:rPr>
        <w:t>нетическим особенностям болезни и стадии заболевания. В отличие от лечебных учреждений лечебное питание в санаториях предлагается на выбор и возможности по разнообразию и применению продуктов и блюд намного выше. При организации питания в санаториях были п</w:t>
      </w:r>
      <w:r>
        <w:rPr>
          <w:sz w:val="28"/>
          <w:szCs w:val="28"/>
        </w:rPr>
        <w:t>рименены стандарты, которые рассматривались на Совете по лечебному питанию и были утверждены директорами и главными врачами.Для рассмотрения методических и организационных вопросов лечебного питания в санаториях работают Советы по лечебному питанию как кон</w:t>
      </w:r>
      <w:r>
        <w:rPr>
          <w:sz w:val="28"/>
          <w:szCs w:val="28"/>
        </w:rPr>
        <w:t>сультативно- совещательный орган при администрации лечебно-профилактического учреждения. Ежедневные меню- раскладки выписываются согласно примерного 14-дневного меню и номенклатуре диет, утвержденными директором или главным врачом. При организации лечебног</w:t>
      </w:r>
      <w:r>
        <w:rPr>
          <w:sz w:val="28"/>
          <w:szCs w:val="28"/>
        </w:rPr>
        <w:t>о питания была применена система стандартных диет, регламентируемая в приказе №330, а именно:</w:t>
      </w:r>
    </w:p>
    <w:p w14:paraId="5C8A82FA" w14:textId="77777777" w:rsidR="00000000" w:rsidRDefault="00AD745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253"/>
      </w:tblGrid>
      <w:tr w:rsidR="00000000" w14:paraId="3F2AC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A5A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188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стандартной диеты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193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</w:t>
            </w:r>
          </w:p>
        </w:tc>
      </w:tr>
      <w:tr w:rsidR="00000000" w14:paraId="524BE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5E8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85C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вариант стандартной диеты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1A5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Заболевания, не требующие особенных ограничений в продуктах и блюдах в условиях сана</w:t>
            </w:r>
            <w:r>
              <w:rPr>
                <w:sz w:val="20"/>
                <w:szCs w:val="20"/>
              </w:rPr>
              <w:t>торного лечения</w:t>
            </w:r>
          </w:p>
        </w:tc>
      </w:tr>
      <w:tr w:rsidR="00000000" w14:paraId="4B303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B7E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EC5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диеты с механическим и химическим щажением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BF5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органов пищеварения (язвенная болезнь, хронический холецистит, желчно- каменная болезнь, хронический панкреатит) в стадии обострения. Состояния после холецистоэктомии и опер</w:t>
            </w:r>
            <w:r>
              <w:rPr>
                <w:sz w:val="20"/>
                <w:szCs w:val="20"/>
              </w:rPr>
              <w:t>аций на желудке.</w:t>
            </w:r>
          </w:p>
        </w:tc>
      </w:tr>
      <w:tr w:rsidR="00000000" w14:paraId="05F1C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FCC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28F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760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Сахарный диабет 1 и 2 типа без сопутствующего ожирения и нарушений азотовыделительной функции почек.</w:t>
            </w:r>
          </w:p>
        </w:tc>
      </w:tr>
      <w:tr w:rsidR="00000000" w14:paraId="3AE2B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167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340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диеты с пониженной калорийностью (низкокалорийная диет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0E1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степени алиментарного ожирения при отсутствии выраженных осложнений со стороны органов пищеварения. Сахарный диабет 2 типа с ожирением. Выраженный атеросклероз сосудов.</w:t>
            </w:r>
          </w:p>
        </w:tc>
      </w:tr>
    </w:tbl>
    <w:p w14:paraId="2639955B" w14:textId="77777777" w:rsidR="00000000" w:rsidRDefault="00AD745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A23955C" w14:textId="77777777" w:rsidR="00000000" w:rsidRDefault="00AD74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заказа меню пациенту предлагается выбор блюд по химическо</w:t>
      </w:r>
      <w:r>
        <w:rPr>
          <w:sz w:val="28"/>
          <w:szCs w:val="28"/>
        </w:rPr>
        <w:t>му составу и энергоценности по назначенному лечащим врачом с его согласия диетическому рациону. В примерное меню включены блюда в соответствии с принятой номенклатурой диет. Для пациентов предложена необходимая информация о диетических рационах. Организаци</w:t>
      </w:r>
      <w:r>
        <w:rPr>
          <w:sz w:val="28"/>
          <w:szCs w:val="28"/>
        </w:rPr>
        <w:t>я контроля за закладкой продуктов имеет значение как при системе заказного меню, так и в условиях «шведского стола». Это повышает качество проводимого лечебного питания в санаториях и профилакториях. Для пациентов и отдыхающих, которым рекомендована II дие</w:t>
      </w:r>
      <w:r>
        <w:rPr>
          <w:sz w:val="28"/>
          <w:szCs w:val="28"/>
        </w:rPr>
        <w:t xml:space="preserve">та, а также всем желающим на второй завтрак предлагается прием овсяного киселя. Для больных сахарным диабетом организован прием второго завтрака и полдник, а для пациентов с низкокалорийной диетой - белковый полдник. Организация питания детей производится </w:t>
      </w:r>
      <w:r>
        <w:rPr>
          <w:sz w:val="28"/>
          <w:szCs w:val="28"/>
        </w:rPr>
        <w:t>согласно Сан ПиН 2.4.2.2843-11 «Санитарно-эпидемиологические требования к устройству, содержанию и организации режима работы детских санаториев». 14-дневное примерное меню по возрастам составлено в соответствии с среднесуточными наборами продуктов для дете</w:t>
      </w:r>
      <w:r>
        <w:rPr>
          <w:sz w:val="28"/>
          <w:szCs w:val="28"/>
        </w:rPr>
        <w:t>й, находящихся на лечении в санаторно-курортных учреждениях различного профиля с помощью аналитического блока КП «Система расчетов общественного питания» Гращенкова Д.В.Картотека лечебных блюд представлена технологическими и технико-технологическими картам</w:t>
      </w:r>
      <w:r>
        <w:rPr>
          <w:sz w:val="28"/>
          <w:szCs w:val="28"/>
        </w:rPr>
        <w:t>и составленными также с помощью КП «Система расчетов общественного питания». При их производстве были в основном использованы рецептурные сборники для предприятий общественного питания с годом издания не ранее 1996г.(технологические карты). А на блюда из п</w:t>
      </w:r>
      <w:r>
        <w:rPr>
          <w:sz w:val="28"/>
          <w:szCs w:val="28"/>
        </w:rPr>
        <w:t>родуктов, на которые не даются % отходов при холодной обработке (например, бройлеров-цыплят потрошенных охлажденных, форели потрошенной без головы) и фирменные блюда составлялись технико-технологические карты с актами проработок. Итак, данная система орган</w:t>
      </w:r>
      <w:r>
        <w:rPr>
          <w:sz w:val="28"/>
          <w:szCs w:val="28"/>
        </w:rPr>
        <w:t>изации в санаториях позволяет применять лечебное питание, как существенный фактор лечебного процесса, с достаточной эффективностью.[10]</w:t>
      </w:r>
    </w:p>
    <w:p w14:paraId="1225A0F9" w14:textId="77777777" w:rsidR="00000000" w:rsidRDefault="00AD745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489D2CED" w14:textId="77777777" w:rsidR="00000000" w:rsidRDefault="00AD74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D149FA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Практическое задание</w:t>
      </w:r>
    </w:p>
    <w:p w14:paraId="080FD969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63143F99" w14:textId="77777777" w:rsidR="00000000" w:rsidRDefault="00AD7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Подбор ассортимента продуктов и составление меню суточного рациона для больных хроническим г</w:t>
      </w:r>
      <w:r>
        <w:rPr>
          <w:b/>
          <w:bCs/>
          <w:sz w:val="28"/>
          <w:szCs w:val="28"/>
        </w:rPr>
        <w:t>ломерулонефритом с резко и умеренно выраженным нарушением азотовыделительной функции почек</w:t>
      </w:r>
    </w:p>
    <w:p w14:paraId="1AD8C21A" w14:textId="77777777" w:rsidR="00000000" w:rsidRDefault="00AD745C">
      <w:pPr>
        <w:spacing w:line="360" w:lineRule="auto"/>
        <w:jc w:val="both"/>
        <w:rPr>
          <w:b/>
          <w:bCs/>
          <w:sz w:val="28"/>
          <w:szCs w:val="28"/>
        </w:rPr>
      </w:pPr>
    </w:p>
    <w:p w14:paraId="089B1A0B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диеты учтены следующие принципы</w:t>
      </w:r>
    </w:p>
    <w:p w14:paraId="4142CD1F" w14:textId="77777777" w:rsidR="00000000" w:rsidRDefault="00AD745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Обеспечение физиологических потребностей больного человека в пищевых веществах и энергии.</w:t>
      </w:r>
    </w:p>
    <w:p w14:paraId="3AC3EFC9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Учет биохимических и </w:t>
      </w:r>
      <w:r>
        <w:rPr>
          <w:sz w:val="28"/>
          <w:szCs w:val="28"/>
        </w:rPr>
        <w:t>физиологических законов, определяющих усвоение пищи у здорового и больного человека.</w:t>
      </w:r>
    </w:p>
    <w:p w14:paraId="09D2BD7A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Учет местного и общего воздействия питания на организм.</w:t>
      </w:r>
    </w:p>
    <w:p w14:paraId="74BBA16C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Использование в диетпитании методов щажения, тренировки, разгрузки и контрастных дней.</w:t>
      </w:r>
    </w:p>
    <w:p w14:paraId="5D2C9D99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Учет химического соста</w:t>
      </w:r>
      <w:r>
        <w:rPr>
          <w:sz w:val="28"/>
          <w:szCs w:val="28"/>
        </w:rPr>
        <w:t>ва и кулинарной обработки пищи, местных и индивидуальных особенностей питания.</w:t>
      </w:r>
    </w:p>
    <w:p w14:paraId="13A6F00B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постоянно действующих диет в каждом лечебно-профилактическом учреждении устанавливается в соответствии с его профилем и утверждается на Совете по лечебному питанию.</w:t>
      </w:r>
      <w:r>
        <w:rPr>
          <w:sz w:val="28"/>
          <w:szCs w:val="28"/>
        </w:rPr>
        <w:t xml:space="preserve"> Во всех лечебно-профилактических учреждениях устанавливается как минимум четырехразовый режим питания, по показаниям в отдельных отделениях или для отдельных категорий больных (язвенная болезнь 12-перстной кишки, болезнь оперированного желудка, сахарный д</w:t>
      </w:r>
      <w:r>
        <w:rPr>
          <w:sz w:val="28"/>
          <w:szCs w:val="28"/>
        </w:rPr>
        <w:t xml:space="preserve">иабет и др.) применяется более частое питание. </w:t>
      </w:r>
    </w:p>
    <w:p w14:paraId="06539A56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применявшиеся диеты номерной системы от №1 до №15 объединяются или включаются в систему стандартных диет, которые назначаются при различных заболеваниях в зависимости от стадии, степени тяжести болезни </w:t>
      </w:r>
      <w:r>
        <w:rPr>
          <w:sz w:val="28"/>
          <w:szCs w:val="28"/>
        </w:rPr>
        <w:t>или осложнений со стороны различных органов и систем.</w:t>
      </w:r>
    </w:p>
    <w:p w14:paraId="50547B88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 утверждается на Совете по лечебному питанию.</w:t>
      </w:r>
    </w:p>
    <w:p w14:paraId="5413E347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среднесуточные наборы продуктов являются основой при составлении стандартных диет в лечебно-профилактическом учреждении. При форм</w:t>
      </w:r>
      <w:r>
        <w:rPr>
          <w:sz w:val="28"/>
          <w:szCs w:val="28"/>
        </w:rPr>
        <w:t>ировании стандартных диет для детей и взрослых, получающих санаторно-курортное лечение, используют более дорогие сорта продуктов с учетом суточных норм питания в санаториях и санаториях-профилакториях.</w:t>
      </w:r>
    </w:p>
    <w:p w14:paraId="1A02F097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полного набора продуктов на пищеблоке, </w:t>
      </w:r>
      <w:r>
        <w:rPr>
          <w:sz w:val="28"/>
          <w:szCs w:val="28"/>
        </w:rPr>
        <w:t>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</w:t>
      </w:r>
    </w:p>
    <w:p w14:paraId="7DD48381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работы описаны требования, предъявляемые к питанию больного, реком</w:t>
      </w:r>
      <w:r>
        <w:rPr>
          <w:sz w:val="28"/>
          <w:szCs w:val="28"/>
        </w:rPr>
        <w:t>ендуемые и запрещенные в соответствии с выбранной диетой продукты, блюда.</w:t>
      </w:r>
    </w:p>
    <w:p w14:paraId="5CC5E3F9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2EC7A7E4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Характеристика диеты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2551"/>
        <w:gridCol w:w="2694"/>
      </w:tblGrid>
      <w:tr w:rsidR="00000000" w14:paraId="176F182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6E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Стандартные диеты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B3E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Диеты номерной системы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53E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 к применению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9A3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характеристика, кулинарная обработка</w:t>
            </w:r>
          </w:p>
        </w:tc>
      </w:tr>
      <w:tr w:rsidR="00000000" w14:paraId="1D662FB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964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диеты с пониженным количеством </w:t>
            </w:r>
            <w:r>
              <w:rPr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4DD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36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Хронический гломерулонефритом с резко и умеренно выраженным нарушением азотовыделительной функции почек и выраженной и умеренно выраженной азотомией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809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 с ограничением белка до 0,8г,или 0,6 г, или 0,3г\кг идеальной массы тела(до 60,40 или 20</w:t>
            </w:r>
            <w:r>
              <w:rPr>
                <w:sz w:val="20"/>
                <w:szCs w:val="20"/>
              </w:rPr>
              <w:t xml:space="preserve"> г. в день) с резким ограничением поваренной соли жидкости 0,8-1 литр. Исключаются азотистые экстративные вещества, алкоголь, какао шоколад, кофе, соленые закуски. В диету вводят блюда из саго, безбелклвый хлеб, торе, муссы из набухающего крахмала. Блюда г</w:t>
            </w:r>
            <w:r>
              <w:rPr>
                <w:sz w:val="20"/>
                <w:szCs w:val="20"/>
              </w:rPr>
              <w:t>отовят без соли в отварном виде на пару. Рацион обогащается витаминами, минеральными веществами. Свободная жидкость -0,8-л. Ритм питания дробный, 4-6 раз в день.</w:t>
            </w:r>
          </w:p>
        </w:tc>
      </w:tr>
    </w:tbl>
    <w:p w14:paraId="7440BAFE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7252A1B9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норм питания для данной диеты, определяем потребность в пищевых веществах и энерги</w:t>
      </w:r>
      <w:r>
        <w:rPr>
          <w:sz w:val="28"/>
          <w:szCs w:val="28"/>
        </w:rPr>
        <w:t>и (таблица 2).</w:t>
      </w:r>
    </w:p>
    <w:p w14:paraId="6713355C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66F2EDB3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Рекомендуемая потребность в основных пищевых веществах и энергетической ценности для различных лечебных диет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00"/>
        <w:gridCol w:w="1884"/>
        <w:gridCol w:w="1875"/>
        <w:gridCol w:w="1566"/>
      </w:tblGrid>
      <w:tr w:rsidR="00000000" w14:paraId="22076D41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DFB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Стандартные диеты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5AB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в т.ч. животные (г)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827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 общие, в т.ч. растительные (г)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EE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 общие, в т.ч. моно- и дисаха</w:t>
            </w:r>
            <w:r>
              <w:rPr>
                <w:sz w:val="20"/>
                <w:szCs w:val="20"/>
              </w:rPr>
              <w:t>риды (г)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693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000000" w14:paraId="6F494C4F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88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F18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20-60 </w:t>
            </w: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638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80-90 </w:t>
            </w: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985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350-400 </w:t>
            </w:r>
            <w:r>
              <w:rPr>
                <w:sz w:val="20"/>
                <w:szCs w:val="20"/>
              </w:rPr>
              <w:t>50-100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5C4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2120-2650</w:t>
            </w:r>
          </w:p>
        </w:tc>
      </w:tr>
    </w:tbl>
    <w:p w14:paraId="6A017333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54AD5926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распределить требуемое количество пищевых веществ и энергии по отдельным приемам</w:t>
      </w:r>
      <w:r>
        <w:rPr>
          <w:sz w:val="28"/>
          <w:szCs w:val="28"/>
        </w:rPr>
        <w:t xml:space="preserve"> пищи в зависимости от режима питания, пользуясь данными таблицы 3, и представить результаты в виде таблицы 4.</w:t>
      </w:r>
    </w:p>
    <w:p w14:paraId="1941D6AE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диетического питания большое значение имеют: режим питания; увеличение частоты приемов пищи; уменьшение промежутков между приемами пищи.</w:t>
      </w:r>
    </w:p>
    <w:p w14:paraId="0DD59CD1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</w:t>
      </w:r>
      <w:r>
        <w:rPr>
          <w:sz w:val="28"/>
          <w:szCs w:val="28"/>
        </w:rPr>
        <w:t>м питания включает часы и число приемов пищи в течение дня, интервал между приемами, распределение суточного рациона по приемам пищи. У больных людей режим питания может изменяться в зависимости от характера заболевания и вида лечебных процедур. Министерст</w:t>
      </w:r>
      <w:r>
        <w:rPr>
          <w:sz w:val="28"/>
          <w:szCs w:val="28"/>
        </w:rPr>
        <w:t>вом здравоохранения РФ установлено для лечебных учреждений как минимум 4-разовое питание. Такой же режим желателен в санаториях-профилакториях при промышленных предприятиях, где лечатся в полустационарных условиях, и в диетических столовых.</w:t>
      </w:r>
    </w:p>
    <w:p w14:paraId="56EDBBF7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7950DBDA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Ра</w:t>
      </w:r>
      <w:r>
        <w:rPr>
          <w:sz w:val="28"/>
          <w:szCs w:val="28"/>
        </w:rPr>
        <w:t>спределение пищевых веществ и энергии по приемам пищи, %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10"/>
        <w:gridCol w:w="1914"/>
        <w:gridCol w:w="1914"/>
        <w:gridCol w:w="1383"/>
      </w:tblGrid>
      <w:tr w:rsidR="00000000" w14:paraId="58B6817D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345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575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кратное питание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F38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разовое питание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82F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разовое питание</w:t>
            </w:r>
          </w:p>
        </w:tc>
      </w:tr>
      <w:tr w:rsidR="00000000" w14:paraId="32F22088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0C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558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3B7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F28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55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EE45534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DC2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500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2B0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7E4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BE9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</w:tr>
      <w:tr w:rsidR="00000000" w14:paraId="6A4B1043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A34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B5A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949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602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30C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</w:tr>
      <w:tr w:rsidR="00000000" w14:paraId="4AFFFF62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C45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FE7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536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5C4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1F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 w14:paraId="10A70488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221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0E9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C9A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25D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F50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</w:tr>
      <w:tr w:rsidR="00000000" w14:paraId="32BFD376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99F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</w:t>
            </w:r>
            <w:r>
              <w:rPr>
                <w:sz w:val="20"/>
                <w:szCs w:val="20"/>
              </w:rPr>
              <w:t>н 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914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A7C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C28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657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48BFF7DE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1D0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44A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A43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8FA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999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</w:tr>
    </w:tbl>
    <w:p w14:paraId="0794DA77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748DC066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Распределим требуемое количество пищевых веществ и энергии по отдельным приемам пищи в зависимости от 5-ти разового режима питания (вариант 1).</w:t>
      </w:r>
    </w:p>
    <w:p w14:paraId="7D1AF998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0EE635D5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Распределение пищевых веществ и энергии по п</w:t>
      </w:r>
      <w:r>
        <w:rPr>
          <w:sz w:val="28"/>
          <w:szCs w:val="28"/>
        </w:rPr>
        <w:t>риемам пищи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27"/>
        <w:gridCol w:w="1542"/>
        <w:gridCol w:w="1300"/>
        <w:gridCol w:w="1352"/>
        <w:gridCol w:w="1767"/>
      </w:tblGrid>
      <w:tr w:rsidR="00000000" w14:paraId="4F29C53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D85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32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%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A1C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5E9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0C9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E41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000000" w14:paraId="4914A82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931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15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CB1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380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FB4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A13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000000" w14:paraId="787F950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D2B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8BF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8CD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053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6C9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A86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00000" w14:paraId="0F85ECCD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678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068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44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B87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28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C26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</w:tr>
      <w:tr w:rsidR="00000000" w14:paraId="1F3CE57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B1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218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B11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03D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069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F0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</w:tbl>
    <w:p w14:paraId="7E3BD01B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57AB9FC2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распределением пищевых веществ и энергии по п</w:t>
      </w:r>
      <w:r>
        <w:rPr>
          <w:sz w:val="28"/>
          <w:szCs w:val="28"/>
        </w:rPr>
        <w:t xml:space="preserve">риемам пищи, а также требованиям, предъявляемым к диетпитанию, составляем меню рациона питания [ 9]. </w:t>
      </w:r>
    </w:p>
    <w:p w14:paraId="6E1CAA5E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рационов питания необходимо использовать максимальный ассортимент блюд, исключить их повторяемость, а так же строго придерживаться гигиен</w:t>
      </w:r>
      <w:r>
        <w:rPr>
          <w:sz w:val="28"/>
          <w:szCs w:val="28"/>
        </w:rPr>
        <w:t>ических требований по распределению продуктов и блюд по различным приемам пищи.</w:t>
      </w:r>
    </w:p>
    <w:p w14:paraId="5CC0D0A2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меню используем литературу [8, 9].</w:t>
      </w:r>
    </w:p>
    <w:p w14:paraId="6C10B3AF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суточного рациона представлено в виде таблицы 5.</w:t>
      </w:r>
    </w:p>
    <w:p w14:paraId="57CA42CC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057180A0" w14:textId="77777777" w:rsidR="00000000" w:rsidRDefault="00AD7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Меню рациона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708"/>
        <w:gridCol w:w="567"/>
        <w:gridCol w:w="851"/>
        <w:gridCol w:w="1134"/>
      </w:tblGrid>
      <w:tr w:rsidR="00000000" w14:paraId="0C685E0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3EE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приема пищи, блюд, изделий, продукто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40B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рецептуры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999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продукта, 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AE6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состав,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1F6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 ккал</w:t>
            </w:r>
          </w:p>
        </w:tc>
      </w:tr>
      <w:tr w:rsidR="00000000" w14:paraId="528513D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278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948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C0A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F7C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102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0B2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658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487C6E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40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049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137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2ED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46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ADA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28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3F342E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F69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Блинчики с морковным с изюмом фаршем с рафинадной пудрой и медом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FB2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3AE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404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E2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6DB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45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</w:tr>
      <w:tr w:rsidR="00000000" w14:paraId="1407904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48D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Шарлотка с яблоками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77C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3FE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F5A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E49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0AB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EFD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</w:tr>
      <w:tr w:rsidR="00000000" w14:paraId="59B893B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E1D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охлажденный с ягодным соком (виноградным)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F4D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440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A6A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244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EE6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656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000000" w14:paraId="7C0739E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7ECB" w14:textId="77777777" w:rsidR="00000000" w:rsidRDefault="00AD745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Итого на завтрак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E4C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4E2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04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5C8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550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755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</w:tr>
      <w:tr w:rsidR="00000000" w14:paraId="4D1EC34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848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A2A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0E6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27F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D81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CE6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723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6587E9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BC2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полтавский с галушками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03B4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DA9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E62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910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36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EA0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  <w:tr w:rsidR="00000000" w14:paraId="067188E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25F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рассыпчатая рисовая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B29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7C3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B4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E71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AFA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54C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000000" w14:paraId="259997C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A0C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рыбные (щука)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9A0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FC8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34C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108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1C5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CA2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000000" w14:paraId="5533001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9EE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 с рисом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522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444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446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AB4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EC2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9B4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</w:tr>
      <w:tr w:rsidR="00000000" w14:paraId="423E32C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41E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на молоке по-варшавски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F77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AB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57F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B41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5DC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743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000000" w14:paraId="6057B63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A263" w14:textId="77777777" w:rsidR="00000000" w:rsidRDefault="00AD745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Итого на обед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95D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40B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6E0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4D4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244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E4A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</w:tr>
      <w:tr w:rsidR="00000000" w14:paraId="350B9F8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CDE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C46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86C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545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8C3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8C7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A34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469986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071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Сосиски отварные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B94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7E7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62C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7EAC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705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7E7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</w:tr>
      <w:tr w:rsidR="00000000" w14:paraId="05B74FA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0E7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рассыпчатая саго кукурузное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D8C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133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5B4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A4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B271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5B1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</w:tr>
      <w:tr w:rsidR="00000000" w14:paraId="7E76CED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8CA8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плодов (слива)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F99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4F7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A5D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CF6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289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21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000000" w14:paraId="6FC44C5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667" w14:textId="77777777" w:rsidR="00000000" w:rsidRDefault="00AD745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Итого на ужин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977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677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C80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89E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520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44C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000000" w14:paraId="49D66F7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EC2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EE9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B679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32D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8D96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187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C04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DC16A0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F19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молоком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00C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DB75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200\50/15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EE33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D41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A38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89C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00000" w14:paraId="4BD6973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0968" w14:textId="77777777" w:rsidR="00000000" w:rsidRDefault="00AD745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Итого на ужин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35B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C2DA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1942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E0AE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35AD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E5BF" w14:textId="77777777" w:rsidR="00000000" w:rsidRDefault="00AD7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</w:tbl>
    <w:p w14:paraId="02732598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1675F630" w14:textId="77777777" w:rsidR="00000000" w:rsidRDefault="00AD74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724B3C" w14:textId="77777777" w:rsidR="00000000" w:rsidRDefault="00AD74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29BD0554" w14:textId="77777777" w:rsidR="00000000" w:rsidRDefault="00AD745C">
      <w:pPr>
        <w:spacing w:line="360" w:lineRule="auto"/>
        <w:jc w:val="both"/>
        <w:rPr>
          <w:sz w:val="28"/>
          <w:szCs w:val="28"/>
        </w:rPr>
      </w:pPr>
    </w:p>
    <w:p w14:paraId="53823AC3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1.Барано</w:t>
      </w:r>
      <w:r>
        <w:rPr>
          <w:sz w:val="28"/>
          <w:szCs w:val="28"/>
        </w:rPr>
        <w:t xml:space="preserve">вкий А.Ю., Семёнов Н.В. Современная диетология: организационно-правовые основы.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Спб.: СПб МАПО, 2010.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380 с.</w:t>
      </w:r>
    </w:p>
    <w:p w14:paraId="46151D1C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.Губергриц А.Я., Линевский Ю.В. Лечебное питание: Справ., пособие.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3-е изд. перераб. и доп. - К.: Высшая шк. Головное ид-во, 1989. - 398 с.</w:t>
      </w:r>
    </w:p>
    <w:p w14:paraId="330AA5F2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.Диетология. Руководство/ Под ред. А.Ю.Барановского.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Питер, 2012-1024 с.</w:t>
      </w:r>
    </w:p>
    <w:p w14:paraId="3A8D0889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.Новодержкина Ю.Г., Дружинина В.П., Дядикова И.Г. и др. Основы диетологии. - ЭКСмо, 2011 </w:t>
      </w:r>
      <w:r>
        <w:rPr>
          <w:rFonts w:ascii="Cambria Math" w:hAnsi="Cambria Math" w:cs="Cambria Math"/>
          <w:sz w:val="28"/>
          <w:szCs w:val="28"/>
        </w:rPr>
        <w:t>̶</w:t>
      </w:r>
      <w:r>
        <w:rPr>
          <w:sz w:val="28"/>
          <w:szCs w:val="28"/>
        </w:rPr>
        <w:t xml:space="preserve"> 416 с.</w:t>
      </w:r>
    </w:p>
    <w:p w14:paraId="4F8D3E85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.Методические рекомендации МР 2.3.1.2432-08 «Нормы физиологической потребности в эн</w:t>
      </w:r>
      <w:r>
        <w:rPr>
          <w:sz w:val="28"/>
          <w:szCs w:val="28"/>
        </w:rPr>
        <w:t>ергии и пищевых веществах для различных групп населения РФ».</w:t>
      </w:r>
    </w:p>
    <w:p w14:paraId="78A44A7B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.Методические рекомендации МР 2.3.1.1915-04 «Рекомендуемые уровни потребления пищевых и биологически активных веществ» </w:t>
      </w:r>
    </w:p>
    <w:p w14:paraId="51CA4C8A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.Основы государственной политики Российской Федерации в области здорового п</w:t>
      </w:r>
      <w:r>
        <w:rPr>
          <w:sz w:val="28"/>
          <w:szCs w:val="28"/>
        </w:rPr>
        <w:t>итания населения на период до 2020 года (Распоряжение правительства РФ 3.1873 - р от 25.10.2010 г.)</w:t>
      </w:r>
    </w:p>
    <w:p w14:paraId="58E72DB6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.Сборник рецептур блюд и кулинарных изделий для предприятий коллективного питания при общеобразовательных школах. / Под редакцией В.Т.Лапшиной - М.: Из-во «</w:t>
      </w:r>
      <w:r>
        <w:rPr>
          <w:sz w:val="28"/>
          <w:szCs w:val="28"/>
        </w:rPr>
        <w:t>Хлебпродинформ», 2004 г. -640 с.</w:t>
      </w:r>
    </w:p>
    <w:p w14:paraId="37D18851" w14:textId="77777777" w:rsidR="00000000" w:rsidRDefault="00AD7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.Химический состав российских пищевых продуктов: Справочник/ Под ред.член-корр. МАИ, проф. И. М. Скурихина и академика РАМН, проф. В. А. Тутельяна. -М.: ДеЛи принт, 2002. - 236 с.</w:t>
      </w:r>
    </w:p>
    <w:p w14:paraId="7C676629" w14:textId="77777777" w:rsidR="00000000" w:rsidRDefault="00AD745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u w:val="single"/>
        </w:rPr>
        <w:t>&lt;http://www.medicus.ru/handbook/legal/d</w:t>
      </w:r>
      <w:r>
        <w:rPr>
          <w:sz w:val="28"/>
          <w:szCs w:val="28"/>
          <w:u w:val="single"/>
        </w:rPr>
        <w:t>ocument24241.phtml&gt;</w:t>
      </w:r>
    </w:p>
    <w:p w14:paraId="25C731D3" w14:textId="77777777" w:rsidR="00AD745C" w:rsidRDefault="00AD745C">
      <w:pPr>
        <w:rPr>
          <w:sz w:val="28"/>
          <w:szCs w:val="28"/>
        </w:rPr>
      </w:pPr>
    </w:p>
    <w:sectPr w:rsidR="00AD74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EB"/>
    <w:rsid w:val="00067AEB"/>
    <w:rsid w:val="00A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D81A"/>
  <w14:defaultImageDpi w14:val="0"/>
  <w15:docId w15:val="{B82B02E6-75CA-4495-BBB8-021EC4F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4394</Words>
  <Characters>25046</Characters>
  <Application>Microsoft Office Word</Application>
  <DocSecurity>0</DocSecurity>
  <Lines>208</Lines>
  <Paragraphs>58</Paragraphs>
  <ScaleCrop>false</ScaleCrop>
  <Company/>
  <LinksUpToDate>false</LinksUpToDate>
  <CharactersWithSpaces>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2024-12-04T09:18:00Z</dcterms:created>
  <dcterms:modified xsi:type="dcterms:W3CDTF">2024-12-04T09:18:00Z</dcterms:modified>
</cp:coreProperties>
</file>