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68E6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14:paraId="400010ED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9637FA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6EE5087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Этиология, эпидемиология</w:t>
      </w:r>
    </w:p>
    <w:p w14:paraId="5F943BA9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Морфологическая классификация</w:t>
      </w:r>
    </w:p>
    <w:p w14:paraId="54C19C75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классификация</w:t>
      </w:r>
    </w:p>
    <w:p w14:paraId="229C1B15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Клиническая картина</w:t>
      </w:r>
    </w:p>
    <w:p w14:paraId="59C7C1A7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</w:t>
      </w:r>
    </w:p>
    <w:p w14:paraId="5F5D1961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Лечение</w:t>
      </w:r>
    </w:p>
    <w:p w14:paraId="11A385CB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9507145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164A92" w14:textId="77777777" w:rsidR="00000000" w:rsidRDefault="008141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8378919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593578D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92A366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Лимфогранулематоз (ЛГМ, болезнь Ходжкина, лимфома Ходжкина</w:t>
      </w:r>
      <w:r>
        <w:rPr>
          <w:rFonts w:ascii="Times New Roman CYR" w:hAnsi="Times New Roman CYR" w:cs="Times New Roman CYR"/>
          <w:sz w:val="28"/>
          <w:szCs w:val="28"/>
        </w:rPr>
        <w:t>) - заболевание лимфатической системы, особый тип лимфомы, то есть злокачественного заболевания, где опухолевая ткань возникает из лимфоцитов. Для лимфогранулематоза характерно, прежде всего, опухолевое поражение лимфатических узлов с постепенным распростр</w:t>
      </w:r>
      <w:r>
        <w:rPr>
          <w:rFonts w:ascii="Times New Roman CYR" w:hAnsi="Times New Roman CYR" w:cs="Times New Roman CYR"/>
          <w:sz w:val="28"/>
          <w:szCs w:val="28"/>
        </w:rPr>
        <w:t>анением заболевания от одной группы лимфоузлов к другой. Могут поражаться также другие органы, прежде всего селезенка, а также печень, легкие, кишечник, костный мозг и т.п.</w:t>
      </w:r>
    </w:p>
    <w:p w14:paraId="04935E8B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Отличительной чертой лимфогранулематоза по сравнению с другими лимфомами является п</w:t>
      </w:r>
      <w:r>
        <w:rPr>
          <w:rFonts w:ascii="Times New Roman CYR" w:hAnsi="Times New Roman CYR" w:cs="Times New Roman CYR"/>
          <w:sz w:val="28"/>
          <w:szCs w:val="28"/>
        </w:rPr>
        <w:t>рисутствие в пораженных болезнью лимфоузлах особого типа клеток, называемых клетками Березовского-Штернберга-Рид. Это гигантские клетки, возникшие из B-лимфоцитов. По данным онкологической статистики лимфогранулематоз в России занимает второе место (18%) в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структуре заболеваемости злокачественными новообразованиями кроветворной и лимфатической ткани. Заболеваемость лимфогранулематозом составляет 25 человек на 1 млн. населения.</w:t>
      </w:r>
    </w:p>
    <w:p w14:paraId="249EAFD9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CCD7E5" w14:textId="77777777" w:rsidR="00000000" w:rsidRDefault="008141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B8351A5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Этиология, эпидемиология</w:t>
      </w:r>
    </w:p>
    <w:p w14:paraId="67DFFEAE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3A4DF4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причина возникновения болезни не совсем</w:t>
      </w:r>
      <w:r>
        <w:rPr>
          <w:rFonts w:ascii="Times New Roman CYR" w:hAnsi="Times New Roman CYR" w:cs="Times New Roman CYR"/>
          <w:sz w:val="28"/>
          <w:szCs w:val="28"/>
        </w:rPr>
        <w:t xml:space="preserve"> ясна, но некоторые эпидемиологические данные, такие как: совпадение по месту и времени, спорадические множественные случаи у некровных родственников, говорят об инфекционной природе болезни, а точнее вирусной (вирус Эпштейна - Барр). Ген вируса обнаружива</w:t>
      </w:r>
      <w:r>
        <w:rPr>
          <w:rFonts w:ascii="Times New Roman CYR" w:hAnsi="Times New Roman CYR" w:cs="Times New Roman CYR"/>
          <w:sz w:val="28"/>
          <w:szCs w:val="28"/>
        </w:rPr>
        <w:t>ется при специальных исследованиях в 20-60 % биопсий. Эту теорию подтверждает и некоторая связь болезни с инфекционным мононуклеозом. Другими способствующими факторами могут быть генетическая предрасположенность и, возможно, химические вещества.</w:t>
      </w:r>
    </w:p>
    <w:p w14:paraId="32CD3CF8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повышение частоты заболевания среди лиц, подвергавшихся длительной иммунной стимуляции, получавших иммунодепрессивную терапию, а также у больных СПИД.</w:t>
      </w:r>
    </w:p>
    <w:p w14:paraId="06A8B9D5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Лимфогранулематоз встречается только у человека и чаще поражает представителей европеоидной расы. Заболе</w:t>
      </w:r>
      <w:r>
        <w:rPr>
          <w:rFonts w:ascii="Times New Roman CYR" w:hAnsi="Times New Roman CYR" w:cs="Times New Roman CYR"/>
          <w:sz w:val="28"/>
          <w:szCs w:val="28"/>
        </w:rPr>
        <w:t>вание может возникнуть в любом возрасте. Однако существует два пика заболеваемости: в возрасте 20-29 лет и старше 55 лет. И мужчины, и женщины, за исключением детей до 10 лет (чаще болеют мальчики) болеют лимфогранулематозом одинаково часто, но мужчины все</w:t>
      </w:r>
      <w:r>
        <w:rPr>
          <w:rFonts w:ascii="Times New Roman CYR" w:hAnsi="Times New Roman CYR" w:cs="Times New Roman CYR"/>
          <w:sz w:val="28"/>
          <w:szCs w:val="28"/>
        </w:rPr>
        <w:t>, же несколько чаще, с соотношением 4:1.</w:t>
      </w:r>
    </w:p>
    <w:p w14:paraId="11EDDBA6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возникновения заболевания - примерно 1/25000 человек/год, что составляет около 1 % от показателя для всех злокачественных новообразований в мире и примерно 30 % всех злокачественных лимфом.</w:t>
      </w:r>
    </w:p>
    <w:p w14:paraId="6D103CC7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F89774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Морфологическа</w:t>
      </w:r>
      <w:r>
        <w:rPr>
          <w:rFonts w:ascii="Times New Roman CYR" w:hAnsi="Times New Roman CYR" w:cs="Times New Roman CYR"/>
          <w:sz w:val="28"/>
          <w:szCs w:val="28"/>
        </w:rPr>
        <w:t>я классификация (1965)</w:t>
      </w:r>
    </w:p>
    <w:p w14:paraId="35D70C0B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F5BFBD" w14:textId="77777777" w:rsidR="00000000" w:rsidRDefault="008141C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Лимфогистиоцитарный вариант</w:t>
      </w:r>
      <w:r>
        <w:rPr>
          <w:rFonts w:ascii="Times New Roman CYR" w:hAnsi="Times New Roman CYR" w:cs="Times New Roman CYR"/>
          <w:sz w:val="28"/>
          <w:szCs w:val="28"/>
        </w:rPr>
        <w:t xml:space="preserve">. Характерна пролиферация зрелых лимфоцитов и гистиоцитов. Эозинофильные и нейтрофильные лейкоциты,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плазматические клетки немногочисленны или вовсе отсутствуют. Выраженных очагов склероза и некр</w:t>
      </w:r>
      <w:r>
        <w:rPr>
          <w:rFonts w:ascii="Times New Roman CYR" w:hAnsi="Times New Roman CYR" w:cs="Times New Roman CYR"/>
          <w:sz w:val="28"/>
          <w:szCs w:val="28"/>
        </w:rPr>
        <w:t>оза не наблюдается. Клеток Березовского-Штернберга мало, это не типичные "диагностические" формы, а более мелкие клетки с широкой светлой цитоплазмой, двухлопастным ядром с нежным хроматином и небольшим нечетким ядрышком.</w:t>
      </w:r>
    </w:p>
    <w:p w14:paraId="0FC982EA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Нодулярный склероз.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</w:t>
      </w:r>
      <w:r>
        <w:rPr>
          <w:rFonts w:ascii="Times New Roman CYR" w:hAnsi="Times New Roman CYR" w:cs="Times New Roman CYR"/>
          <w:sz w:val="28"/>
          <w:szCs w:val="28"/>
        </w:rPr>
        <w:t>ется образованием правильных тяжей коллагена, делящих опухолевую ткань на участки округленной формы. Опухолевая ткань в центре узелка может состоять из зрелых лимфоцитов, среди которых располагаются особенно крупные клетки Штернберга с широкой пенистой цит</w:t>
      </w:r>
      <w:r>
        <w:rPr>
          <w:rFonts w:ascii="Times New Roman CYR" w:hAnsi="Times New Roman CYR" w:cs="Times New Roman CYR"/>
          <w:sz w:val="28"/>
          <w:szCs w:val="28"/>
        </w:rPr>
        <w:t>оплазмой и множеством мелких ядер</w:t>
      </w:r>
    </w:p>
    <w:p w14:paraId="40B008E6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Смешанноклеточный вариант.</w:t>
      </w:r>
      <w:r>
        <w:rPr>
          <w:rFonts w:ascii="Times New Roman CYR" w:hAnsi="Times New Roman CYR" w:cs="Times New Roman CYR"/>
          <w:sz w:val="28"/>
          <w:szCs w:val="28"/>
        </w:rPr>
        <w:t xml:space="preserve"> Морфологически наиболее близок к классическому описанию Штернберга. Клетки очень полиморфны. Можно видеть "диагностические" клетки Березовского-Штернберга. Клеточные скопления и участки склероз</w:t>
      </w:r>
      <w:r>
        <w:rPr>
          <w:rFonts w:ascii="Times New Roman CYR" w:hAnsi="Times New Roman CYR" w:cs="Times New Roman CYR"/>
          <w:sz w:val="28"/>
          <w:szCs w:val="28"/>
        </w:rPr>
        <w:t>а обычно расположены неравномерно, что придает тканевым разрастаниям пестрый вид. Встречаются очаги некроза.</w:t>
      </w:r>
    </w:p>
    <w:p w14:paraId="3C523ABE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Вариант с лимфоидным истощением</w:t>
      </w:r>
      <w:r>
        <w:rPr>
          <w:rFonts w:ascii="Times New Roman CYR" w:hAnsi="Times New Roman CYR" w:cs="Times New Roman CYR"/>
          <w:sz w:val="28"/>
          <w:szCs w:val="28"/>
        </w:rPr>
        <w:t xml:space="preserve">. Объединяет две морфологически различные группы по признаку полного отсутствия лимфоцитов.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Диффузный склероз</w:t>
      </w:r>
      <w:r>
        <w:rPr>
          <w:rFonts w:ascii="Times New Roman CYR" w:hAnsi="Times New Roman CYR" w:cs="Times New Roman CYR"/>
          <w:sz w:val="28"/>
          <w:szCs w:val="28"/>
        </w:rPr>
        <w:t xml:space="preserve"> сопр</w:t>
      </w:r>
      <w:r>
        <w:rPr>
          <w:rFonts w:ascii="Times New Roman CYR" w:hAnsi="Times New Roman CYR" w:cs="Times New Roman CYR"/>
          <w:sz w:val="28"/>
          <w:szCs w:val="28"/>
        </w:rPr>
        <w:t>овождается резким преобладанием разрастаний грубых тяжей волокнистой соединительной ткани с выпадением аморфных белковых масс, среди которых на отдельных участках располагаются незначительные скопления клеток, главным образом Ходжкина, Березовского-Штернбе</w:t>
      </w:r>
      <w:r>
        <w:rPr>
          <w:rFonts w:ascii="Times New Roman CYR" w:hAnsi="Times New Roman CYR" w:cs="Times New Roman CYR"/>
          <w:sz w:val="28"/>
          <w:szCs w:val="28"/>
        </w:rPr>
        <w:t xml:space="preserve">рга, фибробластов.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Ретикулярному варианту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свойственны преобладания ретикулярных клеток, атипичных и типичных клеток Штернберга и умеренно выраженный фиброз.</w:t>
      </w:r>
    </w:p>
    <w:p w14:paraId="39A46709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11A034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Клиническая классификация</w:t>
      </w:r>
    </w:p>
    <w:p w14:paraId="063BE63A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FBF1F2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Arbor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567DB791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1 стадия</w:t>
      </w:r>
      <w:r>
        <w:rPr>
          <w:rFonts w:ascii="Times New Roman CYR" w:hAnsi="Times New Roman CYR" w:cs="Times New Roman CYR"/>
          <w:sz w:val="28"/>
          <w:szCs w:val="28"/>
        </w:rPr>
        <w:t xml:space="preserve"> - опухоль находится в лимфатических узлах одной </w:t>
      </w:r>
      <w:r>
        <w:rPr>
          <w:rFonts w:ascii="Times New Roman CYR" w:hAnsi="Times New Roman CYR" w:cs="Times New Roman CYR"/>
          <w:sz w:val="28"/>
          <w:szCs w:val="28"/>
        </w:rPr>
        <w:t>области (I) или в одном органе за пределами лимфатических узлов.</w:t>
      </w:r>
    </w:p>
    <w:p w14:paraId="2FF809AC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 стадия</w:t>
      </w:r>
      <w:r>
        <w:rPr>
          <w:rFonts w:ascii="Times New Roman CYR" w:hAnsi="Times New Roman CYR" w:cs="Times New Roman CYR"/>
          <w:sz w:val="28"/>
          <w:szCs w:val="28"/>
        </w:rPr>
        <w:t xml:space="preserve"> - поражение лимфатических узлов в двух и более областях по одну сторону диафрагмы (вверху, внизу) (II) или органа и лимфатических узлов по одну сторону диафрагмы (IIE).</w:t>
      </w:r>
    </w:p>
    <w:p w14:paraId="5997D6B6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3 стадия</w:t>
      </w:r>
      <w:r>
        <w:rPr>
          <w:rFonts w:ascii="Times New Roman CYR" w:hAnsi="Times New Roman CYR" w:cs="Times New Roman CYR"/>
          <w:sz w:val="28"/>
          <w:szCs w:val="28"/>
        </w:rPr>
        <w:t xml:space="preserve"> - по</w:t>
      </w:r>
      <w:r>
        <w:rPr>
          <w:rFonts w:ascii="Times New Roman CYR" w:hAnsi="Times New Roman CYR" w:cs="Times New Roman CYR"/>
          <w:sz w:val="28"/>
          <w:szCs w:val="28"/>
        </w:rPr>
        <w:t>ражение лимфатических узлов по обе стороны диафрагмы (III), сопровождающееся или нет поражением органа (IIIE), или поражение селезёнки (IIIS), или всё вместе.</w:t>
      </w:r>
    </w:p>
    <w:p w14:paraId="3114EC0B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Стадия III(1)</w:t>
      </w:r>
      <w:r>
        <w:rPr>
          <w:rFonts w:ascii="Times New Roman CYR" w:hAnsi="Times New Roman CYR" w:cs="Times New Roman CYR"/>
          <w:sz w:val="28"/>
          <w:szCs w:val="28"/>
        </w:rPr>
        <w:t xml:space="preserve"> - опухолевый процесс локализован в верхней части брюшной полости.</w:t>
      </w:r>
    </w:p>
    <w:p w14:paraId="0AB0395E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Стадия III(2)</w:t>
      </w:r>
      <w:r>
        <w:rPr>
          <w:rFonts w:ascii="Times New Roman CYR" w:hAnsi="Times New Roman CYR" w:cs="Times New Roman CYR"/>
          <w:sz w:val="28"/>
          <w:szCs w:val="28"/>
        </w:rPr>
        <w:t xml:space="preserve"> - п</w:t>
      </w:r>
      <w:r>
        <w:rPr>
          <w:rFonts w:ascii="Times New Roman CYR" w:hAnsi="Times New Roman CYR" w:cs="Times New Roman CYR"/>
          <w:sz w:val="28"/>
          <w:szCs w:val="28"/>
        </w:rPr>
        <w:t>оражение лимфатических узлов, расположенных в полости таза и вдоль аорты.</w:t>
      </w:r>
    </w:p>
    <w:p w14:paraId="259576AF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4 стадия</w:t>
      </w:r>
      <w:r>
        <w:rPr>
          <w:rFonts w:ascii="Times New Roman CYR" w:hAnsi="Times New Roman CYR" w:cs="Times New Roman CYR"/>
          <w:sz w:val="28"/>
          <w:szCs w:val="28"/>
        </w:rPr>
        <w:t xml:space="preserve"> - заболевание распространяется помимо лимфатических узлов на внутренние органы: печень, почки, кишечник, костный мозг и др. с их диффузным поражением</w:t>
      </w:r>
    </w:p>
    <w:p w14:paraId="71F6DF81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уточнения располож</w:t>
      </w:r>
      <w:r>
        <w:rPr>
          <w:rFonts w:ascii="Times New Roman CYR" w:hAnsi="Times New Roman CYR" w:cs="Times New Roman CYR"/>
          <w:sz w:val="28"/>
          <w:szCs w:val="28"/>
        </w:rPr>
        <w:t>ения используют буквы E, S и X, значение их приведено ниже.</w:t>
      </w:r>
    </w:p>
    <w:p w14:paraId="26E94017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Расшифровка букв в названии стадии</w:t>
      </w:r>
    </w:p>
    <w:p w14:paraId="5D4C7F4E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Буква Е</w:t>
      </w:r>
      <w:r>
        <w:rPr>
          <w:rFonts w:ascii="Times New Roman CYR" w:hAnsi="Times New Roman CYR" w:cs="Times New Roman CYR"/>
          <w:sz w:val="28"/>
          <w:szCs w:val="28"/>
        </w:rPr>
        <w:t xml:space="preserve"> - опухоль распространяется на органы и ткани, расположенные рядом с поражёнными группами крупных лимфатических узлов.</w:t>
      </w:r>
    </w:p>
    <w:p w14:paraId="5ABCC214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Буква S</w:t>
      </w:r>
      <w:r>
        <w:rPr>
          <w:rFonts w:ascii="Times New Roman CYR" w:hAnsi="Times New Roman CYR" w:cs="Times New Roman CYR"/>
          <w:sz w:val="28"/>
          <w:szCs w:val="28"/>
        </w:rPr>
        <w:t xml:space="preserve"> - поражение селезёнки.</w:t>
      </w:r>
    </w:p>
    <w:p w14:paraId="166E64F1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2325B4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736A2E0C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758363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ЛГМ разнообразна. Начинаясь в лимфоузлах той или иной группы, патологический процесс может распространяться практически на все органы, сопровождаться различно выраженными симптомами интоксикации. Преимущественное поражение того</w:t>
      </w:r>
      <w:r>
        <w:rPr>
          <w:rFonts w:ascii="Times New Roman CYR" w:hAnsi="Times New Roman CYR" w:cs="Times New Roman CYR"/>
          <w:sz w:val="28"/>
          <w:szCs w:val="28"/>
        </w:rPr>
        <w:t xml:space="preserve"> или иного органа или системы и определяет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клиническую картину заболевания. Первым проявление ЛГМ обычно становится увеличение лимфоузлов - в 60-75% случаев процесс начинается в шейно-надключичных лимфоузлах, несколько чаще справа. Как правило, увеличение </w:t>
      </w:r>
      <w:r>
        <w:rPr>
          <w:rFonts w:ascii="Times New Roman CYR" w:hAnsi="Times New Roman CYR" w:cs="Times New Roman CYR"/>
          <w:sz w:val="28"/>
          <w:szCs w:val="28"/>
        </w:rPr>
        <w:t>периферических лимфоузлов не сопровождается нарушением самочувствия больного. Увеличенные лимфоузлы подвижны, плотноэластичны, не спаяны с кожей, в редких случаях болезненны. У 15-20% больных заболевание начинается с увеличения лимфоузлов средостения. Пора</w:t>
      </w:r>
      <w:r>
        <w:rPr>
          <w:rFonts w:ascii="Times New Roman CYR" w:hAnsi="Times New Roman CYR" w:cs="Times New Roman CYR"/>
          <w:sz w:val="28"/>
          <w:szCs w:val="28"/>
        </w:rPr>
        <w:t>жение лимфоузлов средостения типично для нодулярного склероза, при котором общие симптомы появляются поздно. Заболевание такой локализации может диагностироваться поздно, а прогноз при значительных размерах конгломерата в средостении плохой. У 10-50% больн</w:t>
      </w:r>
      <w:r>
        <w:rPr>
          <w:rFonts w:ascii="Times New Roman CYR" w:hAnsi="Times New Roman CYR" w:cs="Times New Roman CYR"/>
          <w:sz w:val="28"/>
          <w:szCs w:val="28"/>
        </w:rPr>
        <w:t>ых заболевание начинается остро с лихорадки, ночных потов, быстрого похудания. Обычно в этих случаях незначительное увеличение лимфоузлов появляется позднее; заболевание сопровождается ранней лейкопенией и анемией. Часто такое начало ассоциируется с гистол</w:t>
      </w:r>
      <w:r>
        <w:rPr>
          <w:rFonts w:ascii="Times New Roman CYR" w:hAnsi="Times New Roman CYR" w:cs="Times New Roman CYR"/>
          <w:sz w:val="28"/>
          <w:szCs w:val="28"/>
        </w:rPr>
        <w:t>огическим вариантом лимфоидного истощения, означает плохой прогноз и весьма малую длительность жизни. Лихорадка при ЛГМ многообразна. Кожный зуд бывает приблизительно у 25-35% больных. Его выраженность различна: от умеренного зуда в области увеличенных лим</w:t>
      </w:r>
      <w:r>
        <w:rPr>
          <w:rFonts w:ascii="Times New Roman CYR" w:hAnsi="Times New Roman CYR" w:cs="Times New Roman CYR"/>
          <w:sz w:val="28"/>
          <w:szCs w:val="28"/>
        </w:rPr>
        <w:t>фоузлов до генерализованного дерматита с расчесами по всему телу и выпадением волос. Такой зуд очень мучителен для больного, лишает его сна, аппетита, приводит к психическим расстройствам. Похудание сопровождает тяжелые обострения и терминальные этапы забо</w:t>
      </w:r>
      <w:r>
        <w:rPr>
          <w:rFonts w:ascii="Times New Roman CYR" w:hAnsi="Times New Roman CYR" w:cs="Times New Roman CYR"/>
          <w:sz w:val="28"/>
          <w:szCs w:val="28"/>
        </w:rPr>
        <w:t>левания. В период развернутых проявлений заболевания возможно поражение всех лимфоидных органов и всех органов и систем. Селезенка поражается у 25-30% больных с I-II клинической стадией, диагностированной до спленэктомии; в 75-85% аутопсий. Легкие поражают</w:t>
      </w:r>
      <w:r>
        <w:rPr>
          <w:rFonts w:ascii="Times New Roman CYR" w:hAnsi="Times New Roman CYR" w:cs="Times New Roman CYR"/>
          <w:sz w:val="28"/>
          <w:szCs w:val="28"/>
        </w:rPr>
        <w:t xml:space="preserve">ся одинаково часто всеми гистологическими вариантами ЛГМ. Довольно часто обнаруживается скопление жидкости в плевральных полостях, в которой обнаруживаются лимфоидные или ретикулярные клетки. Опухоль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лимфоузлах средостения может расти инфильтративно и пр</w:t>
      </w:r>
      <w:r>
        <w:rPr>
          <w:rFonts w:ascii="Times New Roman CYR" w:hAnsi="Times New Roman CYR" w:cs="Times New Roman CYR"/>
          <w:sz w:val="28"/>
          <w:szCs w:val="28"/>
        </w:rPr>
        <w:t>орастать перикард, миокард, пищевод, трахею. Костная система - столь же частая, как и легочная ткань, локализация заболевания при всех гистологических вариантах. Чаще поражаются позвонки, затем грудина, кости таза, ребра, реже - трубчатые кости. Вовлечение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в процесс костей проявляется болями, рентгенологическая диагностика обычно запаздывает. Правильный диагноз устанавливают после гистологического исследования удаленной опухоли. Специфическое поражение костного мозга может обусловить лейкотромбоцитопению и </w:t>
      </w:r>
      <w:r>
        <w:rPr>
          <w:rFonts w:ascii="Times New Roman CYR" w:hAnsi="Times New Roman CYR" w:cs="Times New Roman CYR"/>
          <w:sz w:val="28"/>
          <w:szCs w:val="28"/>
        </w:rPr>
        <w:t xml:space="preserve">анемию или остается бессимптомным. Поражение печени обнаруживается поздно. Это проявляется повышением активности щелочной фосфатазы, снижением альбумина сыворотки. Патогномоничных симптомов нет. Желудочно-кишечный тракт поражается вторично из-за сдавления </w:t>
      </w:r>
      <w:r>
        <w:rPr>
          <w:rFonts w:ascii="Times New Roman CYR" w:hAnsi="Times New Roman CYR" w:cs="Times New Roman CYR"/>
          <w:sz w:val="28"/>
          <w:szCs w:val="28"/>
        </w:rPr>
        <w:t>или прорастания опухоли из лимфатических узлов. Иногда встречается лимфогранулематозное поражение желудка и тонкого кишечника. Процесс обычно распространяется в подслизистом слое без образования язв. В последние годы стали чаще встречаться поражения ЦНС, г</w:t>
      </w:r>
      <w:r>
        <w:rPr>
          <w:rFonts w:ascii="Times New Roman CYR" w:hAnsi="Times New Roman CYR" w:cs="Times New Roman CYR"/>
          <w:sz w:val="28"/>
          <w:szCs w:val="28"/>
        </w:rPr>
        <w:t>лавным образом спинного мозга. Они локализуются в мозговых оболочках и дают серьезные неврологические расстройства вплоть до полного поперечного миелита. Весьма часты при ЛГМ разнообразные изменения кожи: расчесы, аллергические проявления, ангидроз, реже б</w:t>
      </w:r>
      <w:r>
        <w:rPr>
          <w:rFonts w:ascii="Times New Roman CYR" w:hAnsi="Times New Roman CYR" w:cs="Times New Roman CYR"/>
          <w:sz w:val="28"/>
          <w:szCs w:val="28"/>
        </w:rPr>
        <w:t>ывают специфические проявления.</w:t>
      </w:r>
    </w:p>
    <w:p w14:paraId="763E3EB5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F8AC79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</w:t>
      </w:r>
    </w:p>
    <w:p w14:paraId="7AFD8E92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лимфогранулематоз злокачественный диагностика биопсия</w:t>
      </w:r>
    </w:p>
    <w:p w14:paraId="6C537777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Обязательные методы:</w:t>
      </w:r>
    </w:p>
    <w:p w14:paraId="591AF6F5" w14:textId="77777777" w:rsidR="00000000" w:rsidRDefault="008141C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Анамнез (особое внимание обращается на общие симптомы).</w:t>
      </w:r>
    </w:p>
    <w:p w14:paraId="7A80F00A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Биопсия.</w:t>
      </w:r>
    </w:p>
    <w:p w14:paraId="3F85A412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Клинический осмотр с точным обозначением всех пораженных анат</w:t>
      </w:r>
      <w:r>
        <w:rPr>
          <w:rFonts w:ascii="Times New Roman CYR" w:hAnsi="Times New Roman CYR" w:cs="Times New Roman CYR"/>
          <w:sz w:val="28"/>
          <w:szCs w:val="28"/>
        </w:rPr>
        <w:t>омических зон.</w:t>
      </w:r>
    </w:p>
    <w:p w14:paraId="04F42ADF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Лабораторные тесты - анализ крови и содержание щелочной фосфатазы в сыворотке.</w:t>
      </w:r>
    </w:p>
    <w:p w14:paraId="261D68CE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Рентгенологические методы исследования: а) рентгенограмма грудной клетки; б) лимфангиограмма; в) экскреторная урография; г) рентгенография скелета (позвоночни</w:t>
      </w:r>
      <w:r>
        <w:rPr>
          <w:rFonts w:ascii="Times New Roman CYR" w:hAnsi="Times New Roman CYR" w:cs="Times New Roman CYR"/>
          <w:sz w:val="28"/>
          <w:szCs w:val="28"/>
        </w:rPr>
        <w:t>к и таз).</w:t>
      </w:r>
    </w:p>
    <w:p w14:paraId="514A7EBA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Методы, применяемые по показаниям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31EC81E2" w14:textId="77777777" w:rsidR="00000000" w:rsidRDefault="008141C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Томография органов грудной клетки (если имеется или подозревается поражение ЛУ средостения или ткани легкого).</w:t>
      </w:r>
    </w:p>
    <w:p w14:paraId="593F8C8C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Биопсия костного мозга (открытая или закрытая), если у больного III стадия или имеются анемия </w:t>
      </w:r>
      <w:r>
        <w:rPr>
          <w:rFonts w:ascii="Times New Roman CYR" w:hAnsi="Times New Roman CYR" w:cs="Times New Roman CYR"/>
          <w:sz w:val="28"/>
          <w:szCs w:val="28"/>
        </w:rPr>
        <w:t>и повышение активности щелочной фосфатазы.</w:t>
      </w:r>
    </w:p>
    <w:p w14:paraId="75FFC1B4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Лапаротомия и спленэктомия (если решение относительно лечебной тактики зависит от результатов операции).</w:t>
      </w:r>
    </w:p>
    <w:p w14:paraId="6FB71757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Нижняя кавография (если результаты лимфографии или урографии кажутся сомнительными).</w:t>
      </w:r>
    </w:p>
    <w:p w14:paraId="5E0755AC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Биопсия печени</w:t>
      </w:r>
      <w:r>
        <w:rPr>
          <w:rFonts w:ascii="Times New Roman CYR" w:hAnsi="Times New Roman CYR" w:cs="Times New Roman CYR"/>
          <w:sz w:val="28"/>
          <w:szCs w:val="28"/>
        </w:rPr>
        <w:t xml:space="preserve"> (закрытая), если имеются четкие клинические указания на поражение печени.</w:t>
      </w:r>
    </w:p>
    <w:p w14:paraId="5A6E8512" w14:textId="77777777" w:rsidR="00000000" w:rsidRDefault="008141C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Факультативные методы:</w:t>
      </w:r>
    </w:p>
    <w:p w14:paraId="5CF3D85B" w14:textId="77777777" w:rsidR="00000000" w:rsidRDefault="008141C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Сканирование костей, если имеются боли или рентгенограммы кажутся сомнительными.</w:t>
      </w:r>
    </w:p>
    <w:p w14:paraId="11C00C94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Сканирование печени и селезенки у отдельных больных</w:t>
      </w:r>
    </w:p>
    <w:p w14:paraId="0FAF445D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1DE58E9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5A05B42A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DDA113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</w:t>
      </w:r>
      <w:r>
        <w:rPr>
          <w:rFonts w:ascii="Times New Roman CYR" w:hAnsi="Times New Roman CYR" w:cs="Times New Roman CYR"/>
          <w:sz w:val="28"/>
          <w:szCs w:val="28"/>
        </w:rPr>
        <w:t>ящее время используются следующие методы лечения:</w:t>
      </w:r>
    </w:p>
    <w:p w14:paraId="7C792C5E" w14:textId="77777777" w:rsidR="00000000" w:rsidRDefault="008141C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Лучевая терапия</w:t>
      </w:r>
    </w:p>
    <w:p w14:paraId="4FA80384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Химиотерапия</w:t>
      </w:r>
    </w:p>
    <w:p w14:paraId="7B9BB20C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Их комбинация</w:t>
      </w:r>
    </w:p>
    <w:p w14:paraId="1F0A610F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Химиотерапия высокими дозами препаратов с последующей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пересадкой костного мозга</w:t>
      </w:r>
    </w:p>
    <w:p w14:paraId="6C3A4919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I-II стадиях болезни Ходжкина лечение, как правило, включает только обл</w:t>
      </w:r>
      <w:r>
        <w:rPr>
          <w:rFonts w:ascii="Times New Roman CYR" w:hAnsi="Times New Roman CYR" w:cs="Times New Roman CYR"/>
          <w:sz w:val="28"/>
          <w:szCs w:val="28"/>
        </w:rPr>
        <w:t>учение в дозе 3600-4400 cCy (1000-cCy еженедельно), с помощью которого достигается до 85 % длительных ремиссий. Лучевая терапия проводится специальными аппаратами. Облучаются определённые группы лимфатических узлов. Действие облучения на другие органы нейт</w:t>
      </w:r>
      <w:r>
        <w:rPr>
          <w:rFonts w:ascii="Times New Roman CYR" w:hAnsi="Times New Roman CYR" w:cs="Times New Roman CYR"/>
          <w:sz w:val="28"/>
          <w:szCs w:val="28"/>
        </w:rPr>
        <w:t>рализуется с помощью специальных защитных свинцовых фильтров.</w:t>
      </w:r>
    </w:p>
    <w:p w14:paraId="13133D52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химиотерапии в настоящее время используются различные схемы, в частности BEACOPP (блеомицин, этопозид, доксорубицин (адриамицин), циклофосфамид, винкристин (онковин), прокарбазин, преднизоло</w:t>
      </w:r>
      <w:r>
        <w:rPr>
          <w:rFonts w:ascii="Times New Roman CYR" w:hAnsi="Times New Roman CYR" w:cs="Times New Roman CYR"/>
          <w:sz w:val="28"/>
          <w:szCs w:val="28"/>
        </w:rPr>
        <w:t>н) и его вариации. Используются также более старые схемы - протокол Stanford IV, Stanford V, схемы COPP, ABVD (доксорубицин, блеомицин, винбластин, дакарбазин) циклами по 28 дней в течение, как минимум, 6 месяцев.</w:t>
      </w:r>
    </w:p>
    <w:p w14:paraId="6424225E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перспективным и эффективным метод</w:t>
      </w:r>
      <w:r>
        <w:rPr>
          <w:rFonts w:ascii="Times New Roman CYR" w:hAnsi="Times New Roman CYR" w:cs="Times New Roman CYR"/>
          <w:sz w:val="28"/>
          <w:szCs w:val="28"/>
        </w:rPr>
        <w:t>ом лечения является комбинированная химио-лучевая терапия, которая позволяет получить длительные, 10-20-летние ремиссии более чем у 90 % больных, что равноценно полному излечению.</w:t>
      </w:r>
    </w:p>
    <w:p w14:paraId="59475719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большинство больных с болезнью Ходжкина начинают первый курс ле</w:t>
      </w:r>
      <w:r>
        <w:rPr>
          <w:rFonts w:ascii="Times New Roman CYR" w:hAnsi="Times New Roman CYR" w:cs="Times New Roman CYR"/>
          <w:sz w:val="28"/>
          <w:szCs w:val="28"/>
        </w:rPr>
        <w:t>чения в стационаре, а затем, при условии хорошей переносимости лекарств, продолжают получать лечение в амбулаторных условиях.</w:t>
      </w:r>
    </w:p>
    <w:p w14:paraId="20E549F4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752D063" w14:textId="77777777" w:rsidR="00000000" w:rsidRDefault="008141C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5F112906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305FBAD3" w14:textId="77777777" w:rsidR="00000000" w:rsidRDefault="008141C8">
      <w:pPr>
        <w:widowControl w:val="0"/>
        <w:tabs>
          <w:tab w:val="left" w:pos="5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8EFCDA" w14:textId="77777777" w:rsidR="00000000" w:rsidRDefault="008141C8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Колыгин Б.А.Лимфогранулематоз у детей. Л.: Медицина, 1990.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208 с.</w:t>
      </w:r>
    </w:p>
    <w:p w14:paraId="7F872CFB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Лимфогранулематоз</w:t>
      </w:r>
      <w:r>
        <w:rPr>
          <w:rFonts w:ascii="Times New Roman CYR" w:hAnsi="Times New Roman CYR" w:cs="Times New Roman CYR"/>
          <w:sz w:val="28"/>
          <w:szCs w:val="28"/>
        </w:rPr>
        <w:t>./Под редакцией Л.П.Симбирцевой, Л.Холсти. М.: Медицина, 1985.- 304 с.</w:t>
      </w:r>
    </w:p>
    <w:p w14:paraId="7FD587B3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гематологии /Под редакцией А.И.Воробьева. М.: Медицина, 1985. - Т.1.- С. 351-363</w:t>
      </w:r>
    </w:p>
    <w:p w14:paraId="3DC3DB3C" w14:textId="77777777" w:rsidR="00000000" w:rsidRDefault="008141C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Медицинская энциклопедия</w:t>
      </w:r>
    </w:p>
    <w:p w14:paraId="1DBE545B" w14:textId="77777777" w:rsidR="00000000" w:rsidRDefault="008141C8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http://dic.academic.ru/dic.nsf/enc_medicine/16616/Лимфограну</w:t>
      </w:r>
      <w:r>
        <w:rPr>
          <w:rFonts w:ascii="Times New Roman CYR" w:hAnsi="Times New Roman CYR" w:cs="Times New Roman CYR"/>
          <w:sz w:val="28"/>
          <w:szCs w:val="28"/>
        </w:rPr>
        <w:t>лематоз</w:t>
      </w:r>
    </w:p>
    <w:p w14:paraId="29B6EC72" w14:textId="77777777" w:rsidR="008141C8" w:rsidRDefault="008141C8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Википедия (Лимфогранулематоз)://ru.wikipedia.org/w/index.php?title=Лимфогранулематоз</w:t>
      </w:r>
    </w:p>
    <w:sectPr w:rsidR="008141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38"/>
    <w:rsid w:val="00710F38"/>
    <w:rsid w:val="0081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234F"/>
  <w14:defaultImageDpi w14:val="0"/>
  <w15:docId w15:val="{A6B83204-3296-4C51-A397-ACC933A8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1808</Words>
  <Characters>10308</Characters>
  <Application>Microsoft Office Word</Application>
  <DocSecurity>0</DocSecurity>
  <Lines>85</Lines>
  <Paragraphs>24</Paragraphs>
  <ScaleCrop>false</ScaleCrop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2024-12-23T21:49:00Z</dcterms:created>
  <dcterms:modified xsi:type="dcterms:W3CDTF">2024-12-23T21:49:00Z</dcterms:modified>
</cp:coreProperties>
</file>