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AACC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Республики Беларусь</w:t>
      </w:r>
    </w:p>
    <w:p w14:paraId="160113A7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Учреждение образования</w:t>
      </w:r>
    </w:p>
    <w:p w14:paraId="425BA258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"Гомельский государственный университет имени Франциска Скорины"</w:t>
      </w:r>
    </w:p>
    <w:p w14:paraId="506FD80B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Биологический факультет</w:t>
      </w:r>
    </w:p>
    <w:p w14:paraId="6DC0022C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физиологии человека и животных</w:t>
      </w:r>
    </w:p>
    <w:p w14:paraId="7A204C90" w14:textId="77777777" w:rsidR="00000000" w:rsidRDefault="0053295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42636CF" w14:textId="77777777" w:rsidR="00000000" w:rsidRDefault="0053295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9117ED7" w14:textId="77777777" w:rsidR="00000000" w:rsidRDefault="0053295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F3BB733" w14:textId="77777777" w:rsidR="00000000" w:rsidRDefault="0053295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0F0091A" w14:textId="77777777" w:rsidR="00000000" w:rsidRDefault="0053295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39A01BE" w14:textId="77777777" w:rsidR="00000000" w:rsidRDefault="0053295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6417A97" w14:textId="77777777" w:rsidR="00000000" w:rsidRDefault="0053295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908BEE8" w14:textId="77777777" w:rsidR="00000000" w:rsidRDefault="0053295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F90B222" w14:textId="77777777" w:rsidR="00000000" w:rsidRDefault="0053295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Моделирование динамики щитовидной железы у детей шк</w:t>
      </w:r>
      <w:r>
        <w:rPr>
          <w:b/>
          <w:bCs/>
          <w:noProof/>
          <w:sz w:val="28"/>
          <w:szCs w:val="28"/>
          <w:lang w:val="ru-RU"/>
        </w:rPr>
        <w:t>ольного возраста</w:t>
      </w:r>
    </w:p>
    <w:p w14:paraId="2D0E92C0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14:paraId="2320A5C5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6843E20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A501703" w14:textId="77777777" w:rsidR="00000000" w:rsidRDefault="0053295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Исполнитель: студентка группы Б-33</w:t>
      </w:r>
    </w:p>
    <w:p w14:paraId="3D8F8935" w14:textId="77777777" w:rsidR="00000000" w:rsidRDefault="0053295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Галеня Анна Сергеевна</w:t>
      </w:r>
    </w:p>
    <w:p w14:paraId="468F9C28" w14:textId="77777777" w:rsidR="00000000" w:rsidRDefault="0053295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Научный руководитель: </w:t>
      </w:r>
    </w:p>
    <w:p w14:paraId="0E668593" w14:textId="77777777" w:rsidR="00000000" w:rsidRDefault="0053295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Дворник Александр Михайлович</w:t>
      </w:r>
    </w:p>
    <w:p w14:paraId="0E1F001E" w14:textId="77777777" w:rsidR="00000000" w:rsidRDefault="0053295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д. б. н., профессор</w:t>
      </w:r>
    </w:p>
    <w:p w14:paraId="56543CB7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8AA0CB2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EB60F29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9707389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A0D07DE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0F392DC" w14:textId="77777777" w:rsidR="00000000" w:rsidRDefault="0053295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Гомель 2013</w:t>
      </w:r>
    </w:p>
    <w:p w14:paraId="0B55D924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Реферат</w:t>
      </w:r>
    </w:p>
    <w:p w14:paraId="7777FE09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5995CE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Курсовая работа 25 страниц, 8 рисунков, 2 таблицы, 20 источников</w:t>
      </w:r>
    </w:p>
    <w:p w14:paraId="74D4E775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Ключевые слова: щитовидная железа, объём щитовидной железы, гормоны (тироксин, трийодтиронин), патология (гипотиреоз, гипертиреоз, рак щитовидной железы), математическая модель</w:t>
      </w:r>
    </w:p>
    <w:p w14:paraId="26C07BBA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>: щитовидная железа (glandula thyr (e) oidea).</w:t>
      </w:r>
    </w:p>
    <w:p w14:paraId="41574ABD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Методы иссле</w:t>
      </w:r>
      <w:r>
        <w:rPr>
          <w:i/>
          <w:iCs/>
          <w:color w:val="000000"/>
          <w:sz w:val="28"/>
          <w:szCs w:val="28"/>
          <w:lang w:val="ru-RU"/>
        </w:rPr>
        <w:t>дования</w:t>
      </w:r>
      <w:r>
        <w:rPr>
          <w:color w:val="000000"/>
          <w:sz w:val="28"/>
          <w:szCs w:val="28"/>
          <w:lang w:val="ru-RU"/>
        </w:rPr>
        <w:t>: Исследования проводились на основе уже имеющихся данных, которые в дальнейшем подвергли обработки. В работе были использованы следующие методы: метод множественной корреляции, методы статистического и регрессионного анализа.</w:t>
      </w:r>
    </w:p>
    <w:p w14:paraId="4CDB0907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Цель работы</w:t>
      </w:r>
      <w:r>
        <w:rPr>
          <w:color w:val="000000"/>
          <w:sz w:val="28"/>
          <w:szCs w:val="28"/>
          <w:lang w:val="ru-RU"/>
        </w:rPr>
        <w:t>: разработк</w:t>
      </w:r>
      <w:r>
        <w:rPr>
          <w:color w:val="000000"/>
          <w:sz w:val="28"/>
          <w:szCs w:val="28"/>
          <w:lang w:val="ru-RU"/>
        </w:rPr>
        <w:t>а и верификация математической модели динамики объёма щитовидной железы в зависимости от антропометрических показателей детей школьного возраста.</w:t>
      </w:r>
    </w:p>
    <w:p w14:paraId="09F63F9E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Результаты исследований</w:t>
      </w:r>
      <w:r>
        <w:rPr>
          <w:color w:val="000000"/>
          <w:sz w:val="28"/>
          <w:szCs w:val="28"/>
          <w:lang w:val="ru-RU"/>
        </w:rPr>
        <w:t>: В результате проведенных исследований разработали математическую модель динамики объё</w:t>
      </w:r>
      <w:r>
        <w:rPr>
          <w:color w:val="000000"/>
          <w:sz w:val="28"/>
          <w:szCs w:val="28"/>
          <w:lang w:val="ru-RU"/>
        </w:rPr>
        <w:t>ма щитовидной железы и проследили за её зависимостью от различных морфо-антропометрических характеристик у детей школьного возраста. Для этого использовались разные показатели. В качестве таких показателей выступили: пол ребёнка, возраст, рост, масса тела.</w:t>
      </w:r>
    </w:p>
    <w:p w14:paraId="46F33D5B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математического описания зависимости динамики объема щитовидной железы от различных морфо-физических показателей не оказывает существенного значения на достоверность соответствия экспериментальному значению. В то же время нормировка коэффициентов ма</w:t>
      </w:r>
      <w:r>
        <w:rPr>
          <w:color w:val="000000"/>
          <w:sz w:val="28"/>
          <w:szCs w:val="28"/>
          <w:lang w:val="ru-RU"/>
        </w:rPr>
        <w:t>тематических уравнений по измеренным значениям ОЩЖ имеет определённую роль для практического применения математической модели.</w:t>
      </w:r>
    </w:p>
    <w:p w14:paraId="7C85A54B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этого можно сделать вывод, что для того чтобы узнать объём щитовидной железы можно не прибегать к помощи УЗИ, а достато</w:t>
      </w:r>
      <w:r>
        <w:rPr>
          <w:color w:val="000000"/>
          <w:sz w:val="28"/>
          <w:szCs w:val="28"/>
          <w:lang w:val="ru-RU"/>
        </w:rPr>
        <w:t xml:space="preserve">чно знать: </w:t>
      </w:r>
      <w:r>
        <w:rPr>
          <w:color w:val="000000"/>
          <w:sz w:val="28"/>
          <w:szCs w:val="28"/>
          <w:lang w:val="ru-RU"/>
        </w:rPr>
        <w:lastRenderedPageBreak/>
        <w:t>пол, возраст, рост, массу тела.</w:t>
      </w:r>
    </w:p>
    <w:p w14:paraId="2E233B43" w14:textId="77777777" w:rsidR="00000000" w:rsidRDefault="0053295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18A54D7D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89A6737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Реферат</w:t>
      </w:r>
    </w:p>
    <w:p w14:paraId="7676624C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Обозначения и сокращения</w:t>
      </w:r>
    </w:p>
    <w:p w14:paraId="36A5FC17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18C4C936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Обзор литературы</w:t>
      </w:r>
    </w:p>
    <w:p w14:paraId="5067E1B3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Физиология и анатомия щитовидной железы</w:t>
      </w:r>
    </w:p>
    <w:p w14:paraId="3C4A7C00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Кровоснабжение, лимфоотток и иннервация щитовидной железы</w:t>
      </w:r>
    </w:p>
    <w:p w14:paraId="1083DC07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1.3 Гистологическая структура и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клеточная физиология щитовидной железы</w:t>
      </w:r>
    </w:p>
    <w:p w14:paraId="2D9CABB8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Патология щитовидной железы</w:t>
      </w:r>
    </w:p>
    <w:p w14:paraId="6E748E01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1.5 Методы исследования</w:t>
      </w:r>
    </w:p>
    <w:p w14:paraId="0878A63E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Объект, программа и методика исследований</w:t>
      </w:r>
    </w:p>
    <w:p w14:paraId="178E3EF7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Результаты исследований и их обсуждение</w:t>
      </w:r>
    </w:p>
    <w:p w14:paraId="4712442D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22CE3FE7" w14:textId="77777777" w:rsidR="00000000" w:rsidRDefault="005329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</w:t>
      </w:r>
    </w:p>
    <w:p w14:paraId="5D763451" w14:textId="77777777" w:rsidR="00000000" w:rsidRDefault="0053295C">
      <w:pPr>
        <w:rPr>
          <w:b/>
          <w:bCs/>
          <w:color w:val="000000"/>
          <w:sz w:val="28"/>
          <w:szCs w:val="28"/>
          <w:lang w:val="ru-RU"/>
        </w:rPr>
      </w:pPr>
    </w:p>
    <w:p w14:paraId="1AC1F87F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Обозначения и сокращения</w:t>
      </w:r>
    </w:p>
    <w:p w14:paraId="1E66D749" w14:textId="77777777" w:rsidR="00000000" w:rsidRDefault="005329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5DD95E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АКТГ - </w:t>
      </w:r>
      <w:r>
        <w:rPr>
          <w:i/>
          <w:iCs/>
          <w:color w:val="000000"/>
          <w:sz w:val="28"/>
          <w:szCs w:val="28"/>
          <w:lang w:val="ru-RU"/>
        </w:rPr>
        <w:t>адренокортикотропный гормон &lt;http://www.google.by/url?sa=t&amp;rct=j&amp;q=%D0%B0%D0%BA%D1%82%D0%B3&amp;source=web&amp;cd=1&amp;cad=rja&amp;sqi=2&amp;ved=0CCwQFjAA&amp;url=http%3A%2F%2Fru.wikipedia.org%2Fwiki%2F%25D0%2590%25D0%25B4%25D1%2580%25D0%25B5%25D0%25BD%25D0%25BE%25D0%25BA</w:t>
      </w:r>
      <w:r>
        <w:rPr>
          <w:i/>
          <w:iCs/>
          <w:color w:val="000000"/>
          <w:sz w:val="28"/>
          <w:szCs w:val="28"/>
          <w:lang w:val="ru-RU"/>
        </w:rPr>
        <w:t>%25D0%25BE%25D1%2580%25D1%2582%25D0%25B8%25D0%25BA%25D0%25BE%25D1%2582%25D1%2580%25D0%25BE%25D0%25BF%25D0%25BD%25D1%258B%25D0%25B9_%25D0%25B3%25D0%25BE%25D1%2580%25D0%25BC%25D0%25BE%25D0%25BD&amp;ei=bJVaUe6CK_L74QTeoYHICA&amp;usg=AFQjCNGVCPZ3ccV19NHkLzRabaiOv_2mMQ</w:t>
      </w:r>
      <w:r>
        <w:rPr>
          <w:i/>
          <w:iCs/>
          <w:color w:val="000000"/>
          <w:sz w:val="28"/>
          <w:szCs w:val="28"/>
          <w:lang w:val="ru-RU"/>
        </w:rPr>
        <w:t>&amp;bvm=bv.44442042,d.ZWU&gt;</w:t>
      </w:r>
    </w:p>
    <w:p w14:paraId="2D68E0CA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ВОЗ - </w:t>
      </w:r>
      <w:r>
        <w:rPr>
          <w:color w:val="000000"/>
          <w:sz w:val="28"/>
          <w:szCs w:val="28"/>
          <w:lang w:val="ru-RU"/>
        </w:rPr>
        <w:t>всемирная организация здравоохранения</w:t>
      </w:r>
    </w:p>
    <w:p w14:paraId="2B845F9B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КТ - </w:t>
      </w:r>
      <w:r>
        <w:rPr>
          <w:color w:val="000000"/>
          <w:sz w:val="28"/>
          <w:szCs w:val="28"/>
          <w:lang w:val="ru-RU"/>
        </w:rPr>
        <w:t>компьютерная томография</w:t>
      </w:r>
    </w:p>
    <w:p w14:paraId="105475F5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МРТ</w:t>
      </w:r>
      <w:r>
        <w:rPr>
          <w:color w:val="000000"/>
          <w:sz w:val="28"/>
          <w:szCs w:val="28"/>
          <w:lang w:val="ru-RU"/>
        </w:rPr>
        <w:t xml:space="preserve"> - магнитно-резонансная томография</w:t>
      </w:r>
    </w:p>
    <w:p w14:paraId="133DF7C5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ППТ - </w:t>
      </w:r>
      <w:r>
        <w:rPr>
          <w:color w:val="000000"/>
          <w:sz w:val="28"/>
          <w:szCs w:val="28"/>
          <w:lang w:val="ru-RU"/>
        </w:rPr>
        <w:t>площадь поверхности тела</w:t>
      </w:r>
    </w:p>
    <w:p w14:paraId="4B570A25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ТТГ - </w:t>
      </w:r>
      <w:r>
        <w:rPr>
          <w:color w:val="000000"/>
          <w:sz w:val="28"/>
          <w:szCs w:val="28"/>
          <w:lang w:val="ru-RU"/>
        </w:rPr>
        <w:t>тиреотропный гормон</w:t>
      </w:r>
    </w:p>
    <w:p w14:paraId="652D1584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Т4 - </w:t>
      </w:r>
      <w:r>
        <w:rPr>
          <w:color w:val="000000"/>
          <w:sz w:val="28"/>
          <w:szCs w:val="28"/>
          <w:lang w:val="ru-RU"/>
        </w:rPr>
        <w:t>тироксин (тетрайодтиронин)</w:t>
      </w:r>
    </w:p>
    <w:p w14:paraId="0D9F4E42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Т3 - </w:t>
      </w:r>
      <w:r>
        <w:rPr>
          <w:color w:val="000000"/>
          <w:sz w:val="28"/>
          <w:szCs w:val="28"/>
          <w:lang w:val="ru-RU"/>
        </w:rPr>
        <w:t>трийодтиронин</w:t>
      </w:r>
    </w:p>
    <w:p w14:paraId="338A03A2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ЩЖ - </w:t>
      </w:r>
      <w:r>
        <w:rPr>
          <w:color w:val="000000"/>
          <w:sz w:val="28"/>
          <w:szCs w:val="28"/>
          <w:lang w:val="ru-RU"/>
        </w:rPr>
        <w:t>щитовид</w:t>
      </w:r>
      <w:r>
        <w:rPr>
          <w:color w:val="000000"/>
          <w:sz w:val="28"/>
          <w:szCs w:val="28"/>
          <w:lang w:val="ru-RU"/>
        </w:rPr>
        <w:t>ная железа</w:t>
      </w:r>
    </w:p>
    <w:p w14:paraId="50BA2688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</w:p>
    <w:p w14:paraId="10651097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103A3AE3" w14:textId="77777777" w:rsidR="00000000" w:rsidRDefault="005329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F1DBA0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в области эндокринологии для многих стран, а так же РБ является одной из важнейших научных и практических задач.</w:t>
      </w:r>
    </w:p>
    <w:p w14:paraId="6D8355B3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Щитовидная железа - орган эндокринной системы организма. Нарушения в деятельности функционирования щитовидн</w:t>
      </w:r>
      <w:r>
        <w:rPr>
          <w:color w:val="000000"/>
          <w:sz w:val="28"/>
          <w:szCs w:val="28"/>
          <w:lang w:val="ru-RU"/>
        </w:rPr>
        <w:t>ой железы сопровождаются изменениями в гомеостазе организма. Увеличение размеров щитовидной железы - один из ранних симптомов развивающейся патологии. При недостатке гормонов в крови развивается гипофункция, а при избытке - гиперфункция. И в том, и в друго</w:t>
      </w:r>
      <w:r>
        <w:rPr>
          <w:color w:val="000000"/>
          <w:sz w:val="28"/>
          <w:szCs w:val="28"/>
          <w:lang w:val="ru-RU"/>
        </w:rPr>
        <w:t>м случае развиваются патологические состояния, сопровождающиеся увеличением или уменьшением объёма щитовидной железы, требующие медицинского вмешательства.</w:t>
      </w:r>
    </w:p>
    <w:p w14:paraId="627BA64B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связи с этим особую актуальность приобретает адекватная модель оценки объёма щитовидной железы. И </w:t>
      </w:r>
      <w:r>
        <w:rPr>
          <w:color w:val="000000"/>
          <w:sz w:val="28"/>
          <w:szCs w:val="28"/>
          <w:lang w:val="ru-RU"/>
        </w:rPr>
        <w:t>в первую очередь это касается определения нормативов объёма щитовидной железы в норме и патологии для детей и подростков  [1]  &lt;http://ru.wikipedia.org/wiki/%D0%93%D0%B8%D0%BF%D0%B5%D1%80%D1%82%D0%B8%D1%80%D0%B5%D0%BE%D0%B7&gt;.</w:t>
      </w:r>
    </w:p>
    <w:p w14:paraId="3CA7653C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объема щитовидной желез</w:t>
      </w:r>
      <w:r>
        <w:rPr>
          <w:color w:val="000000"/>
          <w:sz w:val="28"/>
          <w:szCs w:val="28"/>
          <w:lang w:val="ru-RU"/>
        </w:rPr>
        <w:t>ы при ультразвуковом исследовании является одним из важных и объективных методов обследования пациентов с зобом. Проведение эхографии детям в регионах зобной эндемии преследует цель определить не только состояние щитовидной железы у каждого конкретного пац</w:t>
      </w:r>
      <w:r>
        <w:rPr>
          <w:color w:val="000000"/>
          <w:sz w:val="28"/>
          <w:szCs w:val="28"/>
          <w:lang w:val="ru-RU"/>
        </w:rPr>
        <w:t>иента, но и тяжесть йоддефицитных расстройств у населения данной местности, поскольку частота тиреомегалии, определяемая методом УЗИ среди младших школьников, является одним из критериев оценки тяжести йодного дефицита, рекомендованных ВОЗ  [2]  &lt;http://ru</w:t>
      </w:r>
      <w:r>
        <w:rPr>
          <w:color w:val="000000"/>
          <w:sz w:val="28"/>
          <w:szCs w:val="28"/>
          <w:lang w:val="ru-RU"/>
        </w:rPr>
        <w:t>.wikipedia.org/wiki/%D0%93%D0%B8%D0%BF%D0%B5%D1%80%D1%82%D0%B8%D1%80%D0%B5%D0%BE%D0%B7&gt;.</w:t>
      </w:r>
    </w:p>
    <w:p w14:paraId="7CE38E67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Стандартизация критериев тиреоидного объёма у школьников позволяет сравнить результаты сонографического исследования с нормируемыми критериями и оценить эпидемиологиче</w:t>
      </w:r>
      <w:r>
        <w:rPr>
          <w:color w:val="000000"/>
          <w:sz w:val="28"/>
          <w:szCs w:val="28"/>
          <w:lang w:val="ru-RU"/>
        </w:rPr>
        <w:t>скую адекватность изучаемого района.</w:t>
      </w:r>
    </w:p>
    <w:p w14:paraId="40DAFCEE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Актуальность темы. </w:t>
      </w:r>
      <w:r>
        <w:rPr>
          <w:color w:val="000000"/>
          <w:sz w:val="28"/>
          <w:szCs w:val="28"/>
          <w:lang w:val="ru-RU"/>
        </w:rPr>
        <w:t>Интерес к изучению патологии щитовидной железы в значительной мере всегда был связан с проблемой йодной недостаточности в окружающей среде различных регионов мира. Проблема эндемического зоба и развив</w:t>
      </w:r>
      <w:r>
        <w:rPr>
          <w:color w:val="000000"/>
          <w:sz w:val="28"/>
          <w:szCs w:val="28"/>
          <w:lang w:val="ru-RU"/>
        </w:rPr>
        <w:t xml:space="preserve">ающихся на его фоне опухолевых процессов волновала не одно поколение отечественных врачей  [3]  </w:t>
      </w:r>
      <w:r>
        <w:rPr>
          <w:color w:val="000000"/>
          <w:sz w:val="28"/>
          <w:szCs w:val="28"/>
          <w:lang w:val="ru-RU"/>
        </w:rPr>
        <w:lastRenderedPageBreak/>
        <w:t>&lt;http://ru.wikipedia.org/wiki/%D0%93%D0%B8%D0%BF%D0%B5%D1%80%D1%82%D0%B8%D1%80%D0%B5%D0%BE%D0%B7&gt;.</w:t>
      </w:r>
    </w:p>
    <w:p w14:paraId="2C260583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Целью работы</w:t>
      </w:r>
      <w:r>
        <w:rPr>
          <w:color w:val="000000"/>
          <w:sz w:val="28"/>
          <w:szCs w:val="28"/>
          <w:lang w:val="ru-RU"/>
        </w:rPr>
        <w:t xml:space="preserve"> является разработать и верифицировать математиче</w:t>
      </w:r>
      <w:r>
        <w:rPr>
          <w:color w:val="000000"/>
          <w:sz w:val="28"/>
          <w:szCs w:val="28"/>
          <w:lang w:val="ru-RU"/>
        </w:rPr>
        <w:t>скую модель динамики объёма щитовидной железы в зависимости от антропометрических показателей детей школьного возраста.</w:t>
      </w:r>
    </w:p>
    <w:p w14:paraId="49AE3E44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Практическое значение</w:t>
      </w:r>
      <w:r>
        <w:rPr>
          <w:color w:val="000000"/>
          <w:sz w:val="28"/>
          <w:szCs w:val="28"/>
          <w:lang w:val="ru-RU"/>
        </w:rPr>
        <w:t xml:space="preserve"> работы заключается в том, что при использовании метода математического моделирования можно дать оценку состоянию щ</w:t>
      </w:r>
      <w:r>
        <w:rPr>
          <w:color w:val="000000"/>
          <w:sz w:val="28"/>
          <w:szCs w:val="28"/>
          <w:lang w:val="ru-RU"/>
        </w:rPr>
        <w:t>итовидной железы у детей школьного возраста. Разработать математическую модель динамики объёма щитовидной железы у детей школьного возраста в зависимости от антропогенных показателей.</w:t>
      </w:r>
    </w:p>
    <w:p w14:paraId="3C97A213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Обзор литературы</w:t>
      </w:r>
    </w:p>
    <w:p w14:paraId="203197E8" w14:textId="77777777" w:rsidR="00000000" w:rsidRDefault="005329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9D736D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Физиология и анатомия щитовидной железы</w:t>
      </w:r>
    </w:p>
    <w:p w14:paraId="1861F5C4" w14:textId="77777777" w:rsidR="00000000" w:rsidRDefault="005329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11E1987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Щито</w:t>
      </w:r>
      <w:r>
        <w:rPr>
          <w:color w:val="000000"/>
          <w:sz w:val="28"/>
          <w:szCs w:val="28"/>
          <w:lang w:val="ru-RU"/>
        </w:rPr>
        <w:t>видная железа - небольшой орган, расположенный на шее спереди и по бокам трахеи, чуть ниже щитовидного хряща, и состоит из двух долей, соединенных перешейком. В норме щитовидная железа почти не прощупывается.</w:t>
      </w:r>
    </w:p>
    <w:p w14:paraId="7AC601CB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Щитовидная железа относится к железам внутренне</w:t>
      </w:r>
      <w:r>
        <w:rPr>
          <w:color w:val="000000"/>
          <w:sz w:val="28"/>
          <w:szCs w:val="28"/>
          <w:lang w:val="ru-RU"/>
        </w:rPr>
        <w:t>й секреции так же как гипоталамус, гипофиз, паращитовидные (околощитовидные) железы и др.</w:t>
      </w:r>
    </w:p>
    <w:p w14:paraId="193FB9F7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Щитовидная железа состоит из соединительной ткани, пронизанной нервами, кровеносными и лимфатическими сосудами; в толще соединительной ткани находятся мельчайшие пузы</w:t>
      </w:r>
      <w:r>
        <w:rPr>
          <w:color w:val="000000"/>
          <w:sz w:val="28"/>
          <w:szCs w:val="28"/>
          <w:lang w:val="ru-RU"/>
        </w:rPr>
        <w:t>рьки - фолликулы. На внутренней поверхности их стенок располагаются фолликулярные клетки - тиреоциты, которые синтезируют тиреоидные гормоны  [4]  &lt;http://ru.wikipedia.org/wiki/%D0%93%D0%B8%D0%BF%D0%B5%D1%80%D1%82%D0%B8%D1%80%D0%B5%D0%BE%D0%B7&gt;.</w:t>
      </w:r>
    </w:p>
    <w:p w14:paraId="3CCE096E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Длина доле</w:t>
      </w:r>
      <w:r>
        <w:rPr>
          <w:color w:val="000000"/>
          <w:sz w:val="28"/>
          <w:szCs w:val="28"/>
          <w:lang w:val="ru-RU"/>
        </w:rPr>
        <w:t>й составляет 4-6 см, ширина - 2-4 см, а толщина - 2 см. Ширина перешейка сохраняется в пределах 1 см.</w:t>
      </w:r>
    </w:p>
    <w:p w14:paraId="474C8C7D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Размеры щитовидной железы колеблются в зависимости от ее функционального состояния и степени кровенаполнения. У новорожденного она весит всего 1 г, к 1 го</w:t>
      </w:r>
      <w:r>
        <w:rPr>
          <w:color w:val="000000"/>
          <w:sz w:val="28"/>
          <w:szCs w:val="28"/>
          <w:lang w:val="ru-RU"/>
        </w:rPr>
        <w:t>ду ее вес увеличивается в 2 раза, а к 25 годам он достигает 16-30 г. Бурный рост железы наблюдается в подростковом периоде. Ее объем у взрослого человека варьируется от 18 до 25 мл. Щитовидная железа снабжена фиброзной капсулой. С помощью соединительных св</w:t>
      </w:r>
      <w:r>
        <w:rPr>
          <w:color w:val="000000"/>
          <w:sz w:val="28"/>
          <w:szCs w:val="28"/>
          <w:lang w:val="ru-RU"/>
        </w:rPr>
        <w:t>язок капсула железы фиксируется к гортани и трахее, поэтому при глотании она смещается вместе с ними.</w:t>
      </w:r>
    </w:p>
    <w:p w14:paraId="5EB674D8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Гормоны щитовидной железы необходимы для синтеза белка и секреции гормона роста; они способствуют утилизации глюкозы клетками, стимулируют работу сердца, </w:t>
      </w:r>
      <w:r>
        <w:rPr>
          <w:color w:val="000000"/>
          <w:sz w:val="28"/>
          <w:szCs w:val="28"/>
          <w:lang w:val="ru-RU"/>
        </w:rPr>
        <w:t>дыхательный центр, усиливают жировой обмен и т.д.</w:t>
      </w:r>
    </w:p>
    <w:p w14:paraId="18AD6FB8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Деятельность щитовидной железы регулируется следующим образом. Когда организм по тем или иным причинам нуждается в усилении обмена веществ, сигнал об этом поступает в гипоталамус. В гипоталамусе синтезирует</w:t>
      </w:r>
      <w:r>
        <w:rPr>
          <w:color w:val="000000"/>
          <w:sz w:val="28"/>
          <w:szCs w:val="28"/>
          <w:lang w:val="ru-RU"/>
        </w:rPr>
        <w:t>ся так называемый тиреотропный рилизинг-фактор, который, попадая в гипофиз, стимулирует выработку в нем тиреотропного гормона (ТТГ). Тиреотропный гормон активизирует деятельность щитовидной железы и увеличивает синтез ее "личных" (тиреоидных) гормонов - ти</w:t>
      </w:r>
      <w:r>
        <w:rPr>
          <w:color w:val="000000"/>
          <w:sz w:val="28"/>
          <w:szCs w:val="28"/>
          <w:lang w:val="ru-RU"/>
        </w:rPr>
        <w:t xml:space="preserve">роксина, или </w:t>
      </w:r>
      <w:r>
        <w:rPr>
          <w:color w:val="000000"/>
          <w:sz w:val="28"/>
          <w:szCs w:val="28"/>
          <w:lang w:val="ru-RU"/>
        </w:rPr>
        <w:lastRenderedPageBreak/>
        <w:t>тетрайодтиронина (Т4) и трийодтиронина (Т3). Большая часть тиреоидных гормонов - Т4 и Т3 - находится в крови в связанном неактивном состоянии, в комплексе с определенными белками. Лишь при "освобождении" от этих белков гормоны становятся актив</w:t>
      </w:r>
      <w:r>
        <w:rPr>
          <w:color w:val="000000"/>
          <w:sz w:val="28"/>
          <w:szCs w:val="28"/>
          <w:lang w:val="ru-RU"/>
        </w:rPr>
        <w:t>ными  [5]  &lt;http://ru.wikipedia.org/wiki/%D0%93%D0%B8%D0%BF%D0%B5%D1%80%D1%82%D0%B8%D1%80%D0%B5%D0%BE%D0%B7&gt;.</w:t>
      </w:r>
    </w:p>
    <w:p w14:paraId="50A392E0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эти сложные механизмы необходимы для того, чтобы в крови постоянно находилось столько активных тиреоидных гормонов, сколько требуется организм</w:t>
      </w:r>
      <w:r>
        <w:rPr>
          <w:color w:val="000000"/>
          <w:sz w:val="28"/>
          <w:szCs w:val="28"/>
          <w:lang w:val="ru-RU"/>
        </w:rPr>
        <w:t>у в данный момент.</w:t>
      </w:r>
    </w:p>
    <w:p w14:paraId="2E467B96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щитовидной железе вырабатывается также гормон кальцитонин. Основное его действие - снижение повышенного уровня кальция крови.</w:t>
      </w:r>
    </w:p>
    <w:p w14:paraId="60FFE5A8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541A58C3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Кровоснабжение, лимфоотток и иннервация щитовидной железы</w:t>
      </w:r>
    </w:p>
    <w:p w14:paraId="11CC1EEA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CAA3F7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Щитовидная железа весьма богата кровеносными </w:t>
      </w:r>
      <w:r>
        <w:rPr>
          <w:color w:val="000000"/>
          <w:sz w:val="28"/>
          <w:szCs w:val="28"/>
          <w:lang w:val="ru-RU"/>
        </w:rPr>
        <w:t>и лимфатическими сосудами. Собственные артерии, кровоснабжая паренхиму железы, анастамозируют с сосудами соседних органов.</w:t>
      </w:r>
    </w:p>
    <w:p w14:paraId="1F0113F9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Верхняя щитовидная артерия. Эта парная артерия отходит от наружной сонной артерии и вступает в задний отдел верхнего полюса боковой д</w:t>
      </w:r>
      <w:r>
        <w:rPr>
          <w:color w:val="000000"/>
          <w:sz w:val="28"/>
          <w:szCs w:val="28"/>
          <w:lang w:val="ru-RU"/>
        </w:rPr>
        <w:t>оли железы. Она снабжает кровью преимущественно передний отдел органа.</w:t>
      </w:r>
    </w:p>
    <w:p w14:paraId="0767F7C0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Нижняя щитовидная артерия. Эта парная артерия также отходит от наружной сонной артерии и вступает в заднюю поверхность нижнего полюса железы. Она снабжает кровью задний отдел органа.</w:t>
      </w:r>
    </w:p>
    <w:p w14:paraId="3A982E62" w14:textId="77777777" w:rsidR="00000000" w:rsidRDefault="0053295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щи</w:t>
      </w:r>
      <w:r>
        <w:rPr>
          <w:color w:val="FFFFFF"/>
          <w:sz w:val="28"/>
          <w:szCs w:val="28"/>
          <w:lang w:val="ru-RU"/>
        </w:rPr>
        <w:t>товидная железа динамика объем</w:t>
      </w:r>
    </w:p>
    <w:p w14:paraId="7B3830D4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Непарная щитовидная артерия - является непосредственной ветвью дуги аорты. Она встречается в 10% случаев. Эта артерия поднимается кверху и вступает в нижний край перешейка щитовидной железы.</w:t>
      </w:r>
    </w:p>
    <w:p w14:paraId="35B61CF1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ультрасонограммах идентифицирую</w:t>
      </w:r>
      <w:r>
        <w:rPr>
          <w:color w:val="000000"/>
          <w:sz w:val="28"/>
          <w:szCs w:val="28"/>
          <w:lang w:val="ru-RU"/>
        </w:rPr>
        <w:t>тся внеорганные сосуды щитовидной железы и, прежде всего, общая сонная артерия и внутренняя яремная вена. Они служат ориентиром при выполнении тонкоигольной пункционной биопсии под ультразвуковым контролем, а также при эхосканировании зон возможной локализ</w:t>
      </w:r>
      <w:r>
        <w:rPr>
          <w:color w:val="000000"/>
          <w:sz w:val="28"/>
          <w:szCs w:val="28"/>
          <w:lang w:val="ru-RU"/>
        </w:rPr>
        <w:t>ации лимфогенных метастазов рака щитовидной железы  [6]  &lt;http://ru.wikipedia.org/wiki/%D0%93%D0%B8%D0%BF%D0%B5%D1%80%D1</w:t>
      </w:r>
      <w:r>
        <w:rPr>
          <w:color w:val="000000"/>
          <w:sz w:val="28"/>
          <w:szCs w:val="28"/>
          <w:lang w:val="ru-RU"/>
        </w:rPr>
        <w:lastRenderedPageBreak/>
        <w:t>%82%D0%B8%D1%80%D0%B5%D0%BE%D0%B7&gt;.</w:t>
      </w:r>
    </w:p>
    <w:p w14:paraId="268120FE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Лимфоотток от железы направлен по системе поверхностных лимфатических сосудов к поверхностным шейным</w:t>
      </w:r>
      <w:r>
        <w:rPr>
          <w:color w:val="000000"/>
          <w:sz w:val="28"/>
          <w:szCs w:val="28"/>
          <w:lang w:val="ru-RU"/>
        </w:rPr>
        <w:t xml:space="preserve"> лимфатическим узлам. Они расположены по ходу сосудисто-нервного пучка, вдоль грудинно-ключично-сосцевидной мышцы, часть лимфатических сосудов, по которым происходит отток лимфы от ЩЖ, объединены в систему с надключичными лимфатическими узлами и с предтрах</w:t>
      </w:r>
      <w:r>
        <w:rPr>
          <w:color w:val="000000"/>
          <w:sz w:val="28"/>
          <w:szCs w:val="28"/>
          <w:lang w:val="ru-RU"/>
        </w:rPr>
        <w:t>еальными лимфатическими узлами. Отсюда лимфа направляется в следующий барьер - глубокие нижние лимфатические узлы. У здоровых людей лимфатические узлы шеи не получают отображения на ультрасонограммах.</w:t>
      </w:r>
    </w:p>
    <w:p w14:paraId="42DB8923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то же время при их метастатическом поражении и (или) </w:t>
      </w:r>
      <w:r>
        <w:rPr>
          <w:color w:val="000000"/>
          <w:sz w:val="28"/>
          <w:szCs w:val="28"/>
          <w:lang w:val="ru-RU"/>
        </w:rPr>
        <w:t>развитии воспалительных процессов лимфатические узлы становятся отчетливо видны. Возможность ультразвуковой визуализации патологически измененных лимфатических узлов шеи приобретает важное значение при распознавании регионарных метастазов рака ЩЖ  [7]  &lt;ht</w:t>
      </w:r>
      <w:r>
        <w:rPr>
          <w:color w:val="000000"/>
          <w:sz w:val="28"/>
          <w:szCs w:val="28"/>
          <w:lang w:val="ru-RU"/>
        </w:rPr>
        <w:t>tp://ru.wikipedia.org/wiki/%D0%93%D0%B8%D0%BF%D0%B5%D1%80%D1%82%D0%B8%D1%80%D0%B5%D0%BE%D0%B7&gt;.</w:t>
      </w:r>
    </w:p>
    <w:p w14:paraId="7B28EDE3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Иннервация ЩЖ происходит за счет нервных стволов, происходящих из симпатического и блуждающего нервов. Они достигают железы в составе сплетений, сопровождающих </w:t>
      </w:r>
      <w:r>
        <w:rPr>
          <w:color w:val="000000"/>
          <w:sz w:val="28"/>
          <w:szCs w:val="28"/>
          <w:lang w:val="ru-RU"/>
        </w:rPr>
        <w:t>верхнюю и нижнюю щитовидные артерии. Нервные стволы и сплетения не доступны для ультразвукового исследования  [8]  &lt;http://ru.wikipedia.org/wiki/%D0%93%D0%B8%D0%BF%D0%B5%D1%80%D1%82%D0%B8%D1%80%D0%B5%D0%BE%D0%B7&gt;.</w:t>
      </w:r>
    </w:p>
    <w:p w14:paraId="6C3B0610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1.3 Гистологическая структура и клеточная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физиология щитовидной железы</w:t>
      </w:r>
    </w:p>
    <w:p w14:paraId="2F648388" w14:textId="77777777" w:rsidR="00000000" w:rsidRDefault="005329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16CBA7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структурно-функциональной единицей ЩЖ является фолликул. Он состоит из слоя эпителиальных клеток (тиреоцитов), окруженных базальной мембраной. Тиреоциты выстилают стенку фолликула, в полости которого располагается к</w:t>
      </w:r>
      <w:r>
        <w:rPr>
          <w:color w:val="000000"/>
          <w:sz w:val="28"/>
          <w:szCs w:val="28"/>
          <w:lang w:val="ru-RU"/>
        </w:rPr>
        <w:t xml:space="preserve">оллоид. Каждый фолликул окружен большим количеством мелких кровеносных сосудов (капилляров), в просвет которых секретируются гормоны щитовидной железы - тироксин и трийодтиронин. Содержимое фолликула (коллоид) также является продуктом секреции тиреоцитов. </w:t>
      </w:r>
      <w:r>
        <w:rPr>
          <w:color w:val="000000"/>
          <w:sz w:val="28"/>
          <w:szCs w:val="28"/>
          <w:lang w:val="ru-RU"/>
        </w:rPr>
        <w:t>Фолликулярные клетки ЩЖ, таким образом, обладают двойственной функцией. Они являются типичными инкреторными клетками, синтезирующими гормоны (тироксин и трийодтиронин) и выделяющими их в кровь. Одновременно тиреоциты характеризуются признаками железистых э</w:t>
      </w:r>
      <w:r>
        <w:rPr>
          <w:color w:val="000000"/>
          <w:sz w:val="28"/>
          <w:szCs w:val="28"/>
          <w:lang w:val="ru-RU"/>
        </w:rPr>
        <w:t>кскреторных клеток, выделяющих другой продукт их синтеза - тиреоглобулин - в просвет фолликула  [9]  &lt;http://ru.wikipedia.org/wiki/%D0%93%D0%B8%D0%BF%D0%B5%D1%80%D1%82%D0%B8%D1%80%D0%B5%D0%BE%D0%B7&gt;.</w:t>
      </w:r>
    </w:p>
    <w:p w14:paraId="0B8F97F1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Двойственность функции тиреоцитов отражается на особенно</w:t>
      </w:r>
      <w:r>
        <w:rPr>
          <w:color w:val="000000"/>
          <w:sz w:val="28"/>
          <w:szCs w:val="28"/>
          <w:lang w:val="ru-RU"/>
        </w:rPr>
        <w:t>стях их расположения в ткани щитовидной железы: базальная поверхность этих клеток находится в тесном контакте с кровеносными капиллярами, а апикальная часть - с просветом фолликула.</w:t>
      </w:r>
    </w:p>
    <w:p w14:paraId="1EC4BCF6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на ультрасонограммах щитовидная железа идентифицируется как м</w:t>
      </w:r>
      <w:r>
        <w:rPr>
          <w:color w:val="000000"/>
          <w:sz w:val="28"/>
          <w:szCs w:val="28"/>
          <w:lang w:val="ru-RU"/>
        </w:rPr>
        <w:t>елкогранулярная структура средней акустической плотности. Так, при недостаточном поступлении в организм йода происходит снижение гормонопродуцирующей активности тиреоцитов. Морфологически это проявляется в уменьшении высоты фолликулярных клеток, резком уве</w:t>
      </w:r>
      <w:r>
        <w:rPr>
          <w:color w:val="000000"/>
          <w:sz w:val="28"/>
          <w:szCs w:val="28"/>
          <w:lang w:val="ru-RU"/>
        </w:rPr>
        <w:t>личении диаметра фолликулов и накоплением в их просвете коллоида. Аналогичные диффузные изменения тиреоидной паренхимы имеют место и при состояниях, связанных с врожденными нарушениями, вызванными неспособностью тиреоцитов к накоплению йода из крови. Струк</w:t>
      </w:r>
      <w:r>
        <w:rPr>
          <w:color w:val="000000"/>
          <w:sz w:val="28"/>
          <w:szCs w:val="28"/>
          <w:lang w:val="ru-RU"/>
        </w:rPr>
        <w:t>турные изменения такого типа (резкое уплощение фолликулярных клеток и переполнение просвета фолликула коллоидом) характерны для диффузного увеличения щитовидной железы у больных со спонтанным и спорадическим зобом. Вследствие таких гистоструктурных изменен</w:t>
      </w:r>
      <w:r>
        <w:rPr>
          <w:color w:val="000000"/>
          <w:sz w:val="28"/>
          <w:szCs w:val="28"/>
          <w:lang w:val="ru-RU"/>
        </w:rPr>
        <w:t>ий тиреоидной паренхимы, ЩЖ при данном заболевании увеличивается в размерах и деформируется. При другом весьма распространенном заболевании - узловом нетоксическом зобе - в ткани щитовидной железы формируются так называемые солидные (плотные) узлы. В строг</w:t>
      </w:r>
      <w:r>
        <w:rPr>
          <w:color w:val="000000"/>
          <w:sz w:val="28"/>
          <w:szCs w:val="28"/>
          <w:lang w:val="ru-RU"/>
        </w:rPr>
        <w:t xml:space="preserve">ом смысле этого термина им обозначают патологические состояния, при которых развиваются "коллоидные узлы". Они представляют </w:t>
      </w:r>
      <w:r>
        <w:rPr>
          <w:color w:val="000000"/>
          <w:sz w:val="28"/>
          <w:szCs w:val="28"/>
          <w:lang w:val="ru-RU"/>
        </w:rPr>
        <w:lastRenderedPageBreak/>
        <w:t xml:space="preserve">собой локальные скопления резко расширенных фолликулов, окруженных соединительнотканной капсулой. Полость этих фолликулов заполнена </w:t>
      </w:r>
      <w:r>
        <w:rPr>
          <w:color w:val="000000"/>
          <w:sz w:val="28"/>
          <w:szCs w:val="28"/>
          <w:lang w:val="ru-RU"/>
        </w:rPr>
        <w:t>густым коллоидом, а тиреоциты, выстилающие стенку этих фолликулов - резко уплощены. Узлы коллоидного зоба могут формироваться в относительно неизмененной ткани щитовидной железы (узловой зоб), либо развиваться в диффузно измененной тиреоидной паренхиме (ди</w:t>
      </w:r>
      <w:r>
        <w:rPr>
          <w:color w:val="000000"/>
          <w:sz w:val="28"/>
          <w:szCs w:val="28"/>
          <w:lang w:val="ru-RU"/>
        </w:rPr>
        <w:t>ффузно-узловой зоб). По данным морфологических исследований, эти "объемные образования" на самом деле могут представлять собой аденоматозные узлы с различной гистоструктурой, коллоидные и паренхиматозные узлы и, нередко, участки развития раковой опухоли  [</w:t>
      </w:r>
      <w:r>
        <w:rPr>
          <w:color w:val="000000"/>
          <w:sz w:val="28"/>
          <w:szCs w:val="28"/>
          <w:lang w:val="ru-RU"/>
        </w:rPr>
        <w:t>10]  &lt;http://ru.wikipedia.org/wiki/%D0%93%D0%B8%D0%BF%D0%B5%D1%80%D1%82%D0%B8%D1%80%D0%B5%D0%BE%D0%B7&gt;.</w:t>
      </w:r>
    </w:p>
    <w:p w14:paraId="7C91FCFC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07A344AA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Патология щитовидной железы</w:t>
      </w:r>
    </w:p>
    <w:p w14:paraId="1D8DDDA4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7C92AD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Патология щитовидной железы (ЩЖ) встречается у 20 % взрослого населения земного шара, в определенных районах этот пока</w:t>
      </w:r>
      <w:r>
        <w:rPr>
          <w:color w:val="000000"/>
          <w:sz w:val="28"/>
          <w:szCs w:val="28"/>
          <w:lang w:val="ru-RU"/>
        </w:rPr>
        <w:t>затель превышает 50%. В настоящее время отмечается значительный рост заболеваний щитовидной железы как среди взрослого населения, так среди детей и подростков.</w:t>
      </w:r>
    </w:p>
    <w:p w14:paraId="5413D63B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Плохая экология, наследственные факторы, алиментарный недостаток йода, стрессы, интоксикации, тр</w:t>
      </w:r>
      <w:r>
        <w:rPr>
          <w:color w:val="000000"/>
          <w:sz w:val="28"/>
          <w:szCs w:val="28"/>
          <w:lang w:val="ru-RU"/>
        </w:rPr>
        <w:t>авмы, частые инфекции, сопутствующие заболевания способствуют развитию патологических изменений в ткани щитовидной железы. Вред, наносимый тиреоидной патологией обществу огромен.</w:t>
      </w:r>
    </w:p>
    <w:p w14:paraId="180E780B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Ранняя диагностика и профилактика позволит избежать многих заболеваний  [11] </w:t>
      </w:r>
      <w:r>
        <w:rPr>
          <w:color w:val="000000"/>
          <w:sz w:val="28"/>
          <w:szCs w:val="28"/>
          <w:lang w:val="ru-RU"/>
        </w:rPr>
        <w:t xml:space="preserve"> &lt;http://ru.wikipedia.org/wiki/%D0%93%D0%B8%D0%BF%D0%B5%D1%80%D1%82%D0%B8%D1%80%D0%B5%D0%BE%D0%B7&gt;.</w:t>
      </w:r>
    </w:p>
    <w:p w14:paraId="7E1FF2F8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Беларуси сегодня самое распространенное заболевание щитовидной железы - гипотиреоз, наиболее часто возникающий вследствие недостатка йода в организме. Нех</w:t>
      </w:r>
      <w:r>
        <w:rPr>
          <w:color w:val="000000"/>
          <w:sz w:val="28"/>
          <w:szCs w:val="28"/>
          <w:lang w:val="ru-RU"/>
        </w:rPr>
        <w:t>ватка йода приводит к снижению функции щитовидной железы, она вырабатывает недостаточное количество гормонов, которые в свою очередь не покрывают энергозатраты организма. У человека развивается слабость, апатия, снижается память. В свою очередь, чтобы захв</w:t>
      </w:r>
      <w:r>
        <w:rPr>
          <w:color w:val="000000"/>
          <w:sz w:val="28"/>
          <w:szCs w:val="28"/>
          <w:lang w:val="ru-RU"/>
        </w:rPr>
        <w:t>атить из крови те малые дозы йода, которые в ней присутствуют, щитовидная железа начинает увеличиваться в размерах, формируется зоб. В такой сильно увеличенной железе клетки размножаются крайне неравномерно, образуются узлы. Узлы не вырабатывают гормоны, ч</w:t>
      </w:r>
      <w:r>
        <w:rPr>
          <w:color w:val="000000"/>
          <w:sz w:val="28"/>
          <w:szCs w:val="28"/>
          <w:lang w:val="ru-RU"/>
        </w:rPr>
        <w:t>то приводит к хроническому недостатку гормонов, избавиться от которого, лишь восполнив нехватку йода, уже невозможно.</w:t>
      </w:r>
    </w:p>
    <w:p w14:paraId="2AB8FE0B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большей части страдающих гипотиреозом развивается малокровие (анемия). В ряде случаев она предшествует клиническим проявлениям тиреоидно</w:t>
      </w:r>
      <w:r>
        <w:rPr>
          <w:color w:val="000000"/>
          <w:sz w:val="28"/>
          <w:szCs w:val="28"/>
          <w:lang w:val="ru-RU"/>
        </w:rPr>
        <w:t>й недостаточности. Анемия появляется в результате пониженного всасывания железа в кишечнике.</w:t>
      </w:r>
    </w:p>
    <w:p w14:paraId="15F6BFD8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Нарушения в деятельности нервной системы при гипотиреозе проявляются головными болями, болями в конечностях. Боли в пояснице протекают по типу радикулита.</w:t>
      </w:r>
    </w:p>
    <w:p w14:paraId="362A7EC3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</w:t>
      </w:r>
      <w:r>
        <w:rPr>
          <w:color w:val="000000"/>
          <w:sz w:val="28"/>
          <w:szCs w:val="28"/>
          <w:lang w:val="ru-RU"/>
        </w:rPr>
        <w:t>очность гормонов щитовидной железы в организме способствует также отложению холестерина на стенках кровеносных сосудов, в первую очередь сердечных, что приводит не только к их уплотнению, но и сужению просвета. При этом в области сердца появляются сжимающи</w:t>
      </w:r>
      <w:r>
        <w:rPr>
          <w:color w:val="000000"/>
          <w:sz w:val="28"/>
          <w:szCs w:val="28"/>
          <w:lang w:val="ru-RU"/>
        </w:rPr>
        <w:t>е боли (по типу стенокардии), в просторечье называемые грудной жабой. Правда, несмотря на серьезные изменения в сердце (как в сосудах, так и в мышцах - миокарде), жалобы на боли в области сердца редкие. И только при слишком выраженных изменениях, при резко</w:t>
      </w:r>
      <w:r>
        <w:rPr>
          <w:color w:val="000000"/>
          <w:sz w:val="28"/>
          <w:szCs w:val="28"/>
          <w:lang w:val="ru-RU"/>
        </w:rPr>
        <w:t>м сужении просвета коронарных (т.е. сердечных) сосудов больные отмечают болевой синдром стенокардического характера.</w:t>
      </w:r>
    </w:p>
    <w:p w14:paraId="174DC8A6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гипотиреозе нарушается функция центральной и периферической нервной систем, что проявляется в изменении нервно-психических функций, чер</w:t>
      </w:r>
      <w:r>
        <w:rPr>
          <w:color w:val="000000"/>
          <w:sz w:val="28"/>
          <w:szCs w:val="28"/>
          <w:lang w:val="ru-RU"/>
        </w:rPr>
        <w:t>епно-мозговой иннервации, двигательной сферы. В результате человек становится медлительным, апатичным, с замедленной речью и маловыразительной мимикой, снижаются многие рефлексы.</w:t>
      </w:r>
    </w:p>
    <w:p w14:paraId="1E173890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Человеку с хроническим гипотиреозом необходима заместительная гормональная те</w:t>
      </w:r>
      <w:r>
        <w:rPr>
          <w:color w:val="000000"/>
          <w:sz w:val="28"/>
          <w:szCs w:val="28"/>
          <w:lang w:val="ru-RU"/>
        </w:rPr>
        <w:t>рапия. Следует отметить, что сегодня появились препараты, которые благодаря комплексному использованию в них ряда растений (например, лапчатки белой, звездчатки средней, льнянки обыкновенной) позволяют расширить терапевтические возможности врача-эндокринол</w:t>
      </w:r>
      <w:r>
        <w:rPr>
          <w:color w:val="000000"/>
          <w:sz w:val="28"/>
          <w:szCs w:val="28"/>
          <w:lang w:val="ru-RU"/>
        </w:rPr>
        <w:t>ога, улучшить самочувствие пациентов, добиться стабилизации патологического процесса, нормализации уровня гормонов и дают возможность постепенно снизить и даже отменить гормональную терапию  [12]  &lt;http://ru.wikipedia.org/wiki/%D0%93%D0%B8%D0%BF%D0%B5%D1%8</w:t>
      </w:r>
      <w:r>
        <w:rPr>
          <w:color w:val="000000"/>
          <w:sz w:val="28"/>
          <w:szCs w:val="28"/>
          <w:lang w:val="ru-RU"/>
        </w:rPr>
        <w:t>0%D1%82%D0%B8%D1%80%D0%B5%D0%BE%D0%B7&gt;.</w:t>
      </w:r>
    </w:p>
    <w:p w14:paraId="7BE19EE3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Второе место по распространенности среди недугов щитовидной железы занимает Базедова болезнь, или диффузный токсический зоб. Это наследственное заболевание, которое чаще всего передается по женской линии. Экзофтальм,</w:t>
      </w:r>
      <w:r>
        <w:rPr>
          <w:color w:val="000000"/>
          <w:sz w:val="28"/>
          <w:szCs w:val="28"/>
          <w:lang w:val="ru-RU"/>
        </w:rPr>
        <w:t xml:space="preserve"> усиленное сердцебиение, раздражительность, потливость, дрожащие руки, увеличенная железа - таковы признаки этого заболевания. Кроме того, на фоне хорошего и даже повышенного аппетита больной прогрессивно теряет в весе до 10 кг в месяц. Все это происходит </w:t>
      </w:r>
      <w:r>
        <w:rPr>
          <w:color w:val="000000"/>
          <w:sz w:val="28"/>
          <w:szCs w:val="28"/>
          <w:lang w:val="ru-RU"/>
        </w:rPr>
        <w:t>из-за избыточной выработки гормонов щитовидной железой  [13]  &lt;http://ru.wikipedia.org/wiki/%D0%93%D0%B8%D0%BF%D0%B5%D1%80%D1%82%D0%B8%D1%80%D0%B5%D0%BE%D0%B7&gt;.</w:t>
      </w:r>
    </w:p>
    <w:p w14:paraId="19995B9C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наиболее частым симптомам Базедовой болезни относятся: двустороннее равномерное расширение гл</w:t>
      </w:r>
      <w:r>
        <w:rPr>
          <w:color w:val="000000"/>
          <w:sz w:val="28"/>
          <w:szCs w:val="28"/>
          <w:lang w:val="ru-RU"/>
        </w:rPr>
        <w:t xml:space="preserve">азной щели, которое создает впечатление удивленного взгляда; симптом Штельвага - редкое мигание; подъём верхнего века, опущение (зияние) нижнего века, неполное смыкание век - симптом Грефе; экзофтальм - пучеглазие (выпученные глаза). Тахикардия (учащенное </w:t>
      </w:r>
      <w:r>
        <w:rPr>
          <w:color w:val="000000"/>
          <w:sz w:val="28"/>
          <w:szCs w:val="28"/>
          <w:lang w:val="ru-RU"/>
        </w:rPr>
        <w:t>сердцебиение) - один из наиболее частых симптомов со стороны данной системы. Частота пульса колеблется от 90 до 120 ударов в минуту, а в тяжелых случаях и до 150. У больных развивается хроническая сердечная недостаточность (нарушение нормальной работы серд</w:t>
      </w:r>
      <w:r>
        <w:rPr>
          <w:color w:val="000000"/>
          <w:sz w:val="28"/>
          <w:szCs w:val="28"/>
          <w:lang w:val="ru-RU"/>
        </w:rPr>
        <w:t>ца) сопровождающаяся отеками конечностей, асцитом (скопление жидкости в брюшной полости), отеками кожи (анасарка). Наиболее яркими симптомами являются повышенная возбудимость и реактивность, общее двигательное беспокойство, своеобразная суетливость. У боль</w:t>
      </w:r>
      <w:r>
        <w:rPr>
          <w:color w:val="000000"/>
          <w:sz w:val="28"/>
          <w:szCs w:val="28"/>
          <w:lang w:val="ru-RU"/>
        </w:rPr>
        <w:t>ных отмечается дрожание пальцев (особенно при вытянутых руках), головная боль, мышечная слабость (трудность вставания со стула или с корточек). Для больных Базедовой болезнью характерны изменения также и со стороны кожных покровов в виде следующих изменени</w:t>
      </w:r>
      <w:r>
        <w:rPr>
          <w:color w:val="000000"/>
          <w:sz w:val="28"/>
          <w:szCs w:val="28"/>
          <w:lang w:val="ru-RU"/>
        </w:rPr>
        <w:t>й: повышенная потливость, разрушение ногтей, эритема (ограниченный участок кожи с измененной окраской), отёки на ногах  [14]  &lt;http://ru.wikipedia.org/wiki/%D0%93%D0%B8%D0%BF%D0%B5%D1%80%D1%82%D0%B8%D1%80%D0%B5%D0%BE%D0%B7&gt;.</w:t>
      </w:r>
    </w:p>
    <w:p w14:paraId="2B5C2DF0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проводят с помощью преп</w:t>
      </w:r>
      <w:r>
        <w:rPr>
          <w:color w:val="000000"/>
          <w:sz w:val="28"/>
          <w:szCs w:val="28"/>
          <w:lang w:val="ru-RU"/>
        </w:rPr>
        <w:t>аратов, блокирующих выработку избытка гормонов, а в далеко зашедших случаях часть железы удаляют хирургическим путем. В составе комплексной терапии также возможно применение фитопрепаратов.</w:t>
      </w:r>
    </w:p>
    <w:p w14:paraId="0A5B27DB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Гипертиреоз или тиреотоксикоз - это эндокринологический синдром, в</w:t>
      </w:r>
      <w:r>
        <w:rPr>
          <w:color w:val="000000"/>
          <w:sz w:val="28"/>
          <w:szCs w:val="28"/>
          <w:lang w:val="ru-RU"/>
        </w:rPr>
        <w:t>ызванный гиперфункцией щитовидной железы, т.е. избыточной выработкой тиреоидных гормонов. Обычно этот синдром является одним из сопутствующих симптомов основного заболевания.</w:t>
      </w:r>
    </w:p>
    <w:p w14:paraId="6614C3F7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Избыток тиреоидных гормонов при гипертиреозе приводит к повышенному потреблению к</w:t>
      </w:r>
      <w:r>
        <w:rPr>
          <w:color w:val="000000"/>
          <w:sz w:val="28"/>
          <w:szCs w:val="28"/>
          <w:lang w:val="ru-RU"/>
        </w:rPr>
        <w:t>ислорода тканями организма. В результате этого происходят изменения теплового и энергетического обменов, нарушается гормональный баланс, развивается недостаточность надпочечников - парных желёз в организме человека, отвечающих за адаптацию организма к стре</w:t>
      </w:r>
      <w:r>
        <w:rPr>
          <w:color w:val="000000"/>
          <w:sz w:val="28"/>
          <w:szCs w:val="28"/>
          <w:lang w:val="ru-RU"/>
        </w:rPr>
        <w:t>ссу и регулирующих обмен веществ. Гипертиреоз сопровождается кожные изменениями. Кожа у больных гипертиреозом имеет повышенную температуру, истончена, склонна к потливости. На ней более рано проявляются признаки старения. Одним из симптомов гипертиреоза щи</w:t>
      </w:r>
      <w:r>
        <w:rPr>
          <w:color w:val="000000"/>
          <w:sz w:val="28"/>
          <w:szCs w:val="28"/>
          <w:lang w:val="ru-RU"/>
        </w:rPr>
        <w:t>товидной железы считается истончение волос. Ногти у пациентов с гипертиреозом обычно расслаиваются в области ногтевого ложа. Явный симптом гипертиреоза - увеличение глазной щели и выпячивание глазного яблока (экзофтальм). Веки больного отёчны и гиперпигмен</w:t>
      </w:r>
      <w:r>
        <w:rPr>
          <w:color w:val="000000"/>
          <w:sz w:val="28"/>
          <w:szCs w:val="28"/>
          <w:lang w:val="ru-RU"/>
        </w:rPr>
        <w:t>тированы. Среди симптомов гипертиреоза также называют тахикардию (учащение сердечного ритма), развитие кардионедостаточности, повышение артериального давления. При гипертиреозе щитовидной железы лёгкой и средней степени у больных повышен аппетит. При тяжёл</w:t>
      </w:r>
      <w:r>
        <w:rPr>
          <w:color w:val="000000"/>
          <w:sz w:val="28"/>
          <w:szCs w:val="28"/>
          <w:lang w:val="ru-RU"/>
        </w:rPr>
        <w:t>ой форме заболевания аппетит, наоборот, снижен, также возможны диарея, тошнота, рвота, приводящие к снижению массы тела. Повышенная нервная возбудимость. Учащённое мочеиспускание  [15]  &lt;http://ru.wikipedia.org/wiki/%D0%93%D0%B8%D0%BF%D0%B5%D1%80%D1%82%D0%</w:t>
      </w:r>
      <w:r>
        <w:rPr>
          <w:color w:val="000000"/>
          <w:sz w:val="28"/>
          <w:szCs w:val="28"/>
          <w:lang w:val="ru-RU"/>
        </w:rPr>
        <w:t>B8%D1%80%D0%B5%D0%BE%D0%B7&gt;.</w:t>
      </w:r>
    </w:p>
    <w:p w14:paraId="45AEB88A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Микседема - болезнь, возникающая в результате снижения или прекращения поступления в кровь гормонов щитовидной железы (гипотиреоз). Микседемой заболевают люди в любом возрасте, включая детей, но наиболее подвержены ей женщины в</w:t>
      </w:r>
      <w:r>
        <w:rPr>
          <w:color w:val="000000"/>
          <w:sz w:val="28"/>
          <w:szCs w:val="28"/>
          <w:lang w:val="ru-RU"/>
        </w:rPr>
        <w:t xml:space="preserve"> период климактерической перестройки организма. Эта категория людей страдает данным заболеванием в пять раз чаще остальных. Гормоны щитовидной железы влияют на работу организма в целом, поэтому микседема - болезнь, отличающаяся множественностью симптомов, </w:t>
      </w:r>
      <w:r>
        <w:rPr>
          <w:color w:val="000000"/>
          <w:sz w:val="28"/>
          <w:szCs w:val="28"/>
          <w:lang w:val="ru-RU"/>
        </w:rPr>
        <w:t>которые присутствуют со стороны всех систем организма. Однако есть характерные симптомы микседемы, сочетание которых является диагностическим признаком этого заболевания. К таким признакам относятся: слизистый отек кожи и подкожной клетчатки. Слизистый оте</w:t>
      </w:r>
      <w:r>
        <w:rPr>
          <w:color w:val="000000"/>
          <w:sz w:val="28"/>
          <w:szCs w:val="28"/>
          <w:lang w:val="ru-RU"/>
        </w:rPr>
        <w:t xml:space="preserve">к отличается от других видов отеков тем, что при надавливании пальцем на коже не остается углубления, как это бывает при других видах отеков. В результате отека лицо становится одутловатым и маскообразным, черты лица грубыми, появляются мешки под глазами. </w:t>
      </w:r>
      <w:r>
        <w:rPr>
          <w:color w:val="000000"/>
          <w:sz w:val="28"/>
          <w:szCs w:val="28"/>
          <w:lang w:val="ru-RU"/>
        </w:rPr>
        <w:t xml:space="preserve">Волосы ломкие, тонкие, легко выпадают, ногти ломкие, слоящиеся. Этот симптом микседемы вызван дистрофическими изменениями в коже и подкожной клетчатке, возникающими из-за слизистого отека. Грубый, сиплый голос, что происходит из-за отека голосовых связок, </w:t>
      </w:r>
      <w:r>
        <w:rPr>
          <w:color w:val="000000"/>
          <w:sz w:val="28"/>
          <w:szCs w:val="28"/>
          <w:lang w:val="ru-RU"/>
        </w:rPr>
        <w:t>из-за отека языка речь может стать невнятной, смазанной  [16]  &lt;http://ru.wikipedia.org/wiki/%D0%93%D0%B8%D0%BF%D0%B5%D1%80%D1%82%D0%B8%D1%80%D0%B5%D0%BE%D0%B7&gt;.</w:t>
      </w:r>
    </w:p>
    <w:p w14:paraId="5AEA6FDB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Кретинизм</w:t>
      </w:r>
      <w:r>
        <w:rPr>
          <w:b/>
          <w:b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врождённый гипотиреоз) - эндокринное заболевание, вызываемое недостатком гормонов щ</w:t>
      </w:r>
      <w:r>
        <w:rPr>
          <w:color w:val="000000"/>
          <w:sz w:val="28"/>
          <w:szCs w:val="28"/>
          <w:lang w:val="ru-RU"/>
        </w:rPr>
        <w:t>итовидной железы &lt;http://ru.wikipedia.org/wiki/%D0%A9%D0%B8%D1%82%D0%BE%D0%B2%D0%B8%D0%B4%D0%BD%D0%B0%D1%8F_%D0%B6%D0%B5%D0%BB%D0%B5%D0%B7%D0%B0&gt; (гипотиреозом &lt;http://ru.wikipedia.org/wiki/%D0%93%D0%B8%D0%BF%D0%BE%D1%82%D0%B8%D1%80%D0%B5%D0%BE%D0%B7&gt;), ха</w:t>
      </w:r>
      <w:r>
        <w:rPr>
          <w:color w:val="000000"/>
          <w:sz w:val="28"/>
          <w:szCs w:val="28"/>
          <w:lang w:val="ru-RU"/>
        </w:rPr>
        <w:t>рактеризуется нарушением функции щитовидной железы и задержкой физического и психического развития. Главным симптом кретинизма является задержка роста, но тем не менее, это также включает в себя: одутловатое лицо и тусклый взгляд, сухие и ломкие волосы, сн</w:t>
      </w:r>
      <w:r>
        <w:rPr>
          <w:color w:val="000000"/>
          <w:sz w:val="28"/>
          <w:szCs w:val="28"/>
          <w:lang w:val="ru-RU"/>
        </w:rPr>
        <w:t>ижение активности, особенно в первый год, большой передний родничок, низкая линия волос, низкий рост, плохой аппетит, что приводит к плохому набору веса, эпизоды удушья, желтуха, запор или уменьшение объема стула, гипотония или отсутствие мышечного тонуса,</w:t>
      </w:r>
      <w:r>
        <w:rPr>
          <w:color w:val="000000"/>
          <w:sz w:val="28"/>
          <w:szCs w:val="28"/>
          <w:lang w:val="ru-RU"/>
        </w:rPr>
        <w:t xml:space="preserve"> утолщение кожи, утолщенный и выпадающий язык, в легких случаях наблюдается плохая координация, однако в худшем случае, человек не может ни стоять, ни ходить.</w:t>
      </w:r>
    </w:p>
    <w:p w14:paraId="6ED209B6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мышления, а также рефлексы у пациентов с кретинизмом замедленны. В тяжелых случаях челове</w:t>
      </w:r>
      <w:r>
        <w:rPr>
          <w:color w:val="000000"/>
          <w:sz w:val="28"/>
          <w:szCs w:val="28"/>
          <w:lang w:val="ru-RU"/>
        </w:rPr>
        <w:t>к может полностью зависеть от других  [17]  &lt;http://ru.wikipedia.org/wiki/%D0%93%D0%B8%D0%BF%D0%B5%D1%80%D1%82%D0%B8%D1%80%D0%B5%D0%BE%D0%B7&gt;.</w:t>
      </w:r>
    </w:p>
    <w:p w14:paraId="0ACB6D34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Рак щитовидной железы</w:t>
      </w:r>
      <w:r>
        <w:rPr>
          <w:b/>
          <w:bCs/>
          <w:color w:val="000000"/>
          <w:sz w:val="28"/>
          <w:szCs w:val="28"/>
          <w:lang w:val="ru-RU"/>
        </w:rPr>
        <w:t xml:space="preserve"> - з</w:t>
      </w:r>
      <w:r>
        <w:rPr>
          <w:color w:val="000000"/>
          <w:sz w:val="28"/>
          <w:szCs w:val="28"/>
          <w:lang w:val="ru-RU"/>
        </w:rPr>
        <w:t>локачественное новообразование эпителиального происхождения.</w:t>
      </w:r>
    </w:p>
    <w:p w14:paraId="39290E87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Рак щитовидной железы - са</w:t>
      </w:r>
      <w:r>
        <w:rPr>
          <w:color w:val="000000"/>
          <w:sz w:val="28"/>
          <w:szCs w:val="28"/>
          <w:lang w:val="ru-RU"/>
        </w:rPr>
        <w:t>мая частая онкологическая патология подростков (до 10% пораженности в популяции). Встречается чаще у девушек. При медуллярном раке щитовидной железы подростки составили 5,1%.</w:t>
      </w:r>
    </w:p>
    <w:p w14:paraId="771F1214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Различают дифференцированный папиллярный и фолликулярный, недифференцированный и </w:t>
      </w:r>
      <w:r>
        <w:rPr>
          <w:color w:val="000000"/>
          <w:sz w:val="28"/>
          <w:szCs w:val="28"/>
          <w:lang w:val="ru-RU"/>
        </w:rPr>
        <w:t>медуллярный рак щитовидной железы. По классификации ВОЗ, рак щитовидки оценивают по размеру, состоянию регионарных лимфоузлов, отдаленным метастазам и стадиям процесса. Все случаи недифференцированного рак щитовидной железы сразу относят к четвертой стадии</w:t>
      </w:r>
      <w:r>
        <w:rPr>
          <w:color w:val="000000"/>
          <w:sz w:val="28"/>
          <w:szCs w:val="28"/>
          <w:lang w:val="ru-RU"/>
        </w:rPr>
        <w:t>.</w:t>
      </w:r>
    </w:p>
    <w:p w14:paraId="7E057C94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Папиллярный рак щитовидной железы - дифференцированная карцинома, гормонов не образует. Более частая форма у подростков, метастазирует в региональные лимфоузлы, реже (гематогенным путем) - в легкие. Прогноз более благоприятен.</w:t>
      </w:r>
    </w:p>
    <w:p w14:paraId="33892896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Фолликулярный рак щитовидно</w:t>
      </w:r>
      <w:r>
        <w:rPr>
          <w:color w:val="000000"/>
          <w:sz w:val="28"/>
          <w:szCs w:val="28"/>
          <w:lang w:val="ru-RU"/>
        </w:rPr>
        <w:t>й железы - дифференцированная опухоль, может приводить к гипертиреозу. Поражает старших лиц и учащается в бедных йодом регионах. Свойственны частые гематогенные метастазы.</w:t>
      </w:r>
    </w:p>
    <w:p w14:paraId="2FE6CED8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Медуллярный рак щитовидной железы - нейроэндокринная апудома из С-клеток щитовидной </w:t>
      </w:r>
      <w:r>
        <w:rPr>
          <w:color w:val="000000"/>
          <w:sz w:val="28"/>
          <w:szCs w:val="28"/>
          <w:lang w:val="ru-RU"/>
        </w:rPr>
        <w:t>железы, может секретировать тирокальцитонин, вазоактивный интестинальный полипептид (ВИП), серотонин, соматостатин, реже - АКТГ и пролактин.</w:t>
      </w:r>
    </w:p>
    <w:p w14:paraId="449A11D4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Недифференцированные анапластические карциномы щитовидной железы - опаснейшие опухоли. Из-за метастазов смерть наст</w:t>
      </w:r>
      <w:r>
        <w:rPr>
          <w:color w:val="000000"/>
          <w:sz w:val="28"/>
          <w:szCs w:val="28"/>
          <w:lang w:val="ru-RU"/>
        </w:rPr>
        <w:t>упает в пределах 1 года с момента диагноза.</w:t>
      </w:r>
    </w:p>
    <w:p w14:paraId="65AAD84A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щитовидной железе возможно развитие лимфом и сарком. Эти случаи, кроме лимфом, у подростков редки. Первичный очаг может быть микроскопическим, а симптомы заболевания дают метастазы  [18]  &lt;http://ru.wikipedia.o</w:t>
      </w:r>
      <w:r>
        <w:rPr>
          <w:color w:val="000000"/>
          <w:sz w:val="28"/>
          <w:szCs w:val="28"/>
          <w:lang w:val="ru-RU"/>
        </w:rPr>
        <w:t>rg/wiki/%D0%93%D0%B8%D0%BF%D0%B5%D1%80%D1%82%D0%B8%D1%80%D0%B5%D0%BE%D0%B7&gt;.</w:t>
      </w:r>
    </w:p>
    <w:p w14:paraId="66388CC3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227CF4AD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 Методы исследования</w:t>
      </w:r>
    </w:p>
    <w:p w14:paraId="2EC3508A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F580BF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своевременного выявления заболеваний щитовидной железы в современной медицине существует несколько методов исследования.</w:t>
      </w:r>
    </w:p>
    <w:p w14:paraId="0658E539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Опрос. Жалобы, высказываемые</w:t>
      </w:r>
      <w:r>
        <w:rPr>
          <w:color w:val="000000"/>
          <w:sz w:val="28"/>
          <w:szCs w:val="28"/>
          <w:lang w:val="ru-RU"/>
        </w:rPr>
        <w:t xml:space="preserve"> пациентами при различных заболеваниях щитовидной железы, зависят от характера функциональных нарушений (тиреотоксикоз, гипотиреоз) и степени увеличения щитовидной железы. Увеличение щитовидной железы вызывает жалобы на опухолевидное образование на передне</w:t>
      </w:r>
      <w:r>
        <w:rPr>
          <w:color w:val="000000"/>
          <w:sz w:val="28"/>
          <w:szCs w:val="28"/>
          <w:lang w:val="ru-RU"/>
        </w:rPr>
        <w:t>й поверхности шеи (зоб). При больших paзмеpax железы пациент может испытывать чувство "кома в горле", ощущение инородного тела при глотании, осиплость голоса, сухой кашель, дисфагию  [19]  &lt;http://ru.wikipedia.org/wiki/%D0%93%D0%B8%D0%BF%D0%B5%D1%80%D1%82%</w:t>
      </w:r>
      <w:r>
        <w:rPr>
          <w:color w:val="000000"/>
          <w:sz w:val="28"/>
          <w:szCs w:val="28"/>
          <w:lang w:val="ru-RU"/>
        </w:rPr>
        <w:t>D0%B8%D1%80%D0%B5%D0%BE%D0%B7&gt;.</w:t>
      </w:r>
    </w:p>
    <w:p w14:paraId="1B5E7A46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беседе с больным необходимо прежде всего выяснить место проживания, что позволяет выделить эндемический и спорадический зоб, а также уточнить, не подвергался ли больной воздействию проникающей радиации. Жалобы могут широ</w:t>
      </w:r>
      <w:r>
        <w:rPr>
          <w:color w:val="000000"/>
          <w:sz w:val="28"/>
          <w:szCs w:val="28"/>
          <w:lang w:val="ru-RU"/>
        </w:rPr>
        <w:t>ко варьировать в зависимости от функционального состояния щитовидной железы. При эутиреоидном зобе они будут связаны с увеличением щитовидной железы, при тиреотоксикозе спектр жалоб будет необычайно разнообразным, что обусловлено нарушением функции ряда ор</w:t>
      </w:r>
      <w:r>
        <w:rPr>
          <w:color w:val="000000"/>
          <w:sz w:val="28"/>
          <w:szCs w:val="28"/>
          <w:lang w:val="ru-RU"/>
        </w:rPr>
        <w:t>ганов и систем (сердечнососудистой, нервной, эндокринной, пищеварения; обменными нарушениями и др.). Совсем иной, противоположный спектр жалоб будет наблюдаться у пациентов с гипотиреозом.</w:t>
      </w:r>
    </w:p>
    <w:p w14:paraId="12859C9C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Физикальное обследование. Осмотр позволяет установить наличие зоба,</w:t>
      </w:r>
      <w:r>
        <w:rPr>
          <w:color w:val="000000"/>
          <w:sz w:val="28"/>
          <w:szCs w:val="28"/>
          <w:lang w:val="ru-RU"/>
        </w:rPr>
        <w:t xml:space="preserve"> характер поражения (диффузный зоб, узловой), локализацию узлов, подвижность железы при глотании, характерные для нарушения функции щитовидной железы (тиреотоксикоз, гипотиреоз) внешние проявления болезни. Важен осмотр лица больного - спокойное при эутирео</w:t>
      </w:r>
      <w:r>
        <w:rPr>
          <w:color w:val="000000"/>
          <w:sz w:val="28"/>
          <w:szCs w:val="28"/>
          <w:lang w:val="ru-RU"/>
        </w:rPr>
        <w:t>идном состоянии, амимичное, одутловатое при гипотиреозе, беспокойное, худощавое с широко раскрытыми глазами и испуганным взглядом - при тиреотоксикозе. При осмотре пациента с загрудинным зобом иногда видно набухание подкожных вен шеи и передней поверхности</w:t>
      </w:r>
      <w:r>
        <w:rPr>
          <w:color w:val="000000"/>
          <w:sz w:val="28"/>
          <w:szCs w:val="28"/>
          <w:lang w:val="ru-RU"/>
        </w:rPr>
        <w:t xml:space="preserve"> грудной клетки. Сдавление симпатического ствола вызывает синдром Бернара-Горнера.</w:t>
      </w:r>
    </w:p>
    <w:p w14:paraId="2AD5C399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Пальпацию железы лучше проводить в положении больного сидя спиной к врачу, а голова больного должна быть слегка наклонена вперед и вниз. При этом мышцы шеи расслабляются и ж</w:t>
      </w:r>
      <w:r>
        <w:rPr>
          <w:color w:val="000000"/>
          <w:sz w:val="28"/>
          <w:szCs w:val="28"/>
          <w:lang w:val="ru-RU"/>
        </w:rPr>
        <w:t>елеза становится более доступной исследованию. При загрудинном расположении железы исследование лучше проводить в положении больного лежа с подложенной под плечи подушкой. Узловые образования менее 1 см. в диаметре часто не пальпируются и являются случайно</w:t>
      </w:r>
      <w:r>
        <w:rPr>
          <w:color w:val="000000"/>
          <w:sz w:val="28"/>
          <w:szCs w:val="28"/>
          <w:lang w:val="ru-RU"/>
        </w:rPr>
        <w:t>й находкой при УЗИ.</w:t>
      </w:r>
    </w:p>
    <w:p w14:paraId="65BD7D87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и пальпация позволяют определить степень увеличения щитовидной железы (по О.В. Николаеву):</w:t>
      </w:r>
    </w:p>
    <w:p w14:paraId="31857FAE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степень - железа нормальной величины (не видна, не пальпируется);степень - железа не видна, но перешеек прощупывается и виден при глотател</w:t>
      </w:r>
      <w:r>
        <w:rPr>
          <w:color w:val="000000"/>
          <w:sz w:val="28"/>
          <w:szCs w:val="28"/>
          <w:lang w:val="ru-RU"/>
        </w:rPr>
        <w:t>ьных движениях. Диффузный зоб.степень - железа видна во время глотания и хорошо прощупывается, но форма шеи не изменена;степень - железа заметна при осмотре, изменяет контур шеи, придавая ей вид "толстой шеи";степень - явно выраженный зоб, нарушающий конфи</w:t>
      </w:r>
      <w:r>
        <w:rPr>
          <w:color w:val="000000"/>
          <w:sz w:val="28"/>
          <w:szCs w:val="28"/>
          <w:lang w:val="ru-RU"/>
        </w:rPr>
        <w:t>гурацию шеи;степень - увеличенная железа достигает огромных размеров, что нередко сопровождается сдавлением пищевода, трахеи с нарушением глотания и дыхания.</w:t>
      </w:r>
    </w:p>
    <w:p w14:paraId="698015AB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Международная классификация зоба (ВОЗ):</w:t>
      </w:r>
    </w:p>
    <w:p w14:paraId="71CC2AB1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-я степень - зоба нет.</w:t>
      </w:r>
    </w:p>
    <w:p w14:paraId="408EC5E2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-я степень - размеры доли больше ди</w:t>
      </w:r>
      <w:r>
        <w:rPr>
          <w:color w:val="000000"/>
          <w:sz w:val="28"/>
          <w:szCs w:val="28"/>
          <w:lang w:val="ru-RU"/>
        </w:rPr>
        <w:t>стальной фаланги большого пальца исследуемого, зоб пальпируется, но не виден.</w:t>
      </w:r>
    </w:p>
    <w:p w14:paraId="404A3310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-я степень - зоб пальпируется и виден на глаз.</w:t>
      </w:r>
    </w:p>
    <w:p w14:paraId="7995BCFC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всех случаях необходимо пальпировать лимфатические узлы шеи. При анализе анамнеза, данных объективного исследования можно опреде</w:t>
      </w:r>
      <w:r>
        <w:rPr>
          <w:color w:val="000000"/>
          <w:sz w:val="28"/>
          <w:szCs w:val="28"/>
          <w:lang w:val="ru-RU"/>
        </w:rPr>
        <w:t>лить, на каком функциональном фоне (эутиреоидное состояние, тиреотоксикоз, гипотиреоз) развивается заболевание щитовидной железы  [20]  &lt;http://ru.wikipedia.org/wiki/%D0%93%D0%B8%D0%BF%D0%B5%D1%80%D1%82%D0%B8%D1%80%D0%B5%D0%BE%D0%B7&gt;.</w:t>
      </w:r>
    </w:p>
    <w:p w14:paraId="007FF707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Инструментальные мето</w:t>
      </w:r>
      <w:r>
        <w:rPr>
          <w:color w:val="000000"/>
          <w:sz w:val="28"/>
          <w:szCs w:val="28"/>
          <w:lang w:val="ru-RU"/>
        </w:rPr>
        <w:t>ды исследования. Рентгенологическое исследование области шеи и органов грудной клетки помогает выявить участки кальцификации щитовидной железы, наблюдающиеся при раке этого органа, сдавление или смещение трахеи и пищевода (чаще при загрудинном зобе), устан</w:t>
      </w:r>
      <w:r>
        <w:rPr>
          <w:color w:val="000000"/>
          <w:sz w:val="28"/>
          <w:szCs w:val="28"/>
          <w:lang w:val="ru-RU"/>
        </w:rPr>
        <w:t>овить возможное метастатическое поражение легких. Более подробную информацию об изменениях структуры щитовидной железы, взаиморасположении органов шеи, наличии патологических образований дает ультразвуковое исследование. При необходимости производят компью</w:t>
      </w:r>
      <w:r>
        <w:rPr>
          <w:color w:val="000000"/>
          <w:sz w:val="28"/>
          <w:szCs w:val="28"/>
          <w:lang w:val="ru-RU"/>
        </w:rPr>
        <w:t>терную томографию (КТ) или магнитно-резонансную томографию (МРТ).</w:t>
      </w:r>
    </w:p>
    <w:p w14:paraId="4834752D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Ультразвуковое исследование</w:t>
      </w:r>
    </w:p>
    <w:p w14:paraId="1F800A94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необходимости производят компьютерную томографию (КТ) или магнитно-резонансную томографию (МРТ).</w:t>
      </w:r>
    </w:p>
    <w:p w14:paraId="0E229CCC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(УЗИ) с использованием современных аппаратов с цветным карти</w:t>
      </w:r>
      <w:r>
        <w:rPr>
          <w:color w:val="000000"/>
          <w:sz w:val="28"/>
          <w:szCs w:val="28"/>
          <w:lang w:val="ru-RU"/>
        </w:rPr>
        <w:t>рованием и возможностью получения трехмерного изображения занимает лидирующие позиции в диагностике заболеваний щитовидной железы. Основными преимуществами УЗИ являются неинвазивный характер, отсутствие лучевой нагрузки, мобильность, возможность многократн</w:t>
      </w:r>
      <w:r>
        <w:rPr>
          <w:color w:val="000000"/>
          <w:sz w:val="28"/>
          <w:szCs w:val="28"/>
          <w:lang w:val="ru-RU"/>
        </w:rPr>
        <w:t>ого повторения полипозиционного исследования, а также других диагностических и лечебных процедур под ультразвуковым наведением. Метод позволяет с большой точностью определить размеры железы, рассчитать ее объем, массу и степень кровоснабжения.</w:t>
      </w:r>
    </w:p>
    <w:p w14:paraId="60E5E718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 xml:space="preserve">2. Объект,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программа и методика исследований</w:t>
      </w:r>
    </w:p>
    <w:p w14:paraId="6EDF6B44" w14:textId="77777777" w:rsidR="00000000" w:rsidRDefault="005329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2310F5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Объектом исследований является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щитовидная железа (лат.  &lt;http://ru.wikipedia.org/wiki/%D0%9B%D0%B0%D1%82%D0%B8%D0%BD%D1%81%D0%BA%D0%B8%D0%B9_%D1%8F%D0%B7%D1%8B%D0%BA&gt; </w:t>
      </w:r>
      <w:r>
        <w:rPr>
          <w:i/>
          <w:iCs/>
          <w:color w:val="000000"/>
          <w:sz w:val="28"/>
          <w:szCs w:val="28"/>
          <w:lang w:val="la-Latn"/>
        </w:rPr>
        <w:t>glandula thyr (e) oidea</w:t>
      </w:r>
      <w:r>
        <w:rPr>
          <w:color w:val="000000"/>
          <w:sz w:val="28"/>
          <w:szCs w:val="28"/>
          <w:lang w:val="ru-RU"/>
        </w:rPr>
        <w:t>).</w:t>
      </w:r>
    </w:p>
    <w:p w14:paraId="384E4738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исследований являе</w:t>
      </w:r>
      <w:r>
        <w:rPr>
          <w:color w:val="000000"/>
          <w:sz w:val="28"/>
          <w:szCs w:val="28"/>
          <w:lang w:val="ru-RU"/>
        </w:rPr>
        <w:t>тся моделирование динамики щитовидной железы у детей школьного возраста. Все расчёты были произведены на основе данных полученных посредством компьютерной томографии.</w:t>
      </w:r>
    </w:p>
    <w:p w14:paraId="2E0EFC5F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исследований включала в себя следующие задачи:</w:t>
      </w:r>
    </w:p>
    <w:p w14:paraId="0FF497DD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подбор и анализ литературы по ис</w:t>
      </w:r>
      <w:r>
        <w:rPr>
          <w:color w:val="000000"/>
          <w:sz w:val="28"/>
          <w:szCs w:val="28"/>
          <w:lang w:val="ru-RU"/>
        </w:rPr>
        <w:t>следуемой теме;</w:t>
      </w:r>
    </w:p>
    <w:p w14:paraId="3572BA79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отработка методики определения объёма щитовидной железы;</w:t>
      </w:r>
    </w:p>
    <w:p w14:paraId="0D688ED9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экспериментальной части работы;</w:t>
      </w:r>
    </w:p>
    <w:p w14:paraId="7F3CDAF8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статистическая отработка полученных результатов;</w:t>
      </w:r>
    </w:p>
    <w:p w14:paraId="5CA94883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оформление работы в соответствии стандарта;</w:t>
      </w:r>
    </w:p>
    <w:p w14:paraId="654FC37F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выявления зависимости объёма щитовидной жел</w:t>
      </w:r>
      <w:r>
        <w:rPr>
          <w:color w:val="000000"/>
          <w:sz w:val="28"/>
          <w:szCs w:val="28"/>
          <w:lang w:val="ru-RU"/>
        </w:rPr>
        <w:t>езы от возраста, роста и массы тела нами были проанализированы данные УЗИ щитовидной железы детей школьного возраста. Показатели УЗИ предоставила "Гомельская областная клиническая больница". Также были взяты данные роста, возраста и веса по каждому исследу</w:t>
      </w:r>
      <w:r>
        <w:rPr>
          <w:color w:val="000000"/>
          <w:sz w:val="28"/>
          <w:szCs w:val="28"/>
          <w:lang w:val="ru-RU"/>
        </w:rPr>
        <w:t>емому ребёнку.</w:t>
      </w:r>
    </w:p>
    <w:p w14:paraId="400BCD48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измерения объёма щитовидной железы должны быть произведены измерения переднезаднего (а) и поперечного (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) размеров каждой доли при наибольшем поперечном сканировании и наибольший кранио - каудальный размер (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) каждой доли при продольном </w:t>
      </w:r>
      <w:r>
        <w:rPr>
          <w:color w:val="000000"/>
          <w:sz w:val="28"/>
          <w:szCs w:val="28"/>
          <w:lang w:val="ru-RU"/>
        </w:rPr>
        <w:t>сканировании. Объём доли щитовидной железы рассчитывается по формуле:</w:t>
      </w:r>
    </w:p>
    <w:p w14:paraId="1FCF1D72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</w:p>
    <w:p w14:paraId="67A97388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= 0,479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(1)</w:t>
      </w:r>
    </w:p>
    <w:p w14:paraId="6AC20F6E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</w:p>
    <w:p w14:paraId="31D6E5CC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объём щитовидной железы рассчитывается как сумма правой и левой долей.</w:t>
      </w:r>
    </w:p>
    <w:p w14:paraId="1C3AA019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Площадь поверхности тела вычислена по формуле Дюбуа-Дюбуа</w:t>
      </w:r>
      <w:r>
        <w:rPr>
          <w:color w:val="000000"/>
          <w:sz w:val="28"/>
          <w:szCs w:val="28"/>
          <w:lang w:val="ru-RU"/>
        </w:rPr>
        <w:t xml:space="preserve">  [4]  &lt;http://ru.wikipedia.org/wiki/%D0%93%D0%B8%D0%BF%D0%B5%D1%80%D1%82%D0%B8%D1%80%D0%B5%D0%BE%D0%B7&gt;:</w:t>
      </w:r>
    </w:p>
    <w:p w14:paraId="101CA285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ППТ,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= (МАССА ТЕЛА, кг) </w:t>
      </w:r>
      <w:r>
        <w:rPr>
          <w:color w:val="000000"/>
          <w:sz w:val="28"/>
          <w:szCs w:val="28"/>
          <w:vertAlign w:val="superscript"/>
          <w:lang w:val="ru-RU"/>
        </w:rPr>
        <w:t>0,425</w:t>
      </w:r>
      <w:r>
        <w:rPr>
          <w:color w:val="000000"/>
          <w:sz w:val="28"/>
          <w:szCs w:val="28"/>
          <w:lang w:val="ru-RU"/>
        </w:rPr>
        <w:t xml:space="preserve"> х (РОСТ, см) </w:t>
      </w:r>
      <w:r>
        <w:rPr>
          <w:color w:val="000000"/>
          <w:sz w:val="28"/>
          <w:szCs w:val="28"/>
          <w:vertAlign w:val="superscript"/>
          <w:lang w:val="ru-RU"/>
        </w:rPr>
        <w:t>0,725</w:t>
      </w:r>
      <w:r>
        <w:rPr>
          <w:color w:val="000000"/>
          <w:sz w:val="28"/>
          <w:szCs w:val="28"/>
          <w:lang w:val="ru-RU"/>
        </w:rPr>
        <w:t xml:space="preserve"> х 71,84 х 10</w:t>
      </w:r>
      <w:r>
        <w:rPr>
          <w:color w:val="000000"/>
          <w:sz w:val="28"/>
          <w:szCs w:val="28"/>
          <w:vertAlign w:val="superscript"/>
          <w:lang w:val="ru-RU"/>
        </w:rPr>
        <w:t>-4 (</w:t>
      </w:r>
      <w:r>
        <w:rPr>
          <w:color w:val="000000"/>
          <w:sz w:val="28"/>
          <w:szCs w:val="28"/>
          <w:lang w:val="ru-RU"/>
        </w:rPr>
        <w:t>2)</w:t>
      </w:r>
    </w:p>
    <w:p w14:paraId="35938E13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Стандарты ВОЗ  [4]  &lt;http://ru.wikipedia.org/wiki/%D0%93%D0%B8%D0%BF%D0%B5%D1%8</w:t>
      </w:r>
      <w:r>
        <w:rPr>
          <w:color w:val="000000"/>
          <w:sz w:val="28"/>
          <w:szCs w:val="28"/>
          <w:lang w:val="ru-RU"/>
        </w:rPr>
        <w:t>0%D1%82%D0%B8%D1%80%D0%B5%D0%BE%D0%B7&gt; включают значения максимального предела тиреоидного объёма (97 перцентиль) от 6 до 15 лет, дифференцированы по полу детей и имеют двойную шкалу нормирования - в зависимости от возраста и от площади поверхности тела.</w:t>
      </w:r>
    </w:p>
    <w:p w14:paraId="78BE4CDC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37978B95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Таблица 1 - Нормативы объёма щитовидной железы у детей  [4]  &lt;http://ru.wikipedia.org/wiki/%D0%93%D0%B8%D0%BF%D0%B5%D1%80%D1%82%D0%B8%D1%80%D0%B5%D0%BE%D0%B7&gt;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2"/>
        <w:gridCol w:w="1343"/>
        <w:gridCol w:w="1473"/>
        <w:gridCol w:w="1407"/>
        <w:gridCol w:w="1344"/>
        <w:gridCol w:w="1633"/>
      </w:tblGrid>
      <w:tr w:rsidR="00000000" w14:paraId="6CBB32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B01D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Верхняя граница нормы тиреоидного объёма (мл) </w:t>
            </w:r>
          </w:p>
        </w:tc>
      </w:tr>
      <w:tr w:rsidR="00000000" w14:paraId="5156C2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D300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Возраст (лет) 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8509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8289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9A90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ППТ (м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 xml:space="preserve"> 2</w:t>
            </w:r>
            <w:r>
              <w:rPr>
                <w:color w:val="000000"/>
                <w:sz w:val="20"/>
                <w:szCs w:val="20"/>
                <w:lang w:val="ru-RU"/>
              </w:rPr>
              <w:t>) *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4327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</w:t>
            </w:r>
            <w:r>
              <w:rPr>
                <w:color w:val="000000"/>
                <w:sz w:val="20"/>
                <w:szCs w:val="20"/>
                <w:lang w:val="ru-RU"/>
              </w:rPr>
              <w:t>чки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1BE4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</w:tr>
      <w:tr w:rsidR="00000000" w14:paraId="5C2FC0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35C4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55A1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C885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77A5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F345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4.8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817F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4.7</w:t>
            </w:r>
          </w:p>
        </w:tc>
      </w:tr>
      <w:tr w:rsidR="00000000" w14:paraId="3EF3D3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EC09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ED17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5,9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3A56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CACF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51AB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5.9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1199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5.3</w:t>
            </w:r>
          </w:p>
        </w:tc>
      </w:tr>
      <w:tr w:rsidR="00000000" w14:paraId="4EE1D0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DDD0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31C7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6,9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887F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2483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8E28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7.1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79D7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6.0</w:t>
            </w:r>
          </w:p>
        </w:tc>
      </w:tr>
      <w:tr w:rsidR="00000000" w14:paraId="590BAD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A1BC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8A7A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5AB7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E3A4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D728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E56E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7.0</w:t>
            </w:r>
          </w:p>
        </w:tc>
      </w:tr>
      <w:tr w:rsidR="00000000" w14:paraId="5C6504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D5CD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EEBE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BD9F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6B5B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5FCC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9.5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D180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8.0</w:t>
            </w:r>
          </w:p>
        </w:tc>
      </w:tr>
      <w:tr w:rsidR="00000000" w14:paraId="0551C2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01A3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EA8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10,4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8811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E9BE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D15A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10.7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2D6F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9.3</w:t>
            </w:r>
          </w:p>
        </w:tc>
      </w:tr>
      <w:tr w:rsidR="00000000" w14:paraId="7C1553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EED8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A7AE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11,7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79D2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2093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A132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11.9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FD9E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10.7</w:t>
            </w:r>
          </w:p>
        </w:tc>
      </w:tr>
      <w:tr w:rsidR="00000000" w14:paraId="2EF3C5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9845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646A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E5B6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6197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BBF6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13.1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D1F7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12.2</w:t>
            </w:r>
          </w:p>
        </w:tc>
      </w:tr>
      <w:tr w:rsidR="00000000" w14:paraId="2A48EA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9D81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42F1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14,6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F2AA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38CE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F087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14.3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6600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14.0</w:t>
            </w:r>
          </w:p>
        </w:tc>
      </w:tr>
      <w:tr w:rsidR="00000000" w14:paraId="0886D9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4FFE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9DA2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524D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36F3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0675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15.6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8BDA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15.8</w:t>
            </w:r>
          </w:p>
        </w:tc>
      </w:tr>
    </w:tbl>
    <w:p w14:paraId="384F0887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070127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математического описания зависимости объёма щитовидной железы от морфо-антропометрических характеристик детей использовались их рост, масса тела, площадь поверхности тела.</w:t>
      </w:r>
    </w:p>
    <w:p w14:paraId="66C41466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математического моделирования используются следующие виды ан</w:t>
      </w:r>
      <w:r>
        <w:rPr>
          <w:color w:val="000000"/>
          <w:sz w:val="28"/>
          <w:szCs w:val="28"/>
          <w:lang w:val="ru-RU"/>
        </w:rPr>
        <w:t>алитических выражений:</w:t>
      </w:r>
    </w:p>
    <w:p w14:paraId="0B4F8817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249793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ОЩЖ</w:t>
      </w:r>
      <w:r>
        <w:rPr>
          <w:color w:val="000000"/>
          <w:sz w:val="28"/>
          <w:szCs w:val="28"/>
          <w:lang w:val="en-US"/>
        </w:rPr>
        <w:t xml:space="preserve"> = a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+ a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+ a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x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+ a</w:t>
      </w:r>
      <w:r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x</w:t>
      </w:r>
      <w:r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>, (3)</w:t>
      </w:r>
    </w:p>
    <w:p w14:paraId="67D7A53C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ОЩЖ</w:t>
      </w:r>
      <w:r>
        <w:rPr>
          <w:color w:val="000000"/>
          <w:sz w:val="28"/>
          <w:szCs w:val="28"/>
          <w:lang w:val="en-US"/>
        </w:rPr>
        <w:t xml:space="preserve"> = b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+ b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+ b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x</w:t>
      </w:r>
      <w:r>
        <w:rPr>
          <w:color w:val="000000"/>
          <w:sz w:val="28"/>
          <w:szCs w:val="28"/>
          <w:vertAlign w:val="subscript"/>
          <w:lang w:val="en-US"/>
        </w:rPr>
        <w:t>4</w:t>
      </w:r>
      <w:r>
        <w:rPr>
          <w:color w:val="000000"/>
          <w:sz w:val="28"/>
          <w:szCs w:val="28"/>
          <w:lang w:val="en-US"/>
        </w:rPr>
        <w:t>, (4)</w:t>
      </w:r>
    </w:p>
    <w:p w14:paraId="56EAEFE6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ОЩЖ</w:t>
      </w:r>
      <w:r>
        <w:rPr>
          <w:color w:val="000000"/>
          <w:sz w:val="28"/>
          <w:szCs w:val="28"/>
          <w:lang w:val="en-US"/>
        </w:rPr>
        <w:t xml:space="preserve"> = c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+ c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+ c</w:t>
      </w:r>
      <w:r>
        <w:rPr>
          <w:color w:val="000000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×x</w:t>
      </w:r>
      <w:r>
        <w:rPr>
          <w:color w:val="000000"/>
          <w:sz w:val="28"/>
          <w:szCs w:val="28"/>
          <w:vertAlign w:val="subscript"/>
          <w:lang w:val="en-US"/>
        </w:rPr>
        <w:t>5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ru-RU"/>
        </w:rPr>
        <w:t>5)</w:t>
      </w:r>
    </w:p>
    <w:p w14:paraId="0E022320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0A2A91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 ОЩЖ - объём щитовидной железы, см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>;</w:t>
      </w:r>
    </w:p>
    <w:p w14:paraId="380FA909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- возраст, годы;</w:t>
      </w:r>
    </w:p>
    <w:p w14:paraId="4BD48621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ru-RU"/>
        </w:rPr>
        <w:t xml:space="preserve">2 - </w:t>
      </w:r>
      <w:r>
        <w:rPr>
          <w:color w:val="000000"/>
          <w:sz w:val="28"/>
          <w:szCs w:val="28"/>
          <w:lang w:val="ru-RU"/>
        </w:rPr>
        <w:t>масса тела, кг;</w:t>
      </w:r>
    </w:p>
    <w:p w14:paraId="332A71E3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- рост, см;</w:t>
      </w:r>
    </w:p>
    <w:p w14:paraId="7E5FD964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- площадь поверхности</w:t>
      </w:r>
      <w:r>
        <w:rPr>
          <w:color w:val="000000"/>
          <w:sz w:val="28"/>
          <w:szCs w:val="28"/>
          <w:lang w:val="ru-RU"/>
        </w:rPr>
        <w:t xml:space="preserve"> тела,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;</w:t>
      </w:r>
    </w:p>
    <w:p w14:paraId="3E23DFEB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ru-RU"/>
        </w:rPr>
        <w:t>5</w:t>
      </w:r>
      <w:r>
        <w:rPr>
          <w:color w:val="000000"/>
          <w:sz w:val="28"/>
          <w:szCs w:val="28"/>
          <w:lang w:val="ru-RU"/>
        </w:rPr>
        <w:t xml:space="preserve"> - индекс Кетле, кг/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;</w:t>
      </w:r>
    </w:p>
    <w:p w14:paraId="01520754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- регрессионные коэффициенты, полученные в результате многофакторного анализа.</w:t>
      </w:r>
    </w:p>
    <w:p w14:paraId="42EFC389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мы проводим оценку степени влияния уже ранее указанных факторов на динамику объема щито</w:t>
      </w:r>
      <w:r>
        <w:rPr>
          <w:color w:val="000000"/>
          <w:sz w:val="28"/>
          <w:szCs w:val="28"/>
          <w:lang w:val="ru-RU"/>
        </w:rPr>
        <w:t>видной железы детей школьного возраста. Для математического моделирования были использованы методы многофакторного анализа, дисперсионного анализа.</w:t>
      </w:r>
    </w:p>
    <w:p w14:paraId="032D2415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CDF93D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 Результаты исследований и их обсуждение</w:t>
      </w:r>
    </w:p>
    <w:p w14:paraId="79DFA187" w14:textId="77777777" w:rsidR="00000000" w:rsidRDefault="005329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44BF71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математического описания зависимости объёма щитовидной жел</w:t>
      </w:r>
      <w:r>
        <w:rPr>
          <w:color w:val="000000"/>
          <w:sz w:val="28"/>
          <w:szCs w:val="28"/>
          <w:lang w:val="ru-RU"/>
        </w:rPr>
        <w:t>езы от морфо-антропометрических характеристик у детей школьного возраста использовались разные показатели. В качестве таких показателей использовались: пол ребёнка, возраст, рост, масса тела.</w:t>
      </w:r>
    </w:p>
    <w:p w14:paraId="4F710E38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Ранее собранные данные УЗИ объёма щитовидной железы у детей школ</w:t>
      </w:r>
      <w:r>
        <w:rPr>
          <w:color w:val="000000"/>
          <w:sz w:val="28"/>
          <w:szCs w:val="28"/>
          <w:lang w:val="ru-RU"/>
        </w:rPr>
        <w:t>ьного возраста были проанализированы, рассчитаны и статистически обработаны. Статистически обработанные результаты экспериментальной работы графически представлены на рисунках 1, 2, 3, 4, 5, 6.</w:t>
      </w:r>
    </w:p>
    <w:p w14:paraId="3F3B4EB7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478A2F" w14:textId="2C957C99" w:rsidR="00000000" w:rsidRDefault="002660B6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0614B9" wp14:editId="210A8B7A">
            <wp:extent cx="4895850" cy="246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26C3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Рисунок 1 - Зависимость </w:t>
      </w:r>
      <w:r>
        <w:rPr>
          <w:b/>
          <w:bCs/>
          <w:color w:val="000000"/>
          <w:sz w:val="28"/>
          <w:szCs w:val="28"/>
          <w:lang w:val="ru-RU"/>
        </w:rPr>
        <w:t>показателя ОЩЖ от возраста у мальчиков</w:t>
      </w:r>
    </w:p>
    <w:p w14:paraId="1214B9B8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40258822" w14:textId="5D58228A" w:rsidR="00000000" w:rsidRDefault="002660B6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55B449" wp14:editId="2B3CFA39">
            <wp:extent cx="5229225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45458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Рисунок 2 - Зависимость показателя ОЩЖ от роста у мальчиков</w:t>
      </w:r>
    </w:p>
    <w:p w14:paraId="2484A590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0FD046E1" w14:textId="5E1B3576" w:rsidR="00000000" w:rsidRDefault="002660B6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F1F50A" wp14:editId="3D5AC3ED">
            <wp:extent cx="4524375" cy="2695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D6BE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Рисунок 3 - Зависимость показателя ОЩЖ от массы тела у мальчиков</w:t>
      </w:r>
    </w:p>
    <w:p w14:paraId="46AA08EC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04250DAB" w14:textId="7039179D" w:rsidR="00000000" w:rsidRDefault="002660B6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5261AE" wp14:editId="13F319FF">
            <wp:extent cx="4772025" cy="3114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A1AFC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Рисунок 4 - Зависимость показателя ОЩЖ от возраста у девочек</w:t>
      </w:r>
    </w:p>
    <w:p w14:paraId="793A026C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</w:p>
    <w:p w14:paraId="417BD103" w14:textId="0FADD4AA" w:rsidR="00000000" w:rsidRDefault="002660B6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7A5129" wp14:editId="4A754390">
            <wp:extent cx="4705350" cy="2428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E2998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Рисунок 5 - Зависимость показателя ОЩЖ от роста у девочек</w:t>
      </w:r>
    </w:p>
    <w:p w14:paraId="285E8D54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4E609293" w14:textId="34EC45FE" w:rsidR="00000000" w:rsidRDefault="002660B6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8882F6" wp14:editId="0237E22B">
            <wp:extent cx="4438650" cy="2428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4010B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Рисунок 6 - Зависимость показателя ОЩЖ от массы тела у девочек</w:t>
      </w:r>
    </w:p>
    <w:p w14:paraId="6B08F58F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51C164BC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обработанных результатов видно, что зависимость показател</w:t>
      </w:r>
      <w:r>
        <w:rPr>
          <w:color w:val="000000"/>
          <w:sz w:val="28"/>
          <w:szCs w:val="28"/>
          <w:lang w:val="ru-RU"/>
        </w:rPr>
        <w:t>ей от массы тела, возраста и роста присутствует, на что указывает так же линия тренда. На этих графиках мы наблюдаем отклонение объёма щитовидной железы от нормы у детей школьного возраста.</w:t>
      </w:r>
    </w:p>
    <w:p w14:paraId="03426ED2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Экспериментальные распределения объёма щитовидной железы описывают</w:t>
      </w:r>
      <w:r>
        <w:rPr>
          <w:color w:val="000000"/>
          <w:sz w:val="28"/>
          <w:szCs w:val="28"/>
          <w:lang w:val="ru-RU"/>
        </w:rPr>
        <w:t>ся аналитическими уравнениями различного вида, затем по полученным коэффициентам (значение подобранных коэффициентов представлены в таблице 2) строится расчётное распределение и по соответствующим статистическим параметрам оценивается точность совпадения р</w:t>
      </w:r>
      <w:r>
        <w:rPr>
          <w:color w:val="000000"/>
          <w:sz w:val="28"/>
          <w:szCs w:val="28"/>
          <w:lang w:val="ru-RU"/>
        </w:rPr>
        <w:t>асчётного и экспериментального распределения.</w:t>
      </w:r>
    </w:p>
    <w:p w14:paraId="26A21EB2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3480532E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Таблица 2 - Показатели коэффициента множественной регрессии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3030"/>
        <w:gridCol w:w="3031"/>
      </w:tblGrid>
      <w:tr w:rsidR="00000000" w14:paraId="459C9E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E540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Коэффициент регрессии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A469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3A06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000000" w14:paraId="7F59D1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1456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F8EB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-1,448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266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2,222</w:t>
            </w:r>
          </w:p>
        </w:tc>
      </w:tr>
      <w:tr w:rsidR="00000000" w14:paraId="3295CC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82E9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F0B3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0,109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C484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0,392</w:t>
            </w:r>
          </w:p>
        </w:tc>
      </w:tr>
      <w:tr w:rsidR="00000000" w14:paraId="196285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6EB7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2A09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0,025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8703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-0,028</w:t>
            </w:r>
          </w:p>
        </w:tc>
      </w:tr>
      <w:tr w:rsidR="00000000" w14:paraId="18CFB6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07CC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В3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257B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-0,005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A9A4" w14:textId="77777777" w:rsidR="00000000" w:rsidRDefault="005329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0,021</w:t>
            </w:r>
          </w:p>
        </w:tc>
      </w:tr>
    </w:tbl>
    <w:p w14:paraId="73A37443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B0203B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математического моделирования использовался следую</w:t>
      </w:r>
      <w:r>
        <w:rPr>
          <w:color w:val="000000"/>
          <w:sz w:val="28"/>
          <w:szCs w:val="28"/>
          <w:lang w:val="ru-RU"/>
        </w:rPr>
        <w:t>щий вид аналитического выражения:</w:t>
      </w:r>
    </w:p>
    <w:p w14:paraId="5FD154DE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B1B5E4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ОЩЖ</w:t>
      </w:r>
      <w:r>
        <w:rPr>
          <w:color w:val="000000"/>
          <w:sz w:val="28"/>
          <w:szCs w:val="28"/>
          <w:lang w:val="en-US"/>
        </w:rPr>
        <w:t xml:space="preserve"> = a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+ a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+ a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x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+ a</w:t>
      </w:r>
      <w:r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×</w:t>
      </w:r>
      <w:r>
        <w:rPr>
          <w:color w:val="000000"/>
          <w:sz w:val="28"/>
          <w:szCs w:val="28"/>
          <w:lang w:val="en-US"/>
        </w:rPr>
        <w:t xml:space="preserve"> x</w:t>
      </w:r>
      <w:r>
        <w:rPr>
          <w:color w:val="000000"/>
          <w:sz w:val="28"/>
          <w:szCs w:val="28"/>
          <w:vertAlign w:val="subscript"/>
          <w:lang w:val="en-US"/>
        </w:rPr>
        <w:t>3 (</w:t>
      </w:r>
      <w:r>
        <w:rPr>
          <w:color w:val="000000"/>
          <w:sz w:val="28"/>
          <w:szCs w:val="28"/>
          <w:lang w:val="en-US"/>
        </w:rPr>
        <w:t>3)</w:t>
      </w:r>
    </w:p>
    <w:p w14:paraId="489BE596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C38BC7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 было высчитано расчётное распределение объёма щитовидной железы у детей школьного возраста. Полученные результаты были сравнены с экспериментальными и проанализир</w:t>
      </w:r>
      <w:r>
        <w:rPr>
          <w:color w:val="000000"/>
          <w:sz w:val="28"/>
          <w:szCs w:val="28"/>
          <w:lang w:val="ru-RU"/>
        </w:rPr>
        <w:t>ованы. Анализ этих показателей свидетельствует, что экспериментальное и расчётное распределения объёма щитовидной железы близки по значению, что говорит о хорошем соответствии теоретических расчётов с экспериментальными результатами.</w:t>
      </w:r>
    </w:p>
    <w:p w14:paraId="2BD6146E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Данные распределений </w:t>
      </w:r>
      <w:r>
        <w:rPr>
          <w:color w:val="000000"/>
          <w:sz w:val="28"/>
          <w:szCs w:val="28"/>
          <w:lang w:val="ru-RU"/>
        </w:rPr>
        <w:t>представлены на рисунке 7 и 8.</w:t>
      </w:r>
    </w:p>
    <w:p w14:paraId="4EDA9035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DB2FB3" w14:textId="3B4C157F" w:rsidR="00000000" w:rsidRDefault="002660B6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14F4E1" wp14:editId="15D58495">
            <wp:extent cx="4953000" cy="3714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1B5D4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Рисунок 7 - Экспериментальное и расчётные распределения объёма щитовидной железы у мальчиков</w:t>
      </w:r>
    </w:p>
    <w:p w14:paraId="62694AA6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</w:p>
    <w:p w14:paraId="7C61AAD4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данном графике отображён анализ экспериментального и расчётного распределения объёма щитови</w:t>
      </w:r>
      <w:r>
        <w:rPr>
          <w:color w:val="000000"/>
          <w:sz w:val="28"/>
          <w:szCs w:val="28"/>
          <w:lang w:val="ru-RU"/>
        </w:rPr>
        <w:t>дной железы у мальчиков школьного возраста. Из него видно что расчётный объём ЩЖ не имеет значительных отличий от экспериментального, что говорит о хорошем соответствии исследуемых результатов.</w:t>
      </w:r>
    </w:p>
    <w:p w14:paraId="49E36FC4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</w:p>
    <w:p w14:paraId="354389A5" w14:textId="386E7931" w:rsidR="00000000" w:rsidRDefault="002660B6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032997" wp14:editId="393B7118">
            <wp:extent cx="4724400" cy="3543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57CE" w14:textId="77777777" w:rsidR="00000000" w:rsidRDefault="005329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Рисунок 8 - Эксперимента</w:t>
      </w:r>
      <w:r>
        <w:rPr>
          <w:b/>
          <w:bCs/>
          <w:color w:val="000000"/>
          <w:sz w:val="28"/>
          <w:szCs w:val="28"/>
          <w:lang w:val="ru-RU"/>
        </w:rPr>
        <w:t>льное и расчётные распределения объёма щитовидной железы у девочек</w:t>
      </w:r>
    </w:p>
    <w:p w14:paraId="70A96402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</w:p>
    <w:p w14:paraId="2D6E8967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данном графике отображён анализ экспериментального и расчётного распределения объёма щитовидной железы у девочек школьного возраста. Из него видно что расчётный объём ЩЖ не имеет значит</w:t>
      </w:r>
      <w:r>
        <w:rPr>
          <w:color w:val="000000"/>
          <w:sz w:val="28"/>
          <w:szCs w:val="28"/>
          <w:lang w:val="ru-RU"/>
        </w:rPr>
        <w:t>ельных отличий от экспериментального, что говорит о хорошем соответствии исследуемых результатов.</w:t>
      </w:r>
    </w:p>
    <w:p w14:paraId="049A04D2" w14:textId="77777777" w:rsidR="00000000" w:rsidRDefault="005329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Форма математического описания зависимости динамики объема щитовидной железы от различных морфо-физических показателей не оказывает существенного значения на </w:t>
      </w:r>
      <w:r>
        <w:rPr>
          <w:color w:val="000000"/>
          <w:sz w:val="28"/>
          <w:szCs w:val="28"/>
          <w:lang w:val="ru-RU"/>
        </w:rPr>
        <w:t>достоверность соответствия экспериментальному значению. В то же время нормировка коэффициентов математических уравнений по измеренным значениям ОЩЖ имеет определённую роль для практического применения математической модели.</w:t>
      </w:r>
    </w:p>
    <w:p w14:paraId="23B79BF2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55E65A78" w14:textId="77777777" w:rsidR="00000000" w:rsidRDefault="005329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1299958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провед</w:t>
      </w:r>
      <w:r>
        <w:rPr>
          <w:color w:val="000000"/>
          <w:sz w:val="28"/>
          <w:szCs w:val="28"/>
          <w:lang w:val="ru-RU"/>
        </w:rPr>
        <w:t>енных исследований разработали математическую модель динамики объёма щитовидной железы и проследили за её зависимостью от различных морфо-антропометрических характеристик у детей школьного возраста. Для этого использовались разные показатели. В качестве та</w:t>
      </w:r>
      <w:r>
        <w:rPr>
          <w:color w:val="000000"/>
          <w:sz w:val="28"/>
          <w:szCs w:val="28"/>
          <w:lang w:val="ru-RU"/>
        </w:rPr>
        <w:t>ких показателей выступили: пол ребёнка, возраст, рост, масса тела.</w:t>
      </w:r>
    </w:p>
    <w:p w14:paraId="33EC8017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Безусловно, предлагаемый метод может иметь погрешности в определении абсолютных значений органа, но систематическое применение единой расчётной процедуры внесёт только системную ошибку. Пос</w:t>
      </w:r>
      <w:r>
        <w:rPr>
          <w:color w:val="000000"/>
          <w:sz w:val="28"/>
          <w:szCs w:val="28"/>
          <w:lang w:val="ru-RU"/>
        </w:rPr>
        <w:t>кольку метод математического расчёта основан на статистических распределениях большого числа наблюдений, имеющих высокую степень вариабельности, то и расчёты для конкретных представителей носят вероятностный характер. Расчётные значения объёма щитовидной ж</w:t>
      </w:r>
      <w:r>
        <w:rPr>
          <w:color w:val="000000"/>
          <w:sz w:val="28"/>
          <w:szCs w:val="28"/>
          <w:lang w:val="ru-RU"/>
        </w:rPr>
        <w:t>елезы могут отличаться от значений измерений УЗИ на 20%.</w:t>
      </w:r>
    </w:p>
    <w:p w14:paraId="12FAB1E6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математического описания зависимости динамики объема щитовидной железы от различных морфо-физических показателей не оказывает существенного значения на достоверность соответствия эксперименталь</w:t>
      </w:r>
      <w:r>
        <w:rPr>
          <w:color w:val="000000"/>
          <w:sz w:val="28"/>
          <w:szCs w:val="28"/>
          <w:lang w:val="ru-RU"/>
        </w:rPr>
        <w:t>ному значению. В то же время нормировка коэффициентов математических уравнений по измеренным значениям ОЩЖ имеет определённую роль для практического применения математической модели.</w:t>
      </w:r>
    </w:p>
    <w:p w14:paraId="368784BB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этого можно сделать вывод, что для того чтобы узнать объём щито</w:t>
      </w:r>
      <w:r>
        <w:rPr>
          <w:color w:val="000000"/>
          <w:sz w:val="28"/>
          <w:szCs w:val="28"/>
          <w:lang w:val="ru-RU"/>
        </w:rPr>
        <w:t>видной железы можно не прибегать к помощи УЗИ, а достаточно знать: пол, возраст, рост, массу тела.</w:t>
      </w:r>
    </w:p>
    <w:p w14:paraId="07FBD6A9" w14:textId="77777777" w:rsidR="00000000" w:rsidRDefault="005329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366CF95" w14:textId="77777777" w:rsidR="00000000" w:rsidRDefault="005329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источников</w:t>
      </w:r>
    </w:p>
    <w:p w14:paraId="7A367E30" w14:textId="77777777" w:rsidR="00000000" w:rsidRDefault="005329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793E955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Крулевский, В.А. Морфологическая характеристика щитовидной железы в Санкт-Петербурге по данным операционного материала</w:t>
      </w:r>
      <w:r>
        <w:rPr>
          <w:color w:val="000000"/>
          <w:sz w:val="28"/>
          <w:szCs w:val="28"/>
          <w:lang w:val="ru-RU"/>
        </w:rPr>
        <w:t xml:space="preserve"> и популяционного ракового регистра / В.А. Крулевский // Санкт-Петербург. - 2003. - 172 с.</w:t>
      </w:r>
    </w:p>
    <w:p w14:paraId="206B18F4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Свинарёв, М.Ю. Нормативы тиреоидного объёма у детей: в поисках истины/ М.Ю. Свинарёв // Тиронет. - 2002. - № 2. - С.25 - 29.</w:t>
      </w:r>
    </w:p>
    <w:p w14:paraId="47A90F86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Анищенко, C.Л. Морфофункциональное </w:t>
      </w:r>
      <w:r>
        <w:rPr>
          <w:color w:val="000000"/>
          <w:sz w:val="28"/>
          <w:szCs w:val="28"/>
          <w:lang w:val="ru-RU"/>
        </w:rPr>
        <w:t>состояние щитовидной железы у детей Гомелевской области после аварии на Чернобыльской АЭС / С.Л. Анищенко // Тез. докладов 10 съезда хирургов Белоруссии. - Минск. - 1991. - 151с.</w:t>
      </w:r>
    </w:p>
    <w:p w14:paraId="3BC55B13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Шилин, Д.Е. К вопросу о внедрении международных нормативов ультрозвукового </w:t>
      </w:r>
      <w:r>
        <w:rPr>
          <w:color w:val="000000"/>
          <w:sz w:val="28"/>
          <w:szCs w:val="28"/>
          <w:lang w:val="ru-RU"/>
        </w:rPr>
        <w:t>ОЩЖ (ВОЗ, 1997) в педиатрическую практику / Д.Е. Шилин // Тиронет. - 2000. - № 3. - С.48-52.</w:t>
      </w:r>
    </w:p>
    <w:p w14:paraId="1D43C81D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Абросимов А.Ю. Бандурко Л.Н. Иммуногистохимическая и ультраструктурная характеристика папиллярного рака щитовидной железы, лиц, проживающих в районах с радионукл</w:t>
      </w:r>
      <w:r>
        <w:rPr>
          <w:color w:val="000000"/>
          <w:sz w:val="28"/>
          <w:szCs w:val="28"/>
          <w:lang w:val="ru-RU"/>
        </w:rPr>
        <w:t>идным загрязнением // Арх. патол. - 1998. - №2. С.12-18.</w:t>
      </w:r>
    </w:p>
    <w:p w14:paraId="4C60BCB4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Анищенко C.Л. Патоморфология щитовидных желез детей из контролируемых районов Гомельской области / С.Л. Анищенко // Тез.1 белорусского съезда патологоанатомов и судебных медиков. - Витебск. - 1990.</w:t>
      </w:r>
      <w:r>
        <w:rPr>
          <w:color w:val="000000"/>
          <w:sz w:val="28"/>
          <w:szCs w:val="28"/>
          <w:lang w:val="ru-RU"/>
        </w:rPr>
        <w:t xml:space="preserve"> - С. 121-123.</w:t>
      </w:r>
    </w:p>
    <w:p w14:paraId="363419C3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Березкин, Д.П. Оценка статистической достоверности показателей выживаемости онкологических больных / Д.П. Березкин, В.Н. Филатов // Вопр. Онкологии. - 1985. - № 2. - С.12-15.</w:t>
      </w:r>
    </w:p>
    <w:p w14:paraId="07CD158D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Погосян, A. M. Черезкожная аспирационная пункция при диагности</w:t>
      </w:r>
      <w:r>
        <w:rPr>
          <w:color w:val="000000"/>
          <w:sz w:val="28"/>
          <w:szCs w:val="28"/>
          <w:lang w:val="ru-RU"/>
        </w:rPr>
        <w:t>ке заболеваний щитовидной железы/ А.М. Погосян // Здрав. Казахстана. - 1981. - №11. - С.64.</w:t>
      </w:r>
    </w:p>
    <w:p w14:paraId="61C06F2E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Цыб, А.Ф. Линейные параметры и типы строения щитовидной железы у здоровых лиц различного пола и возраста в ультразвуковом изображении / А.Ф. Цыб, B. C. Паршин // </w:t>
      </w:r>
      <w:r>
        <w:rPr>
          <w:color w:val="000000"/>
          <w:sz w:val="28"/>
          <w:szCs w:val="28"/>
          <w:lang w:val="ru-RU"/>
        </w:rPr>
        <w:t>Вестн. рентген. радиол. - 1992 - № 4. - С.42.</w:t>
      </w:r>
    </w:p>
    <w:p w14:paraId="2E7610F4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Севастьянов, П.В. Методика определения объёма щитовидной железы у детей и подростков / П.В. Севастьянов, Л.Г. Дымова, Г.М. Карпелёв [и др.] // Здравоохранение. - 1996. - № 6. - С.43-44.</w:t>
      </w:r>
    </w:p>
    <w:p w14:paraId="027520EF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Автушко, М.И. О геох</w:t>
      </w:r>
      <w:r>
        <w:rPr>
          <w:color w:val="000000"/>
          <w:sz w:val="28"/>
          <w:szCs w:val="28"/>
          <w:lang w:val="ru-RU"/>
        </w:rPr>
        <w:t>имических аспектах йодной недостаточности / М.И. Автушко // Экологические проблемы Полесья и сопредельных территорий: Материалы Международной научно-практической конференции. - Гомель. - 2004. - С.10-12.</w:t>
      </w:r>
    </w:p>
    <w:p w14:paraId="627D1E74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Поверенный, А.М. Вероятные причины заболеваний щит</w:t>
      </w:r>
      <w:r>
        <w:rPr>
          <w:color w:val="000000"/>
          <w:sz w:val="28"/>
          <w:szCs w:val="28"/>
          <w:lang w:val="ru-RU"/>
        </w:rPr>
        <w:t>овидной железы у пострадавших в результате Чернобыльской аварии / А.М. Поверенный, Ю.С. Рябухин, А.Ф. Цыб // Радиационная биология. Экология. - 1994. - Т.34 (1). - С.8-11.</w:t>
      </w:r>
    </w:p>
    <w:p w14:paraId="750639BB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Полянская, О.Н. Нормативы объёма щитовидной железы у детей и подростков Беларуси /</w:t>
      </w:r>
      <w:r>
        <w:rPr>
          <w:color w:val="000000"/>
          <w:sz w:val="28"/>
          <w:szCs w:val="28"/>
          <w:lang w:val="ru-RU"/>
        </w:rPr>
        <w:t xml:space="preserve"> О.Н. Полянская, В.М. Дрозд // Здравоохранение Беларуси. - 1993. - № 2. - С.13-17.</w:t>
      </w:r>
    </w:p>
    <w:p w14:paraId="0AE1B9DE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Воронецкий, И.Б. Ультразвуковое исследование в дифференциальной диагностике заболеваний щитовидной железы / И.Б. Воронецкий, Г.А. Зубовский, Л.И. Сметанина // Мед. радиол.</w:t>
      </w:r>
      <w:r>
        <w:rPr>
          <w:color w:val="000000"/>
          <w:sz w:val="28"/>
          <w:szCs w:val="28"/>
          <w:lang w:val="ru-RU"/>
        </w:rPr>
        <w:t xml:space="preserve"> - 1989. - № 9. - С.15-17.</w:t>
      </w:r>
    </w:p>
    <w:p w14:paraId="10A421BD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Фирсова, С.А. Болезни щитовидной железы / С.А. Фирсова // Вектор. - 2005. - 256с.</w:t>
      </w:r>
    </w:p>
    <w:p w14:paraId="03AF09F5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Ушаков, А.В. Восстановление щитовидной железы / А.В. Ушаков // Клиника Доктора Ушакова. - 2008. - 354с.</w:t>
      </w:r>
    </w:p>
    <w:p w14:paraId="6D1DBB9E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Демидчик, Е.П. Лучевая диагностика ра</w:t>
      </w:r>
      <w:r>
        <w:rPr>
          <w:color w:val="000000"/>
          <w:sz w:val="28"/>
          <w:szCs w:val="28"/>
          <w:lang w:val="ru-RU"/>
        </w:rPr>
        <w:t>ка щитовидной железы / Е.П. Демидчик, Б.Д. Шитиков, Т.А. Корень, Т.Н. Минайло // Москва-Обнинск. - 1984. - 155с.</w:t>
      </w:r>
    </w:p>
    <w:p w14:paraId="28B37E68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Трофимов, С.В. Заболевания щитовидной железы / С.В. Трофимов // Популярная медицина. - 2010. - 224с.</w:t>
      </w:r>
    </w:p>
    <w:p w14:paraId="090525BD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Астахова, Л.Н. Организация массовых ос</w:t>
      </w:r>
      <w:r>
        <w:rPr>
          <w:color w:val="000000"/>
          <w:sz w:val="28"/>
          <w:szCs w:val="28"/>
          <w:lang w:val="ru-RU"/>
        </w:rPr>
        <w:t>мотров детского населения Белоруссии, подвергшегося радиационному воздействию в результате аварии на Чернобыльской АЭС. Метод. Рекомендации / Л.Н. Астахова, В.М. Дрозд // Минск. - 1991. - 196с.</w:t>
      </w:r>
    </w:p>
    <w:p w14:paraId="258581DA" w14:textId="77777777" w:rsidR="00000000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Богин, Ю.Н. Комплексная диагностика узловых форм заболеваний</w:t>
      </w:r>
      <w:r>
        <w:rPr>
          <w:color w:val="000000"/>
          <w:sz w:val="28"/>
          <w:szCs w:val="28"/>
          <w:lang w:val="ru-RU"/>
        </w:rPr>
        <w:t xml:space="preserve"> щитовидной железы / Ю.Н. Богин, Н.А. Маневич, Н.А. Шапиро // Клин. мед. - 1990. - №5, стр.170с.</w:t>
      </w:r>
    </w:p>
    <w:p w14:paraId="0DD358E5" w14:textId="77777777" w:rsidR="0053295C" w:rsidRDefault="0053295C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Артемова, А.М. Возможности ультразвуковой диагностики при узловом эутиреоидном зобе / А.М. Артемова // Материалы московской городской конференции "Лечение и </w:t>
      </w:r>
      <w:r>
        <w:rPr>
          <w:color w:val="000000"/>
          <w:sz w:val="28"/>
          <w:szCs w:val="28"/>
          <w:lang w:val="ru-RU"/>
        </w:rPr>
        <w:t>профилактика эутиреоидного зоба". - М. - 1997. - С.27-31.</w:t>
      </w:r>
    </w:p>
    <w:sectPr w:rsidR="005329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B6"/>
    <w:rsid w:val="002660B6"/>
    <w:rsid w:val="005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1B391"/>
  <w14:defaultImageDpi w14:val="0"/>
  <w15:docId w15:val="{462C5FF5-7A43-4A57-8E11-4D5F5B22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6507</Words>
  <Characters>37090</Characters>
  <Application>Microsoft Office Word</Application>
  <DocSecurity>0</DocSecurity>
  <Lines>309</Lines>
  <Paragraphs>87</Paragraphs>
  <ScaleCrop>false</ScaleCrop>
  <Company/>
  <LinksUpToDate>false</LinksUpToDate>
  <CharactersWithSpaces>43510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2024-12-22T14:45:00Z</dcterms:created>
  <dcterms:modified xsi:type="dcterms:W3CDTF">2024-12-22T14:45:00Z</dcterms:modified>
</cp:coreProperties>
</file>