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FD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18DA36B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670F3A7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6400EDB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Характеристика состояния обеспеченности медицинскими работниками в РФ за 2008-2013 гг.</w:t>
      </w:r>
    </w:p>
    <w:p w14:paraId="5286C272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Роль здравоохранения в обеспеченности качества жизни населения РФ</w:t>
      </w:r>
    </w:p>
    <w:p w14:paraId="16DE75EB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Оценка динамики численности медицинских работников</w:t>
      </w:r>
    </w:p>
    <w:p w14:paraId="6F5E7E6D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Изменения в </w:t>
      </w:r>
      <w:r>
        <w:rPr>
          <w:sz w:val="28"/>
          <w:szCs w:val="28"/>
        </w:rPr>
        <w:t>составе и структуре численности врачей по отдельным специальностям</w:t>
      </w:r>
    </w:p>
    <w:p w14:paraId="1725156F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Оценка изменений в численности населения и численности медицинских кадров в Камчатском крае за 2008-2013 гг.</w:t>
      </w:r>
    </w:p>
    <w:p w14:paraId="04B4044A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Динамика численности населения в Камчатском крае</w:t>
      </w:r>
    </w:p>
    <w:p w14:paraId="091550DF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динамичес</w:t>
      </w:r>
      <w:r>
        <w:rPr>
          <w:sz w:val="28"/>
          <w:szCs w:val="28"/>
        </w:rPr>
        <w:t>ких изменений в численности медицинских кадров</w:t>
      </w:r>
    </w:p>
    <w:p w14:paraId="11CC2127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Обеспеченность врачами по отдельным специальностям</w:t>
      </w:r>
    </w:p>
    <w:p w14:paraId="5F209A1A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0C4B57C" w14:textId="77777777" w:rsidR="00000000" w:rsidRDefault="009E01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57307F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904CE11" w14:textId="77777777" w:rsidR="00000000" w:rsidRDefault="009E014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86250E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EC5C32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в нашей стране изменения в сфере здравоохранения серьезно влияют на важнейшие аспекты существования о</w:t>
      </w:r>
      <w:r>
        <w:rPr>
          <w:sz w:val="28"/>
          <w:szCs w:val="28"/>
        </w:rPr>
        <w:t>бщества.</w:t>
      </w:r>
    </w:p>
    <w:p w14:paraId="03DC428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в какой степени развито и благополучно государство, судят по тому, какое состояние здоровья наблюдается у населения. Осуществленные в нашей стране исследования дают возможность говорить о том, что снижение показателей общественного здоровья</w:t>
      </w:r>
      <w:r>
        <w:rPr>
          <w:sz w:val="28"/>
          <w:szCs w:val="28"/>
        </w:rPr>
        <w:t xml:space="preserve"> - это значительная проблема государства и решение ее нуждается в активности всего общества.</w:t>
      </w:r>
    </w:p>
    <w:p w14:paraId="33EFFD3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здравоохранения позволяет обеспечить воспроизводство и качество трудовых ресурсов, которые создают базу для социально-экономического роста государства. Так</w:t>
      </w:r>
      <w:r>
        <w:rPr>
          <w:sz w:val="28"/>
          <w:szCs w:val="28"/>
        </w:rPr>
        <w:t>им образом, система здравоохранения представляет собой неотъемлемую часть уровня и качества жизни населения.</w:t>
      </w:r>
    </w:p>
    <w:p w14:paraId="18D31E1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наблюдаются негативные тенденции в системе здравоохранения и проявляется это в невысоких оценках населением качества и степени доступности</w:t>
      </w:r>
      <w:r>
        <w:rPr>
          <w:sz w:val="28"/>
          <w:szCs w:val="28"/>
        </w:rPr>
        <w:t xml:space="preserve"> медицины. В настоящее время значительные трудности в функционировании здравоохранения обусловлены недостатками в стратегическом и текущем планировании отрасли, которое должно осуществляться с учетом того, насколько развита страна в социально-экономической</w:t>
      </w:r>
      <w:r>
        <w:rPr>
          <w:sz w:val="28"/>
          <w:szCs w:val="28"/>
        </w:rPr>
        <w:t xml:space="preserve"> сфере.</w:t>
      </w:r>
    </w:p>
    <w:p w14:paraId="76357D9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российской властью концептуально установлены параметры, а также приоритеты стратегического развития здравоохранения, предпринимаются меры по обеспечению стабильного развития отрасли.</w:t>
      </w:r>
    </w:p>
    <w:p w14:paraId="7D20F18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были выпущены конкретные планы</w:t>
      </w:r>
      <w:r>
        <w:rPr>
          <w:sz w:val="28"/>
          <w:szCs w:val="28"/>
        </w:rPr>
        <w:t>, нацеленные на сокращение в ближайшие годы сети государственных учреждений здравоохранения. При этом возникает опасность того, что такие изменения еще более усугубят негативные тенденции в качестве жизни населения.</w:t>
      </w:r>
    </w:p>
    <w:p w14:paraId="73DE03A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Стоит сказать несколько слов и о Дальнев</w:t>
      </w:r>
      <w:r>
        <w:rPr>
          <w:sz w:val="28"/>
          <w:szCs w:val="28"/>
        </w:rPr>
        <w:t>осточном федеральном округе. Этот регион в силу своих размеров обладает огромной значимостью для страны. При этом государством уже долгие годы упускаются из виду проблемы региона во многих сферах, в том числе и в здравоохранении, а ведь в этом регионе проб</w:t>
      </w:r>
      <w:r>
        <w:rPr>
          <w:sz w:val="28"/>
          <w:szCs w:val="28"/>
        </w:rPr>
        <w:t>лемы социальной сферы зачастую стоят острее, чем на других территориях России.</w:t>
      </w:r>
    </w:p>
    <w:p w14:paraId="273E3DF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данные статистики здравоохранения в РФ за 2008-2013 гг.</w:t>
      </w:r>
    </w:p>
    <w:p w14:paraId="19DCC83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обеспеченность учреждений здравоохранения РФ и Камчатского края медицинскими</w:t>
      </w:r>
      <w:r>
        <w:rPr>
          <w:sz w:val="28"/>
          <w:szCs w:val="28"/>
        </w:rPr>
        <w:t xml:space="preserve"> кадрами по данным статистики за 2008-2013 гг.</w:t>
      </w:r>
    </w:p>
    <w:p w14:paraId="45F8928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оценить изменения в обеспеченности учреждений здравоохранения РФ и Камчатского края медицинскими кадрами по данным статистики за 2008-2013 гг.</w:t>
      </w:r>
    </w:p>
    <w:p w14:paraId="6C1A54FA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493AF86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характеристику со</w:t>
      </w:r>
      <w:r>
        <w:rPr>
          <w:sz w:val="28"/>
          <w:szCs w:val="28"/>
        </w:rPr>
        <w:t>стояния обеспеченности медицинскими работниками в РФ за 2008-2013 гг.</w:t>
      </w:r>
    </w:p>
    <w:p w14:paraId="76584B6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Оценить изменения в численности населения и численности медицинских кадров в Камчатском крае за 2008-2013 гг.</w:t>
      </w:r>
    </w:p>
    <w:p w14:paraId="3450986A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использованы такие методы исследования, как: наблюдение и сбор фа</w:t>
      </w:r>
      <w:r>
        <w:rPr>
          <w:sz w:val="28"/>
          <w:szCs w:val="28"/>
        </w:rPr>
        <w:t>ктической информации (позволяет определить изменение признаков во времени), абстрагирование (позволяет выносит суждения относительно определенных явлений), анализ и синтез (позволяет изучить исследуемое явление по частям и в целом), графический метод (позв</w:t>
      </w:r>
      <w:r>
        <w:rPr>
          <w:sz w:val="28"/>
          <w:szCs w:val="28"/>
        </w:rPr>
        <w:t>оляет наглядно проследить за изменением явления).</w:t>
      </w:r>
    </w:p>
    <w:p w14:paraId="12F3DBC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базой для исследования послужили научные труды таких отечественных ученых, как Арбитайло И.Я., Давыденко В.А., Банин С.А., Гадаборшев М.И., Капитоненко Н.А., Кирик Ю.В., Киселев С.Н., Комаров </w:t>
      </w:r>
      <w:r>
        <w:rPr>
          <w:sz w:val="28"/>
          <w:szCs w:val="28"/>
        </w:rPr>
        <w:lastRenderedPageBreak/>
        <w:t>Ю.М., Кривошей В.А., Школкина Н.В., Макарова О.Н., Леонидова А.И., Мамедова О.В., Шульмин А.В., Тихонова Н.В., Аверченко Е.А., Козлов В.В., Смердин С.В.</w:t>
      </w:r>
    </w:p>
    <w:p w14:paraId="3042F66D" w14:textId="77777777" w:rsidR="00000000" w:rsidRDefault="009E014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Характеристика состояния обеспеченности медицинскими работниками в РФ за 2008-2013 гг.</w:t>
      </w:r>
    </w:p>
    <w:p w14:paraId="13F46F9E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36AC6D5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Ро</w:t>
      </w:r>
      <w:r>
        <w:rPr>
          <w:sz w:val="28"/>
          <w:szCs w:val="28"/>
        </w:rPr>
        <w:t>ль здравоохранения в обеспеченности качества жизни населения РФ</w:t>
      </w:r>
    </w:p>
    <w:p w14:paraId="525AA95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B1ECE1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населения является стратегическим направлением развития России в XXI веке.</w:t>
      </w:r>
    </w:p>
    <w:p w14:paraId="67D5024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населения и здоровье нации, качество и количество человеческого кап</w:t>
      </w:r>
      <w:r>
        <w:rPr>
          <w:sz w:val="28"/>
          <w:szCs w:val="28"/>
        </w:rPr>
        <w:t>итала должны стать жизненно необходимыми стратегическими приоритетами и основными критериями эффективности управления государством и его регионами.</w:t>
      </w:r>
    </w:p>
    <w:p w14:paraId="71C5210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преодоления общесистемного экономического кризиса Россия не сможет реализовать социальную политику в дос</w:t>
      </w:r>
      <w:r>
        <w:rPr>
          <w:sz w:val="28"/>
          <w:szCs w:val="28"/>
        </w:rPr>
        <w:t>таточном для населения страны объеме.</w:t>
      </w:r>
    </w:p>
    <w:p w14:paraId="328FFA95" w14:textId="77777777" w:rsidR="00000000" w:rsidRDefault="009E0147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населения характеризуется всей системой социально-экономической статистики. В качестве наиболее общего показателя, синтезирующего все условия в одном результате, часто применяется продолжительность жизни</w:t>
      </w:r>
      <w:r>
        <w:rPr>
          <w:sz w:val="28"/>
          <w:szCs w:val="28"/>
        </w:rPr>
        <w:t xml:space="preserve"> населения. Об уровне жизни можно судить также по показателям жизненности населения и стабильности условий жизни - наличию резких спадов и подъемов, социальных потрясений и т.п.</w:t>
      </w:r>
    </w:p>
    <w:p w14:paraId="588CEA16" w14:textId="77777777" w:rsidR="00000000" w:rsidRDefault="009E0147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жизни ООН разработан комбинированный показатель - индекс к</w:t>
      </w:r>
      <w:r>
        <w:rPr>
          <w:sz w:val="28"/>
          <w:szCs w:val="28"/>
        </w:rPr>
        <w:t>ачества жизни, включающий такие индикаторы, как состояние здравоохранения, уровень образования, средняя продолжительность жизни, степень занятости, платежеспособность населения, доступ к участию в политической жизни.</w:t>
      </w:r>
    </w:p>
    <w:p w14:paraId="30FD4488" w14:textId="77777777" w:rsidR="00000000" w:rsidRDefault="009E0147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концепциях качество жизни</w:t>
      </w:r>
      <w:r>
        <w:rPr>
          <w:sz w:val="28"/>
          <w:szCs w:val="28"/>
        </w:rPr>
        <w:t xml:space="preserve"> понимается, как возможность индивида использовать денежные доходы, здоровье, образование, семейные и социальные связи, гражданские права и другие ресурсы для управления </w:t>
      </w:r>
      <w:r>
        <w:rPr>
          <w:sz w:val="28"/>
          <w:szCs w:val="28"/>
        </w:rPr>
        <w:lastRenderedPageBreak/>
        <w:t>собственной жизнью, то есть в терминах расширения возможностей выбора.</w:t>
      </w:r>
    </w:p>
    <w:p w14:paraId="7F3AD68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наст</w:t>
      </w:r>
      <w:r>
        <w:rPr>
          <w:sz w:val="28"/>
          <w:szCs w:val="28"/>
        </w:rPr>
        <w:t xml:space="preserve">оящее время, несмотря на предполагаемый рост и ВВП, и расходов на здравоохранение, прогнозируется очень скромная динамика ожидаемой продолжительности жизни при рождении с весьма умеренным, практически линейным цепным приростом. Итак, средства вкладываются </w:t>
      </w:r>
      <w:r>
        <w:rPr>
          <w:sz w:val="28"/>
          <w:szCs w:val="28"/>
        </w:rPr>
        <w:t>с нарастающим объемом, а отдача - со снижающимся. По мнению Банина С.А., это заключение коррелирует с предположением Marc Suhrcke, Martin McKee, Lorenzo Rocco о том, что применительно к здоровью применим закон убывания предельной отдачи.</w:t>
      </w:r>
    </w:p>
    <w:p w14:paraId="0F44803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 и Комиссия по </w:t>
      </w:r>
      <w:r>
        <w:rPr>
          <w:sz w:val="28"/>
          <w:szCs w:val="28"/>
        </w:rPr>
        <w:t>макроэкономике и здоровью разными методами попытались определить уровень финансирования, требуемый для базового функционирования системы здравоохранения и обеспечивающий население необходимыми услугами. В обоих случаях оценки оказались сходными: около 80 д</w:t>
      </w:r>
      <w:r>
        <w:rPr>
          <w:sz w:val="28"/>
          <w:szCs w:val="28"/>
        </w:rPr>
        <w:t xml:space="preserve">олл. США на душу населения в год с учетом паритета покупательной способности. Банин С.А. утверждает, что минимальный объем денежной массы на обеспечение россиян необходимыми базовыми услугами составит 343,2 млрд. руб. Бюджет здравоохранения России за 2011 </w:t>
      </w:r>
      <w:r>
        <w:rPr>
          <w:sz w:val="28"/>
          <w:szCs w:val="28"/>
        </w:rPr>
        <w:t>г. составил порядка 3,0 трлн. руб., т.е. почти в 10 раз больше необходимого минимума. При этом можно сделать вывод, что для здравоохранения России проблема не в дефиците финансирования, а в рациональном и эффективном использовании имеющихся денежных ресурс</w:t>
      </w:r>
      <w:r>
        <w:rPr>
          <w:sz w:val="28"/>
          <w:szCs w:val="28"/>
        </w:rPr>
        <w:t>ов.</w:t>
      </w:r>
    </w:p>
    <w:p w14:paraId="51F8686B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негативных явлений в социальной и экономической сфере, осложнение экологической обстановки, ухудшение медицинских и демографических показателей увеличивают потребность населения в медицинских услугах. Институциональные изменения системы здра</w:t>
      </w:r>
      <w:r>
        <w:rPr>
          <w:sz w:val="28"/>
          <w:szCs w:val="28"/>
        </w:rPr>
        <w:t>воохранения, продиктованные кризисом отрасли, хроническое недофинансирование медицины в 90-х гг. ХХ в. привели к невозможности выполнения в полном объеме Программы государственных гарантий бесплатного оказания гражданам медицинской помощи, что в свою очере</w:t>
      </w:r>
      <w:r>
        <w:rPr>
          <w:sz w:val="28"/>
          <w:szCs w:val="28"/>
        </w:rPr>
        <w:t>дь способствовало развитию сектора платных услуг в государственных и муниципальных лечебных учреждениях. Дисфункциональные явления в системе отечественного здравоохранения послужили основой институционализации платных медицинских услуг.</w:t>
      </w:r>
    </w:p>
    <w:p w14:paraId="41CABCEB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</w:t>
      </w:r>
      <w:r>
        <w:rPr>
          <w:sz w:val="28"/>
          <w:szCs w:val="28"/>
        </w:rPr>
        <w:t>ация перехода от «управления затратами» к «управлению результатами» в рамках осуществляемой бюджетной реформы обязывает медицинские организации кардинально менять подходы к оказанию услуг, активно развивая приносящую доход деятельность. Пересмотр принципов</w:t>
      </w:r>
      <w:r>
        <w:rPr>
          <w:sz w:val="28"/>
          <w:szCs w:val="28"/>
        </w:rPr>
        <w:t xml:space="preserve"> работы обязывает медицинские организации государственного сектора здравоохранения стремиться к изменению пропорций между источниками поступления финансовых средств, активно развивая платные услуги.</w:t>
      </w:r>
    </w:p>
    <w:p w14:paraId="19BE5A5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следующих механизмов в России способствует обе</w:t>
      </w:r>
      <w:r>
        <w:rPr>
          <w:sz w:val="28"/>
          <w:szCs w:val="28"/>
        </w:rPr>
        <w:t>спечению гарантированной медицинской помощи населения в условиях функционирования отечественной системы здравоохранения.</w:t>
      </w:r>
    </w:p>
    <w:p w14:paraId="369D773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- увеличение бюджетных расходов за счет изменения приоритетов при распределении средств бюджета. Однако, этот вариант ка</w:t>
      </w:r>
      <w:r>
        <w:rPr>
          <w:sz w:val="28"/>
          <w:szCs w:val="28"/>
        </w:rPr>
        <w:t>к «затратный» маловероятен.</w:t>
      </w:r>
    </w:p>
    <w:p w14:paraId="51F2E26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возможно увеличение налоговых поступлений в бюджет за счет населения, но увеличение налогового бремени может негативно сказаться на экономике в долгосрочном периоде.</w:t>
      </w:r>
    </w:p>
    <w:p w14:paraId="6DE555F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третий вариант - расширение непосредственно самос</w:t>
      </w:r>
      <w:r>
        <w:rPr>
          <w:sz w:val="28"/>
          <w:szCs w:val="28"/>
        </w:rPr>
        <w:t>тоятельного участия населения в оплате медицинских услуг - видится как единственная реальная альтернатива остальным. Рост доходов населения и формирование платежеспособного социального слоя, принимающего на себя ответственность за собственное здоровье, опр</w:t>
      </w:r>
      <w:r>
        <w:rPr>
          <w:sz w:val="28"/>
          <w:szCs w:val="28"/>
        </w:rPr>
        <w:t>еделяют увеличение спроса на платные медицинские услуги. Сохраняющийся дефицит в финансировании обуславливает необходимость и неизбежность участия пациентов в самостоятельной оплате медицинских услуг.</w:t>
      </w:r>
    </w:p>
    <w:p w14:paraId="121F29C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Комаров Ю.М. утверждает, что платность никак не отражае</w:t>
      </w:r>
      <w:r>
        <w:rPr>
          <w:sz w:val="28"/>
          <w:szCs w:val="28"/>
        </w:rPr>
        <w:t>тся на качестве медицинской помощи, поскольку ее оказывают такие же врачи и с таким же образованием. Когда медицинская помощь хотя бы частично становится платной, то она оказывается и менее доступной. Этот же автор утверждает, что именно развитие платных м</w:t>
      </w:r>
      <w:r>
        <w:rPr>
          <w:sz w:val="28"/>
          <w:szCs w:val="28"/>
        </w:rPr>
        <w:t>едицинских услуг в совокупности с оплатой за пролеченного больного делает медицинские учреждения и фармацевтику напрямую заинтересованными не в росте числа здоровых, а в увеличении числа больных (чем их больше, тем больше средств будет получено по линии ОМ</w:t>
      </w:r>
      <w:r>
        <w:rPr>
          <w:sz w:val="28"/>
          <w:szCs w:val="28"/>
        </w:rPr>
        <w:t>С и платных услуг).</w:t>
      </w:r>
    </w:p>
    <w:p w14:paraId="5091F9A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состояние медицинских учреждений в Дальневосточном федеральном округе пока не отвечает современным требованиям и не обеспечивает допустимого качества медицинских услуг. За 2000-2007 гг. в строй было введено чуть бол</w:t>
      </w:r>
      <w:r>
        <w:rPr>
          <w:sz w:val="28"/>
          <w:szCs w:val="28"/>
        </w:rPr>
        <w:t>ее 4000 больничных коек, основная часть которых на территории Республики Саха (Якутия) и около 20% - в Хабаровском крае. На остальных территориях имели место лишь единичные случаи ввода в строй незначительных по масштабу объектов здравоохранения.</w:t>
      </w:r>
    </w:p>
    <w:p w14:paraId="0B225C8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</w:t>
      </w:r>
      <w:r>
        <w:rPr>
          <w:sz w:val="28"/>
          <w:szCs w:val="28"/>
        </w:rPr>
        <w:t xml:space="preserve">нию со средними данными Российской Федерации, в Дальневосточном федеральном округе негативные последствия всеобщих реформ проявились наиболее остро ввиду климатогеографических, техногенных и социально-экономических условий региона. До настоящего времени в </w:t>
      </w:r>
      <w:r>
        <w:rPr>
          <w:sz w:val="28"/>
          <w:szCs w:val="28"/>
        </w:rPr>
        <w:t xml:space="preserve">субъектах округа не преодолен докризисный уровень бедности. Существенная отсталость системы здравоохранения Дальневосточного региона не только от зарубежных стран, но и европейской части России приводит к высоким и неэффективным расходам, низкому качеству </w:t>
      </w:r>
      <w:r>
        <w:rPr>
          <w:sz w:val="28"/>
          <w:szCs w:val="28"/>
        </w:rPr>
        <w:t>и доступности медицинской помощи, не отвечающим современным требованиям. К решению на дальневосточных территориях общероссийских проблем системы здравоохранения требуются нетривиальные подходы, где темпы ухудшения экономической и социальной ситуации значит</w:t>
      </w:r>
      <w:r>
        <w:rPr>
          <w:sz w:val="28"/>
          <w:szCs w:val="28"/>
        </w:rPr>
        <w:t>ельно превышают среднероссийские и где полностью исчерпаны возможности самореализации.</w:t>
      </w:r>
    </w:p>
    <w:p w14:paraId="40443BA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4B12746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Оценка динамики численности медицинских работников</w:t>
      </w:r>
    </w:p>
    <w:p w14:paraId="6B3C655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708D4A9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динамики численности медицинских работников используем показатели динамики:</w:t>
      </w:r>
    </w:p>
    <w:p w14:paraId="78D31C4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цепной прирост</w:t>
      </w:r>
      <w:r>
        <w:rPr>
          <w:sz w:val="28"/>
          <w:szCs w:val="28"/>
        </w:rPr>
        <w:t>, который вычисляется по формуле:</w:t>
      </w:r>
    </w:p>
    <w:p w14:paraId="55EFC0A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9BFAFBF" w14:textId="1BCE6FCD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46429" wp14:editId="064EE5B1">
            <wp:extent cx="8286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>, (1)</w:t>
      </w:r>
    </w:p>
    <w:p w14:paraId="79C618BC" w14:textId="77777777" w:rsidR="00000000" w:rsidRDefault="009E0147">
      <w:pPr>
        <w:ind w:firstLine="709"/>
        <w:rPr>
          <w:sz w:val="28"/>
          <w:szCs w:val="28"/>
        </w:rPr>
      </w:pPr>
    </w:p>
    <w:p w14:paraId="3FAFE925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A900C3A" w14:textId="307E5994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35462" wp14:editId="72292BB3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уровень сравниваемого периода,</w:t>
      </w:r>
    </w:p>
    <w:p w14:paraId="6331FA77" w14:textId="745F7CA6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29051F" wp14:editId="4350231A">
            <wp:extent cx="2381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уровень предшествующего периода.</w:t>
      </w:r>
    </w:p>
    <w:p w14:paraId="0F628891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цепной темп роста, который вычисляется по формуле:</w:t>
      </w:r>
    </w:p>
    <w:p w14:paraId="521DD447" w14:textId="3425FE88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66813" wp14:editId="18DEBDD9">
            <wp:extent cx="10287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(2)</w:t>
      </w:r>
    </w:p>
    <w:p w14:paraId="5D658B12" w14:textId="77777777" w:rsidR="00000000" w:rsidRDefault="009E0147">
      <w:pPr>
        <w:ind w:firstLine="709"/>
        <w:rPr>
          <w:sz w:val="28"/>
          <w:szCs w:val="28"/>
        </w:rPr>
      </w:pPr>
    </w:p>
    <w:p w14:paraId="1B95253B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цепной темп прироста, к</w:t>
      </w:r>
      <w:r>
        <w:rPr>
          <w:sz w:val="28"/>
          <w:szCs w:val="28"/>
        </w:rPr>
        <w:t>оторый вычисляется по формуле:</w:t>
      </w:r>
    </w:p>
    <w:p w14:paraId="43C20D4B" w14:textId="77777777" w:rsidR="00000000" w:rsidRDefault="009E0147">
      <w:pPr>
        <w:ind w:firstLine="709"/>
        <w:rPr>
          <w:sz w:val="28"/>
          <w:szCs w:val="28"/>
        </w:rPr>
      </w:pPr>
    </w:p>
    <w:p w14:paraId="0684CD51" w14:textId="06BC34C4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39DCE" wp14:editId="1721CCD8">
            <wp:extent cx="9906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(3)</w:t>
      </w:r>
    </w:p>
    <w:p w14:paraId="2FC55273" w14:textId="77777777" w:rsidR="00000000" w:rsidRDefault="009E0147">
      <w:pPr>
        <w:ind w:firstLine="709"/>
        <w:rPr>
          <w:sz w:val="28"/>
          <w:szCs w:val="28"/>
        </w:rPr>
      </w:pPr>
    </w:p>
    <w:p w14:paraId="3FF8DE31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Сначала рассмотрим динамику общей численности врачей в РФ в период с 1940 по 2013 гг. (Таблица 1).</w:t>
      </w:r>
    </w:p>
    <w:p w14:paraId="4970E487" w14:textId="77777777" w:rsidR="00000000" w:rsidRDefault="009E0147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здравоохранение численность кадры медицинский</w:t>
      </w:r>
    </w:p>
    <w:p w14:paraId="0AFBEA02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1 - Динамика общей численности</w:t>
      </w:r>
      <w:r>
        <w:rPr>
          <w:sz w:val="28"/>
          <w:szCs w:val="28"/>
        </w:rPr>
        <w:t xml:space="preserve"> врачей в РФ в период с 1940 по 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01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</w:tblGrid>
      <w:tr w:rsidR="00000000" w14:paraId="4D8D79F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15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4A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0B0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BB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71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8A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27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61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62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8C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A5C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00000" w14:paraId="2315E31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CF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всего, тыс.человек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79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C1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55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81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7DF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42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B87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E7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89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5B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677,8</w:t>
            </w:r>
          </w:p>
        </w:tc>
      </w:tr>
      <w:tr w:rsidR="00000000" w14:paraId="7178133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30D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рост (цепной)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89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DF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74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955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BE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DA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9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F91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F69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F0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</w:tr>
      <w:tr w:rsidR="00000000" w14:paraId="7D5C8AF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52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(цепной),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66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F0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F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F5F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E99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0B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49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37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18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B0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</w:tr>
      <w:tr w:rsidR="00000000" w14:paraId="0780E3C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E7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(цепной),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25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605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4C9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B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04B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851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8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D6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B3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E2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-0,35</w:t>
            </w:r>
          </w:p>
        </w:tc>
      </w:tr>
      <w:tr w:rsidR="00000000" w14:paraId="38D8F36F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FC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9E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2B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1C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32D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64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65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61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E8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36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4D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A5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632D5F16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CE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80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8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C9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7E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A03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B5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8B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E92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672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E3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AA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</w:tr>
      <w:tr w:rsidR="00000000" w14:paraId="4C798C6A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B18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36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586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47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6E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FF5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A6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1C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CA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E3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0DE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1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</w:tr>
      <w:tr w:rsidR="00000000" w14:paraId="7379CA42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8B7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F63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BA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9A4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7E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71C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1D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69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628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AE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6C4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DD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</w:tr>
      <w:tr w:rsidR="00000000" w14:paraId="7547EA9E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28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16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2B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C54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52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9F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C9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51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98F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E77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83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E3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-0,09</w:t>
            </w:r>
          </w:p>
        </w:tc>
      </w:tr>
    </w:tbl>
    <w:p w14:paraId="6300AEDA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C40B9F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Динамику численности можно изобразить и графически (Рисунок 1).</w:t>
      </w:r>
    </w:p>
    <w:p w14:paraId="4A2BDBC0" w14:textId="5B3652A8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0F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89E03E" wp14:editId="466992EC">
            <wp:extent cx="4457700" cy="278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4179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Динамика общей численности врачей в РФ с 1940 по 2013 гг.</w:t>
      </w:r>
    </w:p>
    <w:p w14:paraId="2BCE87F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D41D8E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до 1990 года происходил стремительный рост численности врачей. После 1990 года ситуация кардинально изменилась и темп прироста численно</w:t>
      </w:r>
      <w:r>
        <w:rPr>
          <w:sz w:val="28"/>
          <w:szCs w:val="28"/>
        </w:rPr>
        <w:t>сти врачей стал характеризоваться однозначными числами, а иногда и отрицательными.</w:t>
      </w:r>
    </w:p>
    <w:p w14:paraId="522A0FA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численности врачей на 10000 человек населения в РФ в период с 1940 по 2013 гг. (Таблица 2).</w:t>
      </w:r>
    </w:p>
    <w:p w14:paraId="32A719F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4F9BD73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Динамика численности врачей на 10000 населения в</w:t>
      </w:r>
      <w:r>
        <w:rPr>
          <w:sz w:val="28"/>
          <w:szCs w:val="28"/>
        </w:rPr>
        <w:t xml:space="preserve"> РФ в период с 1940 по 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323"/>
        <w:gridCol w:w="766"/>
        <w:gridCol w:w="766"/>
        <w:gridCol w:w="766"/>
        <w:gridCol w:w="766"/>
        <w:gridCol w:w="766"/>
        <w:gridCol w:w="766"/>
        <w:gridCol w:w="766"/>
        <w:gridCol w:w="766"/>
        <w:gridCol w:w="960"/>
        <w:gridCol w:w="960"/>
      </w:tblGrid>
      <w:tr w:rsidR="00000000" w14:paraId="202D2D77" w14:textId="77777777">
        <w:tblPrEx>
          <w:tblCellMar>
            <w:top w:w="0" w:type="dxa"/>
            <w:bottom w:w="0" w:type="dxa"/>
          </w:tblCellMar>
        </w:tblPrEx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6B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D1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AE7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04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59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0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94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DE0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EC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77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67A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00000" w14:paraId="1487C8DA" w14:textId="77777777">
        <w:tblPrEx>
          <w:tblCellMar>
            <w:top w:w="0" w:type="dxa"/>
            <w:bottom w:w="0" w:type="dxa"/>
          </w:tblCellMar>
        </w:tblPrEx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DF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на 10000 человек населения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F1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A3D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F5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6E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750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C5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83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46B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1B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27E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000000" w14:paraId="4F33F84F" w14:textId="77777777">
        <w:tblPrEx>
          <w:tblCellMar>
            <w:top w:w="0" w:type="dxa"/>
            <w:bottom w:w="0" w:type="dxa"/>
          </w:tblCellMar>
        </w:tblPrEx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22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рост (цепной)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160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A53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486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EA6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AB6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A8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14E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036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D78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A1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3E0BE37F" w14:textId="77777777">
        <w:tblPrEx>
          <w:tblCellMar>
            <w:top w:w="0" w:type="dxa"/>
            <w:bottom w:w="0" w:type="dxa"/>
          </w:tblCellMar>
        </w:tblPrEx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CA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</w:t>
            </w:r>
            <w:r>
              <w:rPr>
                <w:sz w:val="20"/>
                <w:szCs w:val="20"/>
              </w:rPr>
              <w:t>ста (цепной), 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4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E2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0C2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F3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89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82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CD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5B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59D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E9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100,21</w:t>
            </w:r>
          </w:p>
        </w:tc>
      </w:tr>
      <w:tr w:rsidR="00000000" w14:paraId="61EF9B04" w14:textId="77777777">
        <w:tblPrEx>
          <w:tblCellMar>
            <w:top w:w="0" w:type="dxa"/>
            <w:bottom w:w="0" w:type="dxa"/>
          </w:tblCellMar>
        </w:tblPrEx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F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(цепной), 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14F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B6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2A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68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F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A6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BE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8D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D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1FE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000000" w14:paraId="7BCB7637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D31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6B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20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CC7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8D9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73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14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51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4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63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BC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76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6A13369C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08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0A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97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1B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F8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B3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FA1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A7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E8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31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C6A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D5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000000" w14:paraId="40222304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F68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97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20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4F5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8B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77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46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1EA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DA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520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43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000000" w14:paraId="71F0858E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16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101,07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3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B00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E0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CD4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B8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67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FC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73D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14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000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11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99,59</w:t>
            </w:r>
          </w:p>
        </w:tc>
      </w:tr>
      <w:tr w:rsidR="00000000" w14:paraId="54487C73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F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F2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3A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98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500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2E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43B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09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A97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BA2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3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3C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-0,41</w:t>
            </w:r>
          </w:p>
        </w:tc>
      </w:tr>
    </w:tbl>
    <w:p w14:paraId="7BDB183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F3E2C3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F33E3A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рассматрив</w:t>
      </w:r>
      <w:r>
        <w:rPr>
          <w:sz w:val="28"/>
          <w:szCs w:val="28"/>
        </w:rPr>
        <w:t>аемому показателю наблюдается схожая динамика, как и по общей численности врачей.</w:t>
      </w:r>
    </w:p>
    <w:p w14:paraId="74B20A3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общей численности среднего медицинского персонала в РФ в период с 1940 по 2013 гг. (Таблица 3).</w:t>
      </w:r>
    </w:p>
    <w:p w14:paraId="6D3E937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4ABC14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Динамика общей численности среднего медицинс</w:t>
      </w:r>
      <w:r>
        <w:rPr>
          <w:sz w:val="28"/>
          <w:szCs w:val="28"/>
        </w:rPr>
        <w:t>кого персонала в РФ в период с 1940 по 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028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960"/>
      </w:tblGrid>
      <w:tr w:rsidR="00000000" w14:paraId="523B614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94A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CE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7E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8B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98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64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85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C9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D74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7F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42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00000" w14:paraId="456D48B9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22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 всего, тыс.человек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972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66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A0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B7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34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F86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3E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47C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CD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B02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1544,4</w:t>
            </w:r>
          </w:p>
        </w:tc>
      </w:tr>
      <w:tr w:rsidR="00000000" w14:paraId="2D83D5EF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B8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рост (цепно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912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08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3C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EB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92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07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9B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CD7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3A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46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-19,2</w:t>
            </w:r>
          </w:p>
        </w:tc>
      </w:tr>
      <w:tr w:rsidR="00000000" w14:paraId="7EAF3E1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00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(цепной), 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DD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FF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E7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B7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EB4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14D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09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00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97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F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98,77</w:t>
            </w:r>
          </w:p>
        </w:tc>
      </w:tr>
      <w:tr w:rsidR="00000000" w14:paraId="773D425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F7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(цепной), 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FF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5D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90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57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FD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4C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B54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3BF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49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D46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-1,23</w:t>
            </w:r>
          </w:p>
        </w:tc>
      </w:tr>
      <w:tr w:rsidR="00000000" w14:paraId="4528F9E6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01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8BA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90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1B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CAD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7D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4CA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77D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20E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A3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CD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7E3E2557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C6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017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C8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34F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CD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80B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231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A9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E1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06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B8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552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1518,5</w:t>
            </w:r>
          </w:p>
        </w:tc>
      </w:tr>
      <w:tr w:rsidR="00000000" w14:paraId="4B2D10AC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68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7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668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92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25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C8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544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C42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A5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1B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6B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85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000000" w14:paraId="70352A99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7C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DD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338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65B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E26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20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D9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EC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53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016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73C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C1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</w:tr>
      <w:tr w:rsidR="00000000" w14:paraId="5347EA5E" w14:textId="77777777">
        <w:tblPrEx>
          <w:tblCellMar>
            <w:top w:w="0" w:type="dxa"/>
            <w:bottom w:w="0" w:type="dxa"/>
          </w:tblCellMar>
        </w:tblPrEx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1A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482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FB2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FD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2A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DFE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3D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F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6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963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6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2C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-0,12</w:t>
            </w:r>
          </w:p>
        </w:tc>
      </w:tr>
    </w:tbl>
    <w:p w14:paraId="08F7061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7B0A5E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Динамику общей численности среднего медицинского персонала в РФ изобразим графически (Рисунок 2).</w:t>
      </w:r>
    </w:p>
    <w:p w14:paraId="1EDA303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337893E2" w14:textId="15A444E8" w:rsidR="00000000" w:rsidRDefault="00550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CA6D3" wp14:editId="795D9183">
            <wp:extent cx="4791075" cy="3524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202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Динамика общей численности среднего медицинского персонала в РФ с 1940 по 2013 гг.</w:t>
      </w:r>
    </w:p>
    <w:p w14:paraId="05B3D32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5EB8635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до 1990 года происходил стремительный рост численности общего медицинского персонала. После 1990 года этот пок</w:t>
      </w:r>
      <w:r>
        <w:rPr>
          <w:sz w:val="28"/>
          <w:szCs w:val="28"/>
        </w:rPr>
        <w:t>азатель начал снижаться.</w:t>
      </w:r>
    </w:p>
    <w:p w14:paraId="62C8218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численности среднего медицинского персонала на 10000 человек населения в РФ в период с 1940 по 2013 гг. (Таблица 4).</w:t>
      </w:r>
    </w:p>
    <w:p w14:paraId="32BBFE5B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119C49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4 - Динамика численности среднего медицинского персонала на 10000 населения в РФ в </w:t>
      </w:r>
      <w:r>
        <w:rPr>
          <w:sz w:val="28"/>
          <w:szCs w:val="28"/>
        </w:rPr>
        <w:t>период с 1940 по 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0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00000" w14:paraId="4CEE3DD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04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E50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E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9D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9EF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0B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F0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CC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1AD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72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8B7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00000" w14:paraId="46D5A73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98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 на 10000 человек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E5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C7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E04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57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090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C2C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54C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87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49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98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000000" w14:paraId="68557F3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5D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рост (цепной)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D92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E2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6C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6C6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B5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2D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7AF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53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EDF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CC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</w:tr>
      <w:tr w:rsidR="00000000" w14:paraId="4501EA9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B12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(цепной),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46C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5F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1E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43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FED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27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B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0E9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BC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9CF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99,26</w:t>
            </w:r>
          </w:p>
        </w:tc>
      </w:tr>
      <w:tr w:rsidR="00000000" w14:paraId="4A24DFB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F0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(цепной),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C2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85F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33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5F6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AFA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C3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A47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1B6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3F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AFD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-0,74</w:t>
            </w:r>
          </w:p>
        </w:tc>
      </w:tr>
      <w:tr w:rsidR="00000000" w14:paraId="608FF0E7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443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032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23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7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47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3D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B6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5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63F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EBA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0EE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A3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20142480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B5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77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9A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B7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1DF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D26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26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7E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F40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1D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5F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58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000000" w14:paraId="19785877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16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70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02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2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5A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5B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9B0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008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83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E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2C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220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000000" w14:paraId="47DD7F02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9D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9F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23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60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8F0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B7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A2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889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3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964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9E5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88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99,62</w:t>
            </w:r>
          </w:p>
        </w:tc>
      </w:tr>
      <w:tr w:rsidR="00000000" w14:paraId="3C993F27" w14:textId="77777777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5CF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8F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E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17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99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3D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6F7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C8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82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87C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FE4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07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-0,38</w:t>
            </w:r>
          </w:p>
        </w:tc>
      </w:tr>
    </w:tbl>
    <w:p w14:paraId="5E187E4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CB2469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рассматриваемому показателю наблюдается схожая динамика, как и по общей численности среднего медицинского персонала.</w:t>
      </w:r>
    </w:p>
    <w:p w14:paraId="0E4AB09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264C759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Изменения в составе и структуре численности врачей по отдельным специальностям</w:t>
      </w:r>
    </w:p>
    <w:p w14:paraId="4F409A4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C6B02F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изменения </w:t>
      </w:r>
      <w:r>
        <w:rPr>
          <w:sz w:val="28"/>
          <w:szCs w:val="28"/>
        </w:rPr>
        <w:t>в составе общей численности врачей по отдельным специальностям в РФ в период с 2008 по 2013 год (Таблица 5).</w:t>
      </w:r>
    </w:p>
    <w:p w14:paraId="305E670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30A4079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5 - Анализ изменений в составе общей численности врачей по специальностям в РФ, тыс. чел.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174"/>
        <w:gridCol w:w="1174"/>
        <w:gridCol w:w="1075"/>
        <w:gridCol w:w="1134"/>
        <w:gridCol w:w="1260"/>
      </w:tblGrid>
      <w:tr w:rsidR="00000000" w14:paraId="355DDD6F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B3C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врачей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C2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F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2F1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E1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127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1DDD411F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B760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C5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</w:t>
            </w:r>
            <w:r>
              <w:rPr>
                <w:sz w:val="20"/>
                <w:szCs w:val="20"/>
              </w:rPr>
              <w:t>ютный прирост</w:t>
            </w:r>
          </w:p>
        </w:tc>
      </w:tr>
      <w:tr w:rsidR="00000000" w14:paraId="2F3C5672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FFD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33D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DE8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FB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8B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693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</w:tr>
      <w:tr w:rsidR="00000000" w14:paraId="2296FC56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29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CE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A1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2C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DD6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4D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3858E81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33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терапевтического профиля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E1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7B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36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72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3E9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6FD3BB32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C36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хирургического профиля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214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DA0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5F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04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CE3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0E24BFBD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60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акушеров-гинекологов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172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8C5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55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073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00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000000" w14:paraId="1917EDAF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61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61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D0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D9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9E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A47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</w:tr>
      <w:tr w:rsidR="00000000" w14:paraId="158B07E3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14B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</w:t>
            </w:r>
            <w:r>
              <w:rPr>
                <w:sz w:val="20"/>
                <w:szCs w:val="20"/>
              </w:rPr>
              <w:t>мологов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F8A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E9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3E9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E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5A185328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3BF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95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914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AF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AF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9B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2A0F1D3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0C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1A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56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13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8B8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B84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7009741E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5C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психиатров и наркологов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6C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29A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CE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14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375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000000" w14:paraId="49E75BC8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A4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6B9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F3F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69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10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1D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000000" w14:paraId="49E3A855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D72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дермато-венерологов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E8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47A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9F1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67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EA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000000" w14:paraId="5F4417F0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A6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рентгенологов и радиологов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DD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9E1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5A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1E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F0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 w14:paraId="5619BD87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413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по лечебной физкультуре и спортивной медицине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611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24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827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F5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3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D991F03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CB3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санитарно-противоэпидемической группы и врачей по общей гигиене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01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1D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452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A67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 w14:paraId="3E0C6F2D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9E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26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6F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8E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06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8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</w:tbl>
    <w:p w14:paraId="7E11E06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EDA74B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прирост в общей чис</w:t>
      </w:r>
      <w:r>
        <w:rPr>
          <w:sz w:val="28"/>
          <w:szCs w:val="28"/>
        </w:rPr>
        <w:t>ленности врачей в рассматриваемый период относится к 2011 году, когда общая численность врачей увеличилась на 11 тыс. чел. При этом такое увеличение в основном обусловлено увеличением числа врачей терапевтического и хирургического профиля. Наибольшее сниже</w:t>
      </w:r>
      <w:r>
        <w:rPr>
          <w:sz w:val="28"/>
          <w:szCs w:val="28"/>
        </w:rPr>
        <w:t>ние численности произошло в 2012 году, когда общая численность врачей снизилась на 29,6 тыс. чел. В тот же год число врачей хирургического профиля снизилось на 2,2 тыс. чел.</w:t>
      </w:r>
    </w:p>
    <w:p w14:paraId="6DBD157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изменения в структуре общей численности врачей по отдельным специальнос</w:t>
      </w:r>
      <w:r>
        <w:rPr>
          <w:sz w:val="28"/>
          <w:szCs w:val="28"/>
        </w:rPr>
        <w:t>тям в РФ в период с 2008 по 2013 год (Таблица 6, 7).</w:t>
      </w:r>
    </w:p>
    <w:p w14:paraId="09ECF61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2A94FA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6 - Структура общей численности врачей по специальностям в РФ в 2008-2013гг.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69"/>
        <w:gridCol w:w="933"/>
        <w:gridCol w:w="933"/>
        <w:gridCol w:w="933"/>
        <w:gridCol w:w="933"/>
        <w:gridCol w:w="933"/>
      </w:tblGrid>
      <w:tr w:rsidR="00000000" w14:paraId="5F9029A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AE1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врачей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6C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структуре</w:t>
            </w:r>
          </w:p>
        </w:tc>
      </w:tr>
      <w:tr w:rsidR="00000000" w14:paraId="4C3D4B6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19C6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86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8C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96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A2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40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FE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457D9E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226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AD6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21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B15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CC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64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E4D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000000" w14:paraId="4710E28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A8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E306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2BEE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1FA1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8FC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D8AF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BA2B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639AE8C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40B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терапевтического профиля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D1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0C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AA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D2C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E3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88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23,85%</w:t>
            </w:r>
          </w:p>
        </w:tc>
      </w:tr>
      <w:tr w:rsidR="00000000" w14:paraId="0EBF3C0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97C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хирургического профиля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739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B6C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CB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AA5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BC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0D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10,11%</w:t>
            </w:r>
          </w:p>
        </w:tc>
      </w:tr>
      <w:tr w:rsidR="00000000" w14:paraId="7D5A861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2E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акушеров-гинекологов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4F2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227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42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E6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FA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93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6,23%</w:t>
            </w:r>
          </w:p>
        </w:tc>
      </w:tr>
      <w:tr w:rsidR="00000000" w14:paraId="312FC2E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DFA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8F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A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B0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2F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9FC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A3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9,65%</w:t>
            </w:r>
          </w:p>
        </w:tc>
      </w:tr>
      <w:tr w:rsidR="00000000" w14:paraId="0A5E7FA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36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549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17A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F9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E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98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01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2,49%</w:t>
            </w:r>
          </w:p>
        </w:tc>
      </w:tr>
      <w:tr w:rsidR="00000000" w14:paraId="41FB42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7B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EF6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0D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5B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7E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9F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70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1,79%</w:t>
            </w:r>
          </w:p>
        </w:tc>
      </w:tr>
      <w:tr w:rsidR="00000000" w14:paraId="11418E93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32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D7B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040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999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46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10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72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3,96%</w:t>
            </w:r>
          </w:p>
        </w:tc>
      </w:tr>
      <w:tr w:rsidR="00000000" w14:paraId="53890C8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5D0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психиатров и наркологов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447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2CD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58D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27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27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2B2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3,32%</w:t>
            </w:r>
          </w:p>
        </w:tc>
      </w:tr>
      <w:tr w:rsidR="00000000" w14:paraId="171C36A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67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F5C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8C2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FBE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96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540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2B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1,22%</w:t>
            </w:r>
          </w:p>
        </w:tc>
      </w:tr>
      <w:tr w:rsidR="00000000" w14:paraId="466B9F6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4CC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дермато-венерологов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68C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33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3D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47D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01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B36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1,69%</w:t>
            </w:r>
          </w:p>
        </w:tc>
      </w:tr>
      <w:tr w:rsidR="00000000" w14:paraId="44FC2EB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6D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рентгенологов и радиологов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1C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FE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F3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EE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125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BE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2,89%</w:t>
            </w:r>
          </w:p>
        </w:tc>
      </w:tr>
      <w:tr w:rsidR="00000000" w14:paraId="12CB6CE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BD3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по лечебной физкультуре и спортивной медицине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54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B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6E7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EE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B5B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A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0,58%</w:t>
            </w:r>
          </w:p>
        </w:tc>
      </w:tr>
      <w:tr w:rsidR="00000000" w14:paraId="208997C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D23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врачей </w:t>
            </w:r>
            <w:r>
              <w:rPr>
                <w:sz w:val="20"/>
                <w:szCs w:val="20"/>
              </w:rPr>
              <w:t>санитарно-противоэпидемической группы и врачей по общей гигиене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B0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DF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4C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D9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2B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E5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2,78%</w:t>
            </w:r>
          </w:p>
        </w:tc>
      </w:tr>
      <w:tr w:rsidR="00000000" w14:paraId="5D9E7FF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95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1B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A6E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77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E28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6F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792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8,98%</w:t>
            </w:r>
          </w:p>
        </w:tc>
      </w:tr>
    </w:tbl>
    <w:p w14:paraId="24A02CC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FE2A669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доля врачей определенной специальности в общей численности врачей вычисляется по </w:t>
      </w:r>
      <w:r>
        <w:rPr>
          <w:sz w:val="28"/>
          <w:szCs w:val="28"/>
        </w:rPr>
        <w:t>формуле:</w:t>
      </w:r>
    </w:p>
    <w:p w14:paraId="2516D50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7F62615" w14:textId="6ADC45B9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48FA0C" wp14:editId="294583C1">
            <wp:extent cx="542925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>, (4)</w:t>
      </w:r>
    </w:p>
    <w:p w14:paraId="391FDF9A" w14:textId="77777777" w:rsidR="00000000" w:rsidRDefault="009E0147">
      <w:pPr>
        <w:ind w:firstLine="709"/>
        <w:rPr>
          <w:sz w:val="28"/>
          <w:szCs w:val="28"/>
        </w:rPr>
      </w:pPr>
    </w:p>
    <w:p w14:paraId="16D1E70C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D997182" w14:textId="3A5F465B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D488B" wp14:editId="7077AE1B">
            <wp:extent cx="1809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численность врачей отдельной специальности,</w:t>
      </w:r>
    </w:p>
    <w:p w14:paraId="52A439E7" w14:textId="0D2B8F22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4E073" wp14:editId="36559B17">
            <wp:extent cx="161925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общая численность врачей.</w:t>
      </w:r>
    </w:p>
    <w:p w14:paraId="014E3D2C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можно сделать вывод о том, ч</w:t>
      </w:r>
      <w:r>
        <w:rPr>
          <w:sz w:val="28"/>
          <w:szCs w:val="28"/>
        </w:rPr>
        <w:t>то на протяжении рассматриваемого периода наибольшая доля в общей численности врачей отводится врачам терапевтического профиля. На втором месте после них хирурги и педиатры.</w:t>
      </w:r>
    </w:p>
    <w:p w14:paraId="318D63D4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изменения в структуре общей численности врачей в РФ в 2008-2013 гг. (Та</w:t>
      </w:r>
      <w:r>
        <w:rPr>
          <w:sz w:val="28"/>
          <w:szCs w:val="28"/>
        </w:rPr>
        <w:t>блица 7).</w:t>
      </w:r>
    </w:p>
    <w:p w14:paraId="183B8141" w14:textId="77777777" w:rsidR="00000000" w:rsidRDefault="009E0147">
      <w:pPr>
        <w:ind w:firstLine="709"/>
        <w:rPr>
          <w:sz w:val="28"/>
          <w:szCs w:val="28"/>
        </w:rPr>
      </w:pPr>
    </w:p>
    <w:p w14:paraId="3DDA534C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7 - Изменения в структуре общей численности врачей по специальностям в РФ в 2008-2013гг.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47"/>
        <w:gridCol w:w="1247"/>
        <w:gridCol w:w="890"/>
        <w:gridCol w:w="993"/>
        <w:gridCol w:w="1247"/>
      </w:tblGrid>
      <w:tr w:rsidR="00000000" w14:paraId="0F41B93D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610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врачей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97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105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536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F9F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B7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61BC0436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0DC2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B8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доли в структуре</w:t>
            </w:r>
          </w:p>
        </w:tc>
      </w:tr>
      <w:tr w:rsidR="00000000" w14:paraId="3F834366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85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D34F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4781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67B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A5A1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B5E8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7532F850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782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FAD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CF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50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9C2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02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</w:tr>
      <w:tr w:rsidR="00000000" w14:paraId="513B319C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1CF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терапевтическо</w:t>
            </w:r>
            <w:r>
              <w:rPr>
                <w:sz w:val="20"/>
                <w:szCs w:val="20"/>
              </w:rPr>
              <w:t>го профиля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B6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-0,85%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CDB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DE9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4E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2F1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</w:tr>
      <w:tr w:rsidR="00000000" w14:paraId="16CE9B05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FB5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хирургического профиля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3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27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F8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DB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C6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</w:tr>
      <w:tr w:rsidR="00000000" w14:paraId="66940274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CA9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акушеров-гинекологов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9A9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629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65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7CE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B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</w:tr>
      <w:tr w:rsidR="00000000" w14:paraId="45B0B50E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10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81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12C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-0,13%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4A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4B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92E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-0,09%</w:t>
            </w:r>
          </w:p>
        </w:tc>
      </w:tr>
      <w:tr w:rsidR="00000000" w14:paraId="40470625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A27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9A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6A6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E7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89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AE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</w:tr>
      <w:tr w:rsidR="00000000" w14:paraId="7AF949D6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83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</w:t>
            </w:r>
            <w:r>
              <w:rPr>
                <w:sz w:val="20"/>
                <w:szCs w:val="20"/>
              </w:rPr>
              <w:t>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5DF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7B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916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D8F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4C4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</w:tr>
      <w:tr w:rsidR="00000000" w14:paraId="409A3F4F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A0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A3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02B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DBD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608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A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</w:tr>
      <w:tr w:rsidR="00000000" w14:paraId="3AAEF677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86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психиатров и наркологов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3C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F4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AA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43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75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-0,04%</w:t>
            </w:r>
          </w:p>
        </w:tc>
      </w:tr>
      <w:tr w:rsidR="00000000" w14:paraId="73102632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08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64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863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16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445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61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-0,03%</w:t>
            </w:r>
          </w:p>
        </w:tc>
      </w:tr>
      <w:tr w:rsidR="00000000" w14:paraId="7FC2222E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4D4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дермато-венерологов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02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BF3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55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E2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AA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-0,03%</w:t>
            </w:r>
          </w:p>
        </w:tc>
      </w:tr>
      <w:tr w:rsidR="00000000" w14:paraId="16D82FD3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4E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рентгенологов и ра</w:t>
            </w:r>
            <w:r>
              <w:rPr>
                <w:sz w:val="20"/>
                <w:szCs w:val="20"/>
              </w:rPr>
              <w:t>диологов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E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C9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39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6F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9B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0,07%</w:t>
            </w:r>
          </w:p>
        </w:tc>
      </w:tr>
      <w:tr w:rsidR="00000000" w14:paraId="676F83A0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72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по лечебной физкультуре и спортивной медицине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5C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6CD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62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5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87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</w:tr>
      <w:tr w:rsidR="00000000" w14:paraId="4E6684C7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77C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санитарно-противоэпидемической группы и врачей по общей гигиене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E14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9F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DD1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DF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10A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0,13%</w:t>
            </w:r>
          </w:p>
        </w:tc>
      </w:tr>
      <w:tr w:rsidR="00000000" w14:paraId="65386938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AE8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F1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-0,15%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CC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3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3F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5A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</w:tr>
    </w:tbl>
    <w:p w14:paraId="40297F6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30A82F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доли в структуре вычисляется, как</w:t>
      </w:r>
    </w:p>
    <w:p w14:paraId="1550108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3B97FFF6" w14:textId="759D383E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38175" wp14:editId="6E70BA05">
            <wp:extent cx="9525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(5)</w:t>
      </w:r>
    </w:p>
    <w:p w14:paraId="51435B2E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представленных данных можно сделать вывод о том, что в течение рассматриваемого периода значимых изменений в структуре общей численности врачей по специальностям в РФ не наблюдалось.</w:t>
      </w:r>
    </w:p>
    <w:p w14:paraId="200DD33F" w14:textId="77777777" w:rsidR="00000000" w:rsidRDefault="009E014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Оценка изменений в ч</w:t>
      </w:r>
      <w:r>
        <w:rPr>
          <w:sz w:val="28"/>
          <w:szCs w:val="28"/>
        </w:rPr>
        <w:t>исленности населения и численности медицинских кадров в Камчатском крае за 2008-2013 гг.</w:t>
      </w:r>
    </w:p>
    <w:p w14:paraId="4D6DE211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B867946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Динамика численности населения в Камчатском крае</w:t>
      </w:r>
    </w:p>
    <w:p w14:paraId="40E736C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12CC9D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динамики численности населения в Камчатском крае в период 1926 по 2013 рассчитаем по формулам (1), (2)</w:t>
      </w:r>
      <w:r>
        <w:rPr>
          <w:sz w:val="28"/>
          <w:szCs w:val="28"/>
        </w:rPr>
        <w:t>, (3).</w:t>
      </w:r>
    </w:p>
    <w:p w14:paraId="2E48A96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представим в виде таблицы 8.</w:t>
      </w:r>
    </w:p>
    <w:p w14:paraId="3498B6C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1A7EEA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8 - Динамика численности населения в Камчатском крае в 1926-2013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543"/>
        <w:gridCol w:w="833"/>
        <w:gridCol w:w="933"/>
        <w:gridCol w:w="933"/>
        <w:gridCol w:w="933"/>
        <w:gridCol w:w="933"/>
        <w:gridCol w:w="1107"/>
        <w:gridCol w:w="1134"/>
        <w:gridCol w:w="919"/>
        <w:gridCol w:w="933"/>
      </w:tblGrid>
      <w:tr w:rsidR="00000000" w14:paraId="13224AF6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76E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9C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64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C2E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0C7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E9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3D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916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E74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539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000000" w14:paraId="7C9C101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77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52A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E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65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C4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0F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48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6E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4E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2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358,8</w:t>
            </w:r>
          </w:p>
        </w:tc>
      </w:tr>
      <w:tr w:rsidR="00000000" w14:paraId="057CFEF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DD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</w:t>
            </w:r>
            <w:r>
              <w:rPr>
                <w:sz w:val="20"/>
                <w:szCs w:val="20"/>
              </w:rPr>
              <w:t>олютное изменение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A8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D9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8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C28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B2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22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9A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07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9EC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-7,6</w:t>
            </w:r>
          </w:p>
        </w:tc>
      </w:tr>
      <w:tr w:rsidR="00000000" w14:paraId="0BDD46C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952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FF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2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6BF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CE6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46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123,05%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3BE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0F8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88,31%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5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FF5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97,93%</w:t>
            </w:r>
          </w:p>
        </w:tc>
      </w:tr>
      <w:tr w:rsidR="00000000" w14:paraId="64EDBD4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691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3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245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83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09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95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23,05%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585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-10,66%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C52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-11,69%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02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24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-2,07%</w:t>
            </w:r>
          </w:p>
        </w:tc>
      </w:tr>
      <w:tr w:rsidR="00000000" w14:paraId="4AA89839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4CB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DE9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A2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7F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91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AD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AC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0A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64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AB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DB6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1E57CD04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A2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CE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C6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C9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38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D2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DD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3B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76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5A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29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</w:tr>
      <w:tr w:rsidR="00000000" w14:paraId="20694E70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E3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BA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39C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28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480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B0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B9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52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5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30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06D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0E2E2468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E5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99,75%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A5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97,93%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87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2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D49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90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C4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99,18%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F4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C6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99,88%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34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CA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100,09%</w:t>
            </w:r>
          </w:p>
        </w:tc>
      </w:tr>
      <w:tr w:rsidR="00000000" w14:paraId="72A22ED9" w14:textId="77777777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51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-0,25%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D3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-2,07%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7D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DD0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B5C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6C5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-0,88%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0A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-0,82%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2E2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FFF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-0,12%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60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8A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0,09%</w:t>
            </w:r>
          </w:p>
        </w:tc>
      </w:tr>
    </w:tbl>
    <w:p w14:paraId="52EC26A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4893BD31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видно, что до 1989 года население края показывало положительную динамику как в абсолютных, так и в относительных показателях. После 1989 года численность населения края пошло на уб</w:t>
      </w:r>
      <w:r>
        <w:rPr>
          <w:sz w:val="28"/>
          <w:szCs w:val="28"/>
        </w:rPr>
        <w:t>ыль. На Рисунке 3 нашло наглядное отражение динамики населения Камчатского края в 1926-2013гг.</w:t>
      </w:r>
    </w:p>
    <w:p w14:paraId="66CDE98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4859D85" w14:textId="228E462D" w:rsidR="00000000" w:rsidRDefault="00550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A2BB6" wp14:editId="19D885B6">
            <wp:extent cx="5133975" cy="2324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9BE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Динамика численности населения Камчатского края в 1926-2013гг.</w:t>
      </w:r>
    </w:p>
    <w:p w14:paraId="2080F92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EE3350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Вычислим среднегодовые темпы прироста численност</w:t>
      </w:r>
      <w:r>
        <w:rPr>
          <w:sz w:val="28"/>
          <w:szCs w:val="28"/>
        </w:rPr>
        <w:t>и населения РФ, Дальневосточного федерального округа и Камчатского края в 2008-2013 гг.</w:t>
      </w:r>
    </w:p>
    <w:p w14:paraId="3D75D13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Среднегодовой темп прироста вычисляется следующим образом:</w:t>
      </w:r>
    </w:p>
    <w:p w14:paraId="6BE800F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по формуле средней геометрической исчисляют среднегодовой коэффициент роста</w:t>
      </w:r>
    </w:p>
    <w:p w14:paraId="3E7B248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5364769" w14:textId="25FBFA5D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BC687" wp14:editId="0C9E0A40">
            <wp:extent cx="752475" cy="485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>, (6)</w:t>
      </w:r>
    </w:p>
    <w:p w14:paraId="5E5E493B" w14:textId="77777777" w:rsidR="00000000" w:rsidRDefault="009E0147">
      <w:pPr>
        <w:ind w:firstLine="709"/>
        <w:rPr>
          <w:sz w:val="28"/>
          <w:szCs w:val="28"/>
        </w:rPr>
      </w:pPr>
    </w:p>
    <w:p w14:paraId="622C3E37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где- число уровней,</w:t>
      </w:r>
    </w:p>
    <w:p w14:paraId="565B9F64" w14:textId="288AF792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BE19C" wp14:editId="7C2B69E9">
            <wp:extent cx="1809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уровень сравниваемого периода,</w:t>
      </w:r>
    </w:p>
    <w:p w14:paraId="13FEB040" w14:textId="42A735FC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B2331" wp14:editId="03572EB3">
            <wp:extent cx="1619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уровень базового периода.</w:t>
      </w:r>
    </w:p>
    <w:p w14:paraId="2CBC3076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базе среднегодового коэффициента определяют среднегодовой</w:t>
      </w:r>
      <w:r>
        <w:rPr>
          <w:sz w:val="28"/>
          <w:szCs w:val="28"/>
        </w:rPr>
        <w:t xml:space="preserve"> темп роста путем умножения коэффициента на 100%.</w:t>
      </w:r>
    </w:p>
    <w:p w14:paraId="4A9BF4F6" w14:textId="77777777" w:rsidR="00000000" w:rsidRDefault="009E0147">
      <w:pPr>
        <w:ind w:firstLine="709"/>
        <w:rPr>
          <w:sz w:val="28"/>
          <w:szCs w:val="28"/>
        </w:rPr>
      </w:pPr>
    </w:p>
    <w:p w14:paraId="5C114FE4" w14:textId="06AD1078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20303" wp14:editId="2F4F0CDC">
            <wp:extent cx="98107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(7)</w:t>
      </w:r>
    </w:p>
    <w:p w14:paraId="1F32C575" w14:textId="77777777" w:rsidR="00000000" w:rsidRDefault="009E0147">
      <w:pPr>
        <w:ind w:firstLine="709"/>
        <w:rPr>
          <w:sz w:val="28"/>
          <w:szCs w:val="28"/>
        </w:rPr>
      </w:pPr>
    </w:p>
    <w:p w14:paraId="79CDD4FE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среднегодовой темп прироста (определяется путем вычитания из темпа роста 100%).</w:t>
      </w:r>
    </w:p>
    <w:p w14:paraId="68711D04" w14:textId="77777777" w:rsidR="00000000" w:rsidRDefault="009E0147">
      <w:pPr>
        <w:ind w:firstLine="709"/>
        <w:rPr>
          <w:sz w:val="28"/>
          <w:szCs w:val="28"/>
        </w:rPr>
      </w:pPr>
    </w:p>
    <w:p w14:paraId="56730F53" w14:textId="483C092E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A7FCE" wp14:editId="5868D18E">
            <wp:extent cx="9906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(8)</w:t>
      </w:r>
    </w:p>
    <w:p w14:paraId="171FBA12" w14:textId="77777777" w:rsidR="00000000" w:rsidRDefault="009E0147">
      <w:pPr>
        <w:ind w:firstLine="709"/>
        <w:rPr>
          <w:sz w:val="28"/>
          <w:szCs w:val="28"/>
        </w:rPr>
      </w:pPr>
    </w:p>
    <w:p w14:paraId="373212FD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представим в виде таб</w:t>
      </w:r>
      <w:r>
        <w:rPr>
          <w:sz w:val="28"/>
          <w:szCs w:val="28"/>
        </w:rPr>
        <w:t>лицы 9.</w:t>
      </w:r>
    </w:p>
    <w:p w14:paraId="170F5492" w14:textId="77777777" w:rsidR="00000000" w:rsidRDefault="009E0147">
      <w:pPr>
        <w:ind w:firstLine="709"/>
        <w:rPr>
          <w:sz w:val="28"/>
          <w:szCs w:val="28"/>
        </w:rPr>
      </w:pPr>
    </w:p>
    <w:p w14:paraId="422C24A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9 - Среднегодовые показатели динамики численности населения РФ, Дальневосточного федерального округа и Камчатского края в 2008-2013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116"/>
        <w:gridCol w:w="1116"/>
        <w:gridCol w:w="1116"/>
        <w:gridCol w:w="1116"/>
        <w:gridCol w:w="1116"/>
        <w:gridCol w:w="1116"/>
        <w:gridCol w:w="933"/>
      </w:tblGrid>
      <w:tr w:rsidR="00000000" w14:paraId="447DD425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FC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42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970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B86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AD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19F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FA2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B4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</w:tr>
      <w:tr w:rsidR="00000000" w14:paraId="24B3A24E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666F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85B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690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6D907A70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42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(Российская Федераци</w:t>
            </w:r>
            <w:r>
              <w:rPr>
                <w:sz w:val="20"/>
                <w:szCs w:val="20"/>
              </w:rPr>
              <w:t>я), чел.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5E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142748000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A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142737000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5D3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142834000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9E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142865000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E2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143056000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6EE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143347000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F11A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461283E5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0E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03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07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EAB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100,07%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568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100,02%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44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100,13%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12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B6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100,08%</w:t>
            </w:r>
          </w:p>
        </w:tc>
      </w:tr>
      <w:tr w:rsidR="00000000" w14:paraId="5ED81AB5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BD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85D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A3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BA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D29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D3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728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7C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0,08%</w:t>
            </w:r>
          </w:p>
        </w:tc>
      </w:tr>
      <w:tr w:rsidR="00000000" w14:paraId="0C2D9742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78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(Дальневосточный федеральный округ), чел.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824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6368297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52F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6338951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76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6319776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CC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6284932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D6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6265833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3E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6251496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B709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566EAB8D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14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43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F44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99,54%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20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99,70%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FE7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99,45%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D9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99,70%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F40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99,77%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85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99,63%</w:t>
            </w:r>
          </w:p>
        </w:tc>
      </w:tr>
      <w:tr w:rsidR="00000000" w14:paraId="62DD1E8B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14F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32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B3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AF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-0,30%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A4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-0,55%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B09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-0,30%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38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-0,23%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D7C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-0,37%</w:t>
            </w:r>
          </w:p>
        </w:tc>
      </w:tr>
      <w:tr w:rsidR="00000000" w14:paraId="7CB73A7E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981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(Камчатский край), чел.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32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327949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30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325179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FB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323165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135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321659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82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C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320549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F261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55701B63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EA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40D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6A7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99,16%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78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D0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7A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AC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00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99,54%</w:t>
            </w:r>
          </w:p>
        </w:tc>
      </w:tr>
      <w:tr w:rsidR="00000000" w14:paraId="0E15336F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61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058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37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4E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-0,62%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20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-0,47%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0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-0,47%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8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CB3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-0,46%</w:t>
            </w:r>
          </w:p>
        </w:tc>
      </w:tr>
    </w:tbl>
    <w:p w14:paraId="5E62E81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36F829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Видно, что в 2008-2013 гг. средний темп прироста населения по РФ составил 0,08%, при этом численность населения Дальневосточного ф</w:t>
      </w:r>
      <w:r>
        <w:rPr>
          <w:sz w:val="28"/>
          <w:szCs w:val="28"/>
        </w:rPr>
        <w:t>едерального округа снижалась (среднегодовой темп прироста -0,37%). Однако Камчатский край по темпу снижения населения опередил даже Дальневосточный регион в целом. Среднегодовой темп прироста населения в 2008-2013 гг. по Камчатскому краю составил -0,46%.</w:t>
      </w:r>
    </w:p>
    <w:p w14:paraId="37F2B85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5960238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динамических изменений в численности медицинских кадров</w:t>
      </w:r>
    </w:p>
    <w:p w14:paraId="16E015C8" w14:textId="77777777" w:rsidR="00000000" w:rsidRDefault="009E01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DB061D0" w14:textId="77777777" w:rsidR="00000000" w:rsidRDefault="009E01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Сравним динамические изменения в численности медицинских кадров в Камчатском крае с динамическими изменениями в численности медицинских кадров в РФ и динамическими изменениями в численнос</w:t>
      </w:r>
      <w:r>
        <w:rPr>
          <w:sz w:val="28"/>
          <w:szCs w:val="28"/>
        </w:rPr>
        <w:t>ти населения Камчатского края. Показателем для сравнения послужит цепной темп прироста, вычисленный по формуле (3) и среднегодовой темп прироста, вычисленный по формуле (8). Результаты расчетов представим в виде таблицы 10.</w:t>
      </w:r>
    </w:p>
    <w:p w14:paraId="62A53F54" w14:textId="77777777" w:rsidR="00000000" w:rsidRDefault="009E01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7B6064" w14:textId="77777777" w:rsidR="00000000" w:rsidRDefault="009E01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10 - Динамические измен</w:t>
      </w:r>
      <w:r>
        <w:rPr>
          <w:sz w:val="28"/>
          <w:szCs w:val="28"/>
        </w:rPr>
        <w:t>ения в численности медицинских кадров в Камчатском крае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958"/>
        <w:gridCol w:w="958"/>
        <w:gridCol w:w="1080"/>
        <w:gridCol w:w="958"/>
        <w:gridCol w:w="958"/>
        <w:gridCol w:w="2090"/>
      </w:tblGrid>
      <w:tr w:rsidR="00000000" w14:paraId="3DBF5B32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C53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27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77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показатель (2008-2013)</w:t>
            </w:r>
          </w:p>
        </w:tc>
      </w:tr>
      <w:tr w:rsidR="00000000" w14:paraId="7D7C043D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6DF8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7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A1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095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74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AB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D14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4DDF2D60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9F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(цепной)</w:t>
            </w:r>
          </w:p>
        </w:tc>
      </w:tr>
      <w:tr w:rsidR="00000000" w14:paraId="7AD2BA5D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98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врачей</w:t>
            </w:r>
          </w:p>
        </w:tc>
      </w:tr>
      <w:tr w:rsidR="00000000" w14:paraId="15E3DC64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82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B7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0A7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7E3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89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E4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-0,09%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FF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-0,03%</w:t>
            </w:r>
          </w:p>
        </w:tc>
      </w:tr>
      <w:tr w:rsidR="00000000" w14:paraId="180243B7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9BA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4B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-1,78%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5F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A4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97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EFF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D1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2,03%</w:t>
            </w:r>
          </w:p>
        </w:tc>
      </w:tr>
      <w:tr w:rsidR="00000000" w14:paraId="741D12D0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95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на 10000 человек населения</w:t>
            </w:r>
          </w:p>
        </w:tc>
      </w:tr>
      <w:tr w:rsidR="00000000" w14:paraId="0FF1AD42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B26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97D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1A6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A31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54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-4,10%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17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-0,41%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C7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-0,16%</w:t>
            </w:r>
          </w:p>
        </w:tc>
      </w:tr>
      <w:tr w:rsidR="00000000" w14:paraId="40EABB12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69A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4F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D7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8B6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3AD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-1,49%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77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F5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2,37%</w:t>
            </w:r>
          </w:p>
        </w:tc>
      </w:tr>
      <w:tr w:rsidR="00000000" w14:paraId="05D421B6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6D9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среднего медицинского персонала</w:t>
            </w:r>
          </w:p>
        </w:tc>
      </w:tr>
      <w:tr w:rsidR="00000000" w14:paraId="3BC73390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D2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C7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43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530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C8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-0,66%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F1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-0,12%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09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0,10%</w:t>
            </w:r>
          </w:p>
        </w:tc>
      </w:tr>
      <w:tr w:rsidR="00000000" w14:paraId="7C95001F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FF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18B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-7,27%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BC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59C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EC3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25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-0,31%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5A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1,58%</w:t>
            </w:r>
          </w:p>
        </w:tc>
      </w:tr>
      <w:tr w:rsidR="00000000" w14:paraId="60533FF0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A0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 на 10000 человек населения</w:t>
            </w:r>
          </w:p>
        </w:tc>
      </w:tr>
      <w:tr w:rsidR="00000000" w14:paraId="1DAB0D1E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D6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063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FE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-0,56%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59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8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A8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-0,38%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435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-0,04%</w:t>
            </w:r>
          </w:p>
        </w:tc>
      </w:tr>
      <w:tr w:rsidR="00000000" w14:paraId="1C21A270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E75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5A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-6,69%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E52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E9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A2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-2,55%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3F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-0,08%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7C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1,92%</w:t>
            </w:r>
          </w:p>
        </w:tc>
      </w:tr>
      <w:tr w:rsidR="00000000" w14:paraId="1DAF20E2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52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</w:tr>
      <w:tr w:rsidR="00000000" w14:paraId="719D9950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2EE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51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DA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8C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0B3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226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1A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0,08%</w:t>
            </w:r>
          </w:p>
        </w:tc>
      </w:tr>
      <w:tr w:rsidR="00000000" w14:paraId="66F64E0E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81C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8E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78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B4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-0,47%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4F3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-0,47%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A5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B1D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-0,46%</w:t>
            </w:r>
          </w:p>
        </w:tc>
      </w:tr>
    </w:tbl>
    <w:p w14:paraId="121D529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9F64D1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можно сделать вывод о том, что в 2008-2013гг. среднегодовой темп прироста общей численности в</w:t>
      </w:r>
      <w:r>
        <w:rPr>
          <w:sz w:val="28"/>
          <w:szCs w:val="28"/>
        </w:rPr>
        <w:t xml:space="preserve">рачей в Камчатском крае был выше, чем в аналогичный показатель по РФ в целом. Так, по России среднегодовое снижение численности врачей составляло 0,03%, а среднегодовой прирост по Камчатскому краю составлял 2,03%. Наибольший прирост наблюдался в 2011 году </w:t>
      </w:r>
      <w:r>
        <w:rPr>
          <w:sz w:val="28"/>
          <w:szCs w:val="28"/>
        </w:rPr>
        <w:t>(8,58% в сравнении с 2010 годом). В разрезе отдельных специальностей в 2011 году наибольший прирост был продемонстрирован по таки профилям, как терапевтическое, хирургическое, офтальмологическое, дермато-венерологическое и радиологическое.</w:t>
      </w:r>
    </w:p>
    <w:p w14:paraId="48F823DA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измен</w:t>
      </w:r>
      <w:r>
        <w:rPr>
          <w:sz w:val="28"/>
          <w:szCs w:val="28"/>
        </w:rPr>
        <w:t>ение общей численности врачей в Камчатском крае в 2008-2013гг. показано на рисунке 4.</w:t>
      </w:r>
    </w:p>
    <w:p w14:paraId="72843A62" w14:textId="29D87ABB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0F5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35C306" wp14:editId="79C8DD23">
            <wp:extent cx="5076825" cy="26955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B9C9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4 - Динамика общей численности врачей в Камчатском крае в 2008-2013гг.</w:t>
      </w:r>
    </w:p>
    <w:p w14:paraId="5DA43B5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0858B52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ряда динамики применено аналитическое в</w:t>
      </w:r>
      <w:r>
        <w:rPr>
          <w:sz w:val="28"/>
          <w:szCs w:val="28"/>
        </w:rPr>
        <w:t xml:space="preserve">ыравнивание средствами программы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и размещена линия тренда. Из всех доступных в такой программе линий тренда выбрана полиноминальная, как наиболее качественно описывающая тренд (она обладает наибольшим показателем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^2 для рассматриваемого ряда динамик</w:t>
      </w:r>
      <w:r>
        <w:rPr>
          <w:sz w:val="28"/>
          <w:szCs w:val="28"/>
        </w:rPr>
        <w:t>и).</w:t>
      </w:r>
    </w:p>
    <w:p w14:paraId="1E3E6EE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мы рассматриваем численность врачей на 10000 населения, то за рассматриваемый период Камчатский край продемонстрировал среднегодовой прирост, равный 2,37%, в то время как аналогичный показатель по РФ был равен -0,16%. Такие изменения могут быть св</w:t>
      </w:r>
      <w:r>
        <w:rPr>
          <w:sz w:val="28"/>
          <w:szCs w:val="28"/>
        </w:rPr>
        <w:t xml:space="preserve">язаны с обратной зависимостью рассматриваемого показателя от численности населения. Так, в 2008-2013 гг. численность населения Камчатского края показывала среднегодовое снижение на 0,46%. По этой причине этот показатель показал более высокую динамику, чем </w:t>
      </w:r>
      <w:r>
        <w:rPr>
          <w:sz w:val="28"/>
          <w:szCs w:val="28"/>
        </w:rPr>
        <w:t>среднегодовой прирост общей численности врачей.</w:t>
      </w:r>
    </w:p>
    <w:p w14:paraId="5C32656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численность среднего медицинского персонала. В 2008-2013 гг. этот показатель по РФ составлял 0,10%, а по Камчатскому краю 1,58%. В целом это положительный признак динамических изменений. При этом н</w:t>
      </w:r>
      <w:r>
        <w:rPr>
          <w:sz w:val="28"/>
          <w:szCs w:val="28"/>
        </w:rPr>
        <w:t>аибольшего значения темп прироста достиг опять же в 2011 году (11,98% в сравнении с 2010 годом).</w:t>
      </w:r>
    </w:p>
    <w:p w14:paraId="1468BD3B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изменение общей численности среднего медицинского персонала в Камчатском крае в 2008-2013гг. показано на рисунке 5.</w:t>
      </w:r>
    </w:p>
    <w:p w14:paraId="1130410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033B4CB0" w14:textId="6A66638C" w:rsidR="00000000" w:rsidRDefault="00550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79811" wp14:editId="585906CA">
            <wp:extent cx="4514850" cy="2343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B6AF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5 - Динамика общей численности среднего медицинского персонала в Камчатском крае в 2008-2013гг.</w:t>
      </w:r>
    </w:p>
    <w:p w14:paraId="4AE21AA3" w14:textId="77777777" w:rsidR="00000000" w:rsidRDefault="009E0147">
      <w:pPr>
        <w:ind w:firstLine="709"/>
        <w:rPr>
          <w:sz w:val="28"/>
          <w:szCs w:val="28"/>
        </w:rPr>
      </w:pPr>
    </w:p>
    <w:p w14:paraId="5F24BF7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численности среднего медицинского персонала на 10000 человек населения по РФ общегодовой темп прироста в 2008-2013 гг. составил -0,04%, а по К</w:t>
      </w:r>
      <w:r>
        <w:rPr>
          <w:sz w:val="28"/>
          <w:szCs w:val="28"/>
        </w:rPr>
        <w:t>амчатскому краю 1,92%. Это тоже положительный признак, но может быть в значительной степени объяснен среднегодовым темпом прироста численности населения, принявшим отрицательное значение (-0,46%).</w:t>
      </w:r>
    </w:p>
    <w:p w14:paraId="1FD354A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можно сказать, что динамика медицинских кадров в К</w:t>
      </w:r>
      <w:r>
        <w:rPr>
          <w:sz w:val="28"/>
          <w:szCs w:val="28"/>
        </w:rPr>
        <w:t>амчатском крае в 2008-2013 гг. положительная, особо это касается 2011 года. При этом некоторую тревогу внушает факт того, что население края снижается за счет миграции (естественный прирост в крае в 2008-2013 гг. за исключением 2010 года принимал положител</w:t>
      </w:r>
      <w:r>
        <w:rPr>
          <w:sz w:val="28"/>
          <w:szCs w:val="28"/>
        </w:rPr>
        <w:t>ьные значения).</w:t>
      </w:r>
    </w:p>
    <w:p w14:paraId="0962C17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CA4BA50" w14:textId="77777777" w:rsidR="00000000" w:rsidRDefault="009E014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Обеспеченность врачами по отдельным специальностям</w:t>
      </w:r>
    </w:p>
    <w:p w14:paraId="468C5ED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122008E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обеспеченности Камчатского края врачами по отельным специальностям сопоставим данные по Камчатскому краю с данными по РФ за 2008-2013 гг.</w:t>
      </w:r>
    </w:p>
    <w:p w14:paraId="720307E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представим</w:t>
      </w:r>
      <w:r>
        <w:rPr>
          <w:sz w:val="28"/>
          <w:szCs w:val="28"/>
        </w:rPr>
        <w:t xml:space="preserve"> в виде таблицы 11.</w:t>
      </w:r>
    </w:p>
    <w:p w14:paraId="7952C4F0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75A28FD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11 - Сравнение обеспеченности врачами отдельных специальностей в Камчатском крае в 2008-2013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219"/>
        <w:gridCol w:w="680"/>
        <w:gridCol w:w="679"/>
        <w:gridCol w:w="679"/>
        <w:gridCol w:w="679"/>
        <w:gridCol w:w="679"/>
        <w:gridCol w:w="679"/>
      </w:tblGrid>
      <w:tr w:rsidR="00000000" w14:paraId="150177D4" w14:textId="77777777">
        <w:tblPrEx>
          <w:tblCellMar>
            <w:top w:w="0" w:type="dxa"/>
            <w:bottom w:w="0" w:type="dxa"/>
          </w:tblCellMar>
        </w:tblPrEx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71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врачей</w:t>
            </w:r>
          </w:p>
        </w:tc>
        <w:tc>
          <w:tcPr>
            <w:tcW w:w="4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15D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000000" w14:paraId="6C57EA09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C59F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5B2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10000 человек населения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9A5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FE3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01B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51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E5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F7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714BF4F4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4C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DC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D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EEB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68A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98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AB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DA7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000000" w14:paraId="2FE9D8E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250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8F6D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3B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90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D8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5B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50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A45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000000" w14:paraId="07785DB9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D9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A323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38A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33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46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DB5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F4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EA2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00000" w14:paraId="59BC8A75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3D7A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3EC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EAE8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951B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09F2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A49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8666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D5C5" w14:textId="77777777" w:rsidR="00000000" w:rsidRDefault="009E0147">
            <w:pPr>
              <w:rPr>
                <w:sz w:val="20"/>
                <w:szCs w:val="20"/>
              </w:rPr>
            </w:pPr>
          </w:p>
        </w:tc>
      </w:tr>
      <w:tr w:rsidR="00000000" w14:paraId="4E302A57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84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A0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терапевтического профиля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77D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B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37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9AA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B1F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0F1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000000" w14:paraId="41628FE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39E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4C8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09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E2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6A8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B10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3A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D5C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000000" w14:paraId="77639C29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5B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</w:t>
            </w:r>
            <w:r>
              <w:rPr>
                <w:sz w:val="20"/>
                <w:szCs w:val="20"/>
              </w:rPr>
              <w:t xml:space="preserve">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D2BB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56B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151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959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200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28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B0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  <w:tr w:rsidR="00000000" w14:paraId="0F2137CF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BE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5D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хирургического профиля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D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311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6E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718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609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A0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00000" w14:paraId="00705D71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AEB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E0E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0BE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389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139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8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99F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B8B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000000" w14:paraId="785702DE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7AC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5156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121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62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BB5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35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E6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B46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0EBA8C90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F4B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B45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акушеров-гинекологов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C0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3A7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81D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B47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B6A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2AD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00000" w14:paraId="509F94C6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34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0D4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43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8C5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EE0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7F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49E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1B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000000" w14:paraId="57DD0630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1C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5876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8E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79C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ED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7C3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29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DC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00000" w14:paraId="2C347B9B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342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B34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D0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843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D9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5A1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5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9A3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00000" w14:paraId="6CD9A90A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46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3848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DB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EEA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A1E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48C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0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A8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000000" w14:paraId="223FFCD0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E7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32D5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FAE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74D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3EC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75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60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51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000000" w14:paraId="7C6DE8D2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750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7F1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FD2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CD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9BF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27D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0C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E1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 w14:paraId="19CE95FA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C3C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EDD5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C8D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A0E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930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813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7A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80C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00000" w14:paraId="2D6D08F6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69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60AE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D1E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14F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07F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C2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600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26B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000000" w14:paraId="05AC0FD7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9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90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973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AF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2E5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C6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E84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65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 w14:paraId="29760263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63A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C301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F16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CA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AE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B69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5F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D96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 w14:paraId="3F621FCB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4BD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093D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415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EB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E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A63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5F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A61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079923F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7B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199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CF4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BD7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926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915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D17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8D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 w14:paraId="05303EE6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427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2A8C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9B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59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F75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520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511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15C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 w14:paraId="02675BA9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BB9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9F57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6B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1D7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6CF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67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484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F7D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565AA98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0C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2E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психиатров и нарк</w:t>
            </w:r>
            <w:r>
              <w:rPr>
                <w:sz w:val="20"/>
                <w:szCs w:val="20"/>
              </w:rPr>
              <w:t>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D2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9E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81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386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B9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E92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 w14:paraId="23FACD79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82F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9107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9C1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59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9A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C3C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7A4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504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000000" w14:paraId="3C8831D4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63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C5E9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7C8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45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B84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00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4C2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530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00000" w14:paraId="1F587FFF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61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41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D5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32E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60B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517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9EF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6E4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 w14:paraId="6117C538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2A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107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BF3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B3D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198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CC8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1C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49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00000" w14:paraId="1649CF9B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DC4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191D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4E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D30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96A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042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CE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E2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3B3F0B9A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2D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BA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дермато-венерологов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A8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6A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540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64C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26B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6D9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2BD4EB9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F34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C171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D84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050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18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D42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9CA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39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00000" w14:paraId="43C57C58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BE6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48A2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4DE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B6E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413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D4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20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88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15A000A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0B8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A99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рентгенологов и радиологов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D46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74D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243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3B5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EE3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9E1F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000000" w14:paraId="356D68B1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B88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D80D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4F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66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53B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A07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FC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F9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 w14:paraId="63A2C3BC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25A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305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FEC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CD9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CC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EE6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6E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49E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1183A86E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F2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42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по лечебной физкультуре и спортивной медицине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250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DF8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EB3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1C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C1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055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47EA4C13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39B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D17C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2C8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4DE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568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5B5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251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39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2A27EF5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4C0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2559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C1F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050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38D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F6B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419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19E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D1B46D6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960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832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 санитарно-противоэпидемической группы и врачей по общей гигиене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40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8E2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84D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755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464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F5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 w14:paraId="57FA00EC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84F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D012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224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9C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1F6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518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F70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C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 w14:paraId="064A9C12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459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5BE4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0FD9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BF64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24B7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B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427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6A15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00000" w14:paraId="1953590B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1C5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A348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BAE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F1A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8E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A3CB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9FF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1B2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1C69EEAD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BA3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7553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CFB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5BCC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836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5F56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3A63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C12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000000" w14:paraId="37C808A5" w14:textId="77777777">
        <w:tblPrEx>
          <w:tblCellMar>
            <w:top w:w="0" w:type="dxa"/>
            <w:bottom w:w="0" w:type="dxa"/>
          </w:tblCellMar>
        </w:tblPrEx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149A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среднего по РФ уровня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22CC" w14:textId="77777777" w:rsidR="00000000" w:rsidRDefault="009E014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D78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4E8E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940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70DD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CCB1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30" w14:textId="77777777" w:rsidR="00000000" w:rsidRDefault="009E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</w:tbl>
    <w:p w14:paraId="1000672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A82FCE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отклонение от среднего по РФ уровня вычисляется следующим образом:</w:t>
      </w:r>
    </w:p>
    <w:p w14:paraId="0E2CA4FA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1C1BEE5" w14:textId="405FA2D6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E1AAAE" wp14:editId="15AD9CA8">
            <wp:extent cx="9906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>, (6)</w:t>
      </w:r>
    </w:p>
    <w:p w14:paraId="60C53A3F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95861AD" w14:textId="4C12C0CB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D9B45" wp14:editId="1142D5DA">
            <wp:extent cx="29527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численность врачей отдельной специальности на 10000 человек населения в Камчатском крае, чел.</w:t>
      </w:r>
    </w:p>
    <w:p w14:paraId="1EA7D4B6" w14:textId="73183F0D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A7989" wp14:editId="4A38761E">
            <wp:extent cx="2762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147">
        <w:rPr>
          <w:sz w:val="28"/>
          <w:szCs w:val="28"/>
        </w:rPr>
        <w:t xml:space="preserve"> - численность врачей отдельной специальности на 10000 человек населения в РФ, чел.</w:t>
      </w:r>
    </w:p>
    <w:p w14:paraId="2797F9B3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удобства оценки отклонения обеспеченностями врачами в Камчатском крае от аналогичного показателя в РФ покажем графически (Рисунок 6).</w:t>
      </w:r>
    </w:p>
    <w:p w14:paraId="0C53089E" w14:textId="77777777" w:rsidR="00000000" w:rsidRDefault="009E0147">
      <w:pPr>
        <w:ind w:firstLine="709"/>
        <w:rPr>
          <w:sz w:val="28"/>
          <w:szCs w:val="28"/>
        </w:rPr>
      </w:pPr>
    </w:p>
    <w:p w14:paraId="687E5EE7" w14:textId="0AFB516C" w:rsidR="00000000" w:rsidRDefault="00550F5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563F3" wp14:editId="250D5179">
            <wp:extent cx="5086350" cy="41052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A506" w14:textId="77777777" w:rsidR="00000000" w:rsidRDefault="009E0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6 - Оценка обеспеченностями врачами в Камчатском крае в сравнении с РФ в 2008-2013 гг.</w:t>
      </w:r>
    </w:p>
    <w:p w14:paraId="00C6C09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63D7C39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на протяжении всего рассматриваемого периода наблюдается недостаточная обеспеченность в сравнении с общероссий</w:t>
      </w:r>
      <w:r>
        <w:rPr>
          <w:sz w:val="28"/>
          <w:szCs w:val="28"/>
        </w:rPr>
        <w:t>ским уровнем врачами-терапевтами. Лишь в 2011 году обеспеченность терапевтами в Камчатском крае приблизилась к общероссийскому показателю (отклонение численности терапевтов в Камчатском крае на 10000 человек населения от аналогичного показателя по России с</w:t>
      </w:r>
      <w:r>
        <w:rPr>
          <w:sz w:val="28"/>
          <w:szCs w:val="28"/>
        </w:rPr>
        <w:t>оставляло 1,5 чел, а в остальные годы рассматриваемого периода отклонение составляло более 2 человек).</w:t>
      </w:r>
    </w:p>
    <w:p w14:paraId="6777440E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показателем по РФ до 2011 года в Камчатском крае наблюдалась необеспеченность врачами хирургического профиля, однако начиная с 2011 года чи</w:t>
      </w:r>
      <w:r>
        <w:rPr>
          <w:sz w:val="28"/>
          <w:szCs w:val="28"/>
        </w:rPr>
        <w:t>сленность врачей этого профиля в расчете на 10000 чел. населения стала превышать аналогичный показатель по РФ.</w:t>
      </w:r>
    </w:p>
    <w:p w14:paraId="657ACE5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численность педиатров и акушеров-гинекологов в расчете на 10000 человек населения в Камчатском крае стабильно превышает анало</w:t>
      </w:r>
      <w:r>
        <w:rPr>
          <w:sz w:val="28"/>
          <w:szCs w:val="28"/>
        </w:rPr>
        <w:t>гичный показатель по РФ.</w:t>
      </w:r>
    </w:p>
    <w:p w14:paraId="334A9FB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существует необеспеченность врачами-отоларингологами, офтальмологами, неврологами, и стоматологами. Обеспеченность специалистами прочих выделенных направлений находится на уровне ненамного превышающем общероссий</w:t>
      </w:r>
      <w:r>
        <w:rPr>
          <w:sz w:val="28"/>
          <w:szCs w:val="28"/>
        </w:rPr>
        <w:t>ский.</w:t>
      </w:r>
    </w:p>
    <w:p w14:paraId="50DF2872" w14:textId="77777777" w:rsidR="00000000" w:rsidRDefault="009E014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1C1F70E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7D3A754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населения является стратегическим направлением развития России в XXI веке. Качество жизни населения характеризуется всей системой социально-экономической статистики.</w:t>
      </w:r>
    </w:p>
    <w:p w14:paraId="46B20334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в настоящее время, несмотря </w:t>
      </w:r>
      <w:r>
        <w:rPr>
          <w:sz w:val="28"/>
          <w:szCs w:val="28"/>
        </w:rPr>
        <w:t>на предполагаемый рост и ВВП, и расходов на здравоохранение, прогнозируется очень скромная динамика ожидаемой продолжительности жизни при рождении. Ученые считают, что в данном случае применительно к здоровью применим закон убывания предельной отдачи. Учен</w:t>
      </w:r>
      <w:r>
        <w:rPr>
          <w:sz w:val="28"/>
          <w:szCs w:val="28"/>
        </w:rPr>
        <w:t>ые считают, что для здравоохранения России проблема заключается не в дефиците финансирования, а в рациональном и эффективном использовании имеющихся денежных ресурсов.</w:t>
      </w:r>
    </w:p>
    <w:p w14:paraId="3631B6A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отсталость системы здравоохранения Дальневосточного региона не только от за</w:t>
      </w:r>
      <w:r>
        <w:rPr>
          <w:sz w:val="28"/>
          <w:szCs w:val="28"/>
        </w:rPr>
        <w:t>рубежных стран, но и европейской части России приводит к высоким и неэффективным расходам, низкому качеству и доступности медицинской помощи, не отвечающим современным требованиям.</w:t>
      </w:r>
    </w:p>
    <w:p w14:paraId="2C384F67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1990 года в РФ происходил стремительный рост численности врачей и общего</w:t>
      </w:r>
      <w:r>
        <w:rPr>
          <w:sz w:val="28"/>
          <w:szCs w:val="28"/>
        </w:rPr>
        <w:t xml:space="preserve"> медицинского персонала. После 1990 года показатели начали снижение или отсутствие уверенного роста. Наибольший прирост в общей численности врачей в РФ в 2008-2013гг. относится к 2011 году, когда общая численность врачей увеличилась на 11 тыс. чел. (за сче</w:t>
      </w:r>
      <w:r>
        <w:rPr>
          <w:sz w:val="28"/>
          <w:szCs w:val="28"/>
        </w:rPr>
        <w:t>т терапевтов и хирургов). Наибольшее снижение численности произошло в 2012 году, когда общая численность врачей снизилась на 29,6 тыс. чел.</w:t>
      </w:r>
    </w:p>
    <w:p w14:paraId="074AE123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2008-2013 гг. в РФ наибольшая доля в общей численности врачей отводится врачам терапевтического профиля. На втором</w:t>
      </w:r>
      <w:r>
        <w:rPr>
          <w:sz w:val="28"/>
          <w:szCs w:val="28"/>
        </w:rPr>
        <w:t xml:space="preserve"> месте после них хирурги и педиатры.</w:t>
      </w:r>
    </w:p>
    <w:p w14:paraId="5EABB076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1989 года численность населения Камчатского края показывала положительную динамику как в абсолютных, так и в относительных показателях. После 1989 года численность населения края пошла на убыль.</w:t>
      </w:r>
    </w:p>
    <w:p w14:paraId="7B9D9A45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2008-2013 гг. средн</w:t>
      </w:r>
      <w:r>
        <w:rPr>
          <w:sz w:val="28"/>
          <w:szCs w:val="28"/>
        </w:rPr>
        <w:t>ий темп прироста населения по РФ составил 0,08%, при этом численность населения Дальневосточного федерального округа снижалась, но Камчатский край по темпу снижения населения опередил даже Дальневосточный регион в целом (-0,46% в среднем в год).</w:t>
      </w:r>
    </w:p>
    <w:p w14:paraId="68344F7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м</w:t>
      </w:r>
      <w:r>
        <w:rPr>
          <w:sz w:val="28"/>
          <w:szCs w:val="28"/>
        </w:rPr>
        <w:t>ожно сказать, что динамика медицинских кадров в Камчатском крае в 2008-2013 гг. положительная, особо это касается 2011 года. При этом некоторую тревогу внушает факт того, что население края снижается за счет миграции (естественный прирост в крае в 2008-201</w:t>
      </w:r>
      <w:r>
        <w:rPr>
          <w:sz w:val="28"/>
          <w:szCs w:val="28"/>
        </w:rPr>
        <w:t>3 гг. за исключением 2010 года принимал положительные значения), возможной причиной может быть недостаточное качество жизни</w:t>
      </w:r>
    </w:p>
    <w:p w14:paraId="39DA432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2008-2013гг. наблюдается недостаточная обеспеченность в сравнении с общероссийским уровнем врачами-терапевтами. Лишь в 2011 году о</w:t>
      </w:r>
      <w:r>
        <w:rPr>
          <w:sz w:val="28"/>
          <w:szCs w:val="28"/>
        </w:rPr>
        <w:t>беспеченность терапевтами в Камчатском крае приблизилась к общероссийскому показателю, после чего опять снизилась. В сравнении с РФ до 2011 года в Камчатском крае наблюдалась необеспеченность врачами хирургического профиля, однако начиная с 2011 года числе</w:t>
      </w:r>
      <w:r>
        <w:rPr>
          <w:sz w:val="28"/>
          <w:szCs w:val="28"/>
        </w:rPr>
        <w:t>нность врачей этого профиля в расчете на 10000 человек населения стала превышать аналогичный показатель по РФ. Стоит отметить, что численность педиатров и акушеров-гинекологов в расчете на 10000 человек населения в Камчатском крае стабильно превышает анало</w:t>
      </w:r>
      <w:r>
        <w:rPr>
          <w:sz w:val="28"/>
          <w:szCs w:val="28"/>
        </w:rPr>
        <w:t>гичный показатель по РФ.</w:t>
      </w:r>
    </w:p>
    <w:p w14:paraId="054F19B8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необеспеченность врачами-отоларингологами, офтальмологами, неврологами, и стоматологами. Обеспеченность специалистами прочих выделенных направлений находится на уровне, ненамного превышающем общероссийский.</w:t>
      </w:r>
    </w:p>
    <w:p w14:paraId="469A668F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2C5D5710" w14:textId="77777777" w:rsidR="00000000" w:rsidRDefault="009E014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</w:t>
      </w:r>
      <w:r>
        <w:rPr>
          <w:sz w:val="28"/>
          <w:szCs w:val="28"/>
        </w:rPr>
        <w:t>ратуры</w:t>
      </w:r>
    </w:p>
    <w:p w14:paraId="13E1D5DC" w14:textId="77777777" w:rsidR="00000000" w:rsidRDefault="009E0147">
      <w:pPr>
        <w:spacing w:line="360" w:lineRule="auto"/>
        <w:ind w:firstLine="709"/>
        <w:jc w:val="both"/>
        <w:rPr>
          <w:sz w:val="28"/>
          <w:szCs w:val="28"/>
        </w:rPr>
      </w:pPr>
    </w:p>
    <w:p w14:paraId="59D6129E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Книги:</w:t>
      </w:r>
    </w:p>
    <w:p w14:paraId="04950BFF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Горемыкина Т. К. Экономическая статистика. учебное пособие [для студентов экономических специальностей] /Т.К. Горемыкина, М.В. Агапова; М-во образования и науки Рос. Федерации, Моск. гос. индустр. ун-т. - Москва: Изд-во МГИУ, 2013. - 166 с</w:t>
      </w:r>
      <w:r>
        <w:rPr>
          <w:sz w:val="28"/>
          <w:szCs w:val="28"/>
        </w:rPr>
        <w:t>.</w:t>
      </w:r>
    </w:p>
    <w:p w14:paraId="64F9EBE2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Ким Л. В. Социально-экономическая статистика. учебно-методическое пособие /Л.В. Ким, Л.В. Яковлева; Федерал. гос. бюджет. образоват. учреждение высш. проф. образования "Сахалинский гос. ун-т". - Южно-Сахалинск: Изд-во СахГУ, 2013. - 235с.</w:t>
      </w:r>
    </w:p>
    <w:p w14:paraId="62DB2A6C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Медведева </w:t>
      </w:r>
      <w:r>
        <w:rPr>
          <w:sz w:val="28"/>
          <w:szCs w:val="28"/>
        </w:rPr>
        <w:t xml:space="preserve">М. А. Социально-экономическая статистика. учебное пособие /М. А. Медведева; М-во образования и науки Российской Федерации, Гос. образовательное учреждение высш. проф. образования Омский гос. ун-т им. Ф. М. Достоевского. - Омск : Изд-во Омского гос. ун-та, </w:t>
      </w:r>
      <w:r>
        <w:rPr>
          <w:sz w:val="28"/>
          <w:szCs w:val="28"/>
        </w:rPr>
        <w:t>2011. - 143 с.</w:t>
      </w:r>
    </w:p>
    <w:p w14:paraId="0CF74B9A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Пахунова Р. Н. Экономическая статистика. [учебник] для студентов высшего профессионального образования /Пахунова Р.Н., Пахунов А.В.; [Моск. ин-т экономики, политики и права]. - Москва : Изд-во МТА-Графикс, 2012.</w:t>
      </w:r>
    </w:p>
    <w:p w14:paraId="061C08AC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Социально-экономическая с</w:t>
      </w:r>
      <w:r>
        <w:rPr>
          <w:sz w:val="28"/>
          <w:szCs w:val="28"/>
        </w:rPr>
        <w:t>татистика. [учебное пособие] /М-во образования и науки Российской Федерации, Гос. образовательное учреждение высш. проф. образования "Казанский гос. финансово-экономический ин-т", Каф. статистики и эконометрики; [Л. В. Костина и др.]. - Казань : Изд-во Каз</w:t>
      </w:r>
      <w:r>
        <w:rPr>
          <w:sz w:val="28"/>
          <w:szCs w:val="28"/>
        </w:rPr>
        <w:t>анского гос. финансово-экономического ин-та, 2011. - 436 с.</w:t>
      </w:r>
    </w:p>
    <w:p w14:paraId="7C856B06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Суслова О. М. Социально-экономическая статистика /О. М. Суслова; М-во образования и науки Российской Федерации, Казанский нац. исслед. технический ун-т им. А. Н. Туполева. - Казань : Казанский у</w:t>
      </w:r>
      <w:r>
        <w:rPr>
          <w:sz w:val="28"/>
          <w:szCs w:val="28"/>
        </w:rPr>
        <w:t>н-т, 2011. - 100 с.</w:t>
      </w:r>
    </w:p>
    <w:p w14:paraId="2567BC64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Экономическая статистика. учебное пособие /А.С. Шалумов, М.Б. Хрипунова, Н.А. Шалумова, В.Е. Куприянов; Федеральное гос. бюджетное образовательное учреждение высш. проф. образования "Российская акад. нар. хоз-ва и гос. службы при През</w:t>
      </w:r>
      <w:r>
        <w:rPr>
          <w:sz w:val="28"/>
          <w:szCs w:val="28"/>
        </w:rPr>
        <w:t>иденте Российской Федерации", Владимирский фил., Владимирская региональная обществ. орг. психологов. - Владимир : Владимирский фил. РАНХиГС, 2013. - 296 с.</w:t>
      </w:r>
    </w:p>
    <w:p w14:paraId="17B321DF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Экономическая статистика. учебно-методическое пособие /М-во образования и науки Российской Федерац</w:t>
      </w:r>
      <w:r>
        <w:rPr>
          <w:sz w:val="28"/>
          <w:szCs w:val="28"/>
        </w:rPr>
        <w:t>ии, Федеральное гос. авт. образовательное учреждение высш. проф. образования "Волгоградский гос. ун-т", Территориальный орган Федеральной службы гос. статистики по Волгоградской обл.; [Т. И. Антонова и др.] под общ. ред. д.э.н., проф. О. С. Олейник. - Волг</w:t>
      </w:r>
      <w:r>
        <w:rPr>
          <w:sz w:val="28"/>
          <w:szCs w:val="28"/>
        </w:rPr>
        <w:t>оград: Изд-во Волгоградского государственного университета, 2012. - 433с.</w:t>
      </w:r>
    </w:p>
    <w:p w14:paraId="4E271DCF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Периодическая литература:</w:t>
      </w:r>
    </w:p>
    <w:p w14:paraId="4DAF7813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Арбитайло И.Я., Давыденко В.А. Ситуация рынка медицинских услуг в России и в мире: вчера, сегодня, завтра // Вестник Тюменского государственного университ</w:t>
      </w:r>
      <w:r>
        <w:rPr>
          <w:sz w:val="28"/>
          <w:szCs w:val="28"/>
        </w:rPr>
        <w:t>ета. 2014. № 8. С. 64-73.</w:t>
      </w:r>
    </w:p>
    <w:p w14:paraId="5F9E3DA1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Банин С.А. Здравоохранение России: вопросы финансирования и пути решения // Вестник Томского государственного университета. Экономика. 2012. № 3. С. 112-117.</w:t>
      </w:r>
    </w:p>
    <w:p w14:paraId="54AF2354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Гадаборшев М.И. Проблемы оказания платных услуг медицинскими организ</w:t>
      </w:r>
      <w:r>
        <w:rPr>
          <w:sz w:val="28"/>
          <w:szCs w:val="28"/>
        </w:rPr>
        <w:t>ациями государственного сектора здравоохранения // Российская академия медицинских наук. Бюллетень Национального научно-исследовательского института общественного здоровья. 2013. № 2. С. 100-103.</w:t>
      </w:r>
    </w:p>
    <w:p w14:paraId="5DEB1F30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Капитоненко Н.А., Кирик Ю.В., Киселев С.Н. Проблемы эффект</w:t>
      </w:r>
      <w:r>
        <w:rPr>
          <w:sz w:val="28"/>
          <w:szCs w:val="28"/>
        </w:rPr>
        <w:t>ивного развития системы здравоохранения Дальневосточного федерального округа Российской Федерации в условиях модернизации // Дальневосточный медицинский журнал. 2012. № 2. С. 114-117.</w:t>
      </w:r>
    </w:p>
    <w:p w14:paraId="20184DD4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Комаров Ю.М. Еще раз о платности и бесплатности в здравоохранении // М</w:t>
      </w:r>
      <w:r>
        <w:rPr>
          <w:sz w:val="28"/>
          <w:szCs w:val="28"/>
        </w:rPr>
        <w:t>едицина. 2013. № 1. С. 55-62.</w:t>
      </w:r>
    </w:p>
    <w:p w14:paraId="5F6E8C3D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Кривошей В.А., Школкина Н.В. Качество жизни и показатели уровня жизни населения // Фундаментальные и прикладные исследования кооперативного сектора экономики. 2013. № 4. С. 3-6.</w:t>
      </w:r>
    </w:p>
    <w:p w14:paraId="2F06F247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Макарова О.Н., Леонидова А.И. Методологическ</w:t>
      </w:r>
      <w:r>
        <w:rPr>
          <w:sz w:val="28"/>
          <w:szCs w:val="28"/>
        </w:rPr>
        <w:t>ие подходы к определению понятия «уровень жизни» и «качество жизни» // Актуальные проблемы авиации и космонавтики. 2012. Т. 2. № 8. С. 392-393.</w:t>
      </w:r>
    </w:p>
    <w:p w14:paraId="388959C5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Мамедова О.В. Платные медицинские услуги в контексте институциональных изменений системы российского здравоохр</w:t>
      </w:r>
      <w:r>
        <w:rPr>
          <w:sz w:val="28"/>
          <w:szCs w:val="28"/>
        </w:rPr>
        <w:t>анения // Вестник Нижегородского университета им. Н.И. Лобачевского. Серия: Социальные науки. 2014. № 2 (34). С. 88-92.</w:t>
      </w:r>
    </w:p>
    <w:p w14:paraId="0845BB74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Шульмин А.В., Тихонова Н.В., Аверченко Е.А., Козлов В.В., Смердин С.В. Качество жизни населения как компонент перспективного развития </w:t>
      </w:r>
      <w:r>
        <w:rPr>
          <w:sz w:val="28"/>
          <w:szCs w:val="28"/>
        </w:rPr>
        <w:t>муниципального здравоохранения // Медицина в Кузбассе. 2011. № 2. С. 8-12.</w:t>
      </w:r>
    </w:p>
    <w:p w14:paraId="7634FF4B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14:paraId="6A32DC40" w14:textId="77777777" w:rsidR="00000000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Официальный сайт Федеральной службы государственной статистики по РФ [Электронный ресурс] // Режим доступа: URL: http://www.gks.ru, 05.06.2015.</w:t>
      </w:r>
    </w:p>
    <w:p w14:paraId="3C3874C4" w14:textId="77777777" w:rsidR="009E0147" w:rsidRDefault="009E01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Официальный </w:t>
      </w:r>
      <w:r>
        <w:rPr>
          <w:sz w:val="28"/>
          <w:szCs w:val="28"/>
        </w:rPr>
        <w:t>сайт Территориального органа Федеральной службы государственной статистики по Камчатскому краю [Электронный ресурс] // Режим доступа: URL: http://kamstat.gks.ru, 05.06.2015.</w:t>
      </w:r>
    </w:p>
    <w:sectPr w:rsidR="009E0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0"/>
    <w:rsid w:val="00550F50"/>
    <w:rsid w:val="009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39C4"/>
  <w14:defaultImageDpi w14:val="0"/>
  <w15:docId w15:val="{3341E90E-748E-483A-B743-6886AB5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6110</Words>
  <Characters>34828</Characters>
  <Application>Microsoft Office Word</Application>
  <DocSecurity>0</DocSecurity>
  <Lines>290</Lines>
  <Paragraphs>81</Paragraphs>
  <ScaleCrop>false</ScaleCrop>
  <Company/>
  <LinksUpToDate>false</LinksUpToDate>
  <CharactersWithSpaces>40857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2024-12-01T10:13:00Z</dcterms:created>
  <dcterms:modified xsi:type="dcterms:W3CDTF">2024-12-01T10:13:00Z</dcterms:modified>
</cp:coreProperties>
</file>