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C2DD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ДЕРЖАВНИЙ ВИЩИЙ НАВЧАЛЬНИЙ ЗАКЛАД "ЗАПОРІЗЬКИЙ НАЦІОНАЛЬНИЙ УНІВЕРСИТЕТ" МІНІСТЕРСТВО ОСВІТИ І НАУКИ УКРАЇНИ</w:t>
      </w:r>
    </w:p>
    <w:p w14:paraId="666B7F3C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FD10AA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752ADE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FA49B6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4EA9465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64BD942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6DA8866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8AF9F92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89A12C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EF8D580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B235209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Оксидативний стрес</w:t>
      </w:r>
    </w:p>
    <w:p w14:paraId="250F0880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CC5D930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29D33D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899ABF8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A6716A5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DC91B4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CE9775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F954104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EC044E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86DF39C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278841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A3049F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F52DE4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0EE4D69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1C76DC" w14:textId="77777777" w:rsidR="00000000" w:rsidRDefault="0053363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Запоріжжя 2015 р.</w:t>
      </w:r>
    </w:p>
    <w:p w14:paraId="5C0894DC" w14:textId="77777777" w:rsidR="00000000" w:rsidRDefault="0053363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5043ABF0" w14:textId="77777777" w:rsidR="00000000" w:rsidRDefault="005336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F28053B" w14:textId="77777777" w:rsidR="00000000" w:rsidRDefault="005336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Оксидативний стрес</w:t>
      </w:r>
    </w:p>
    <w:p w14:paraId="4D5D899D" w14:textId="77777777" w:rsidR="00000000" w:rsidRDefault="005336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Механізм дії природних, синтетичних антиоксидантів і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ліків</w:t>
      </w:r>
    </w:p>
    <w:p w14:paraId="18753C6E" w14:textId="77777777" w:rsidR="00000000" w:rsidRDefault="005336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Окиснення ліпідів, білків і вуглеводів</w:t>
      </w:r>
    </w:p>
    <w:p w14:paraId="649C0D1E" w14:textId="77777777" w:rsidR="00000000" w:rsidRDefault="005336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Шляхи подолання оксидативного стресу</w:t>
      </w:r>
    </w:p>
    <w:p w14:paraId="51B02AD6" w14:textId="77777777" w:rsidR="00000000" w:rsidRDefault="0053363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літератури</w:t>
      </w:r>
    </w:p>
    <w:p w14:paraId="6E684601" w14:textId="77777777" w:rsidR="00000000" w:rsidRDefault="0053363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Оксидативний стрес</w:t>
      </w:r>
    </w:p>
    <w:p w14:paraId="315294A4" w14:textId="77777777" w:rsidR="00000000" w:rsidRDefault="0053363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81D3038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Стрес - це природний фізіологічний стан, необхідний для нормальної життєдіяльності людини, що виникає в процесі реалізації її бажань і </w:t>
      </w:r>
      <w:r>
        <w:rPr>
          <w:color w:val="000000"/>
          <w:sz w:val="28"/>
          <w:szCs w:val="28"/>
          <w:lang w:val="uk-UA"/>
        </w:rPr>
        <w:t>потреб, а також під впливом зовнішніх факторів природного і соціального середовища. Стрес супроводжує людину все життя. На фізіологічному рівні розрізняють евстрес, тобто нормальний, помірний, і дистрес - такий, що виходить за межі адаптації, порушує гомео</w:t>
      </w:r>
      <w:r>
        <w:rPr>
          <w:color w:val="000000"/>
          <w:sz w:val="28"/>
          <w:szCs w:val="28"/>
          <w:lang w:val="uk-UA"/>
        </w:rPr>
        <w:t>стаз і може стати причиною захворювань. На відміну від тварин для людини головне джерело стресів - не фізичні фактори середовища, а психосоціальні конфлікти [1].</w:t>
      </w:r>
    </w:p>
    <w:p w14:paraId="22CFA99D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Канадський учений Ганс Сельє (Hans Selye) свого часу звернув увагу на стереотипність відповіді</w:t>
      </w:r>
      <w:r>
        <w:rPr>
          <w:color w:val="000000"/>
          <w:sz w:val="28"/>
          <w:szCs w:val="28"/>
          <w:lang w:val="uk-UA"/>
        </w:rPr>
        <w:t xml:space="preserve"> організму на стресові стимули незалежно від їхньої природи (фізичне напруження, негативні емоції, радіація, інтоксикація тощо). Головну роль при цьому відіграє нейрогормональна система організму.</w:t>
      </w:r>
    </w:p>
    <w:p w14:paraId="13AABAA3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Основних стрес-реалізуючих систем дві: симпато-адреномедуля</w:t>
      </w:r>
      <w:r>
        <w:rPr>
          <w:color w:val="000000"/>
          <w:sz w:val="28"/>
          <w:szCs w:val="28"/>
          <w:lang w:val="uk-UA"/>
        </w:rPr>
        <w:t>рна і гіпоталамо-гіпофізо-кортикоадреналова (ГГКАС). Перша є системою аварійної відповіді, як її назвав американський учений Уолтер Кенон (Walter Cannon). Основною ознакою її є викид у кров адреналіну з мозкової речовини надниркових залоз. Одразу після цьо</w:t>
      </w:r>
      <w:r>
        <w:rPr>
          <w:color w:val="000000"/>
          <w:sz w:val="28"/>
          <w:szCs w:val="28"/>
          <w:lang w:val="uk-UA"/>
        </w:rPr>
        <w:t>го активується ГГКАС, що при зводить до посилення в корі надниркових залоз секреції кортизолу - глюкокортикоїдного гормону. Він здійснює головну захисну функцію і підвищує неспецифічну резистентність організму, тобто здатність виявляти опір різноманітним х</w:t>
      </w:r>
      <w:r>
        <w:rPr>
          <w:color w:val="000000"/>
          <w:sz w:val="28"/>
          <w:szCs w:val="28"/>
          <w:lang w:val="uk-UA"/>
        </w:rPr>
        <w:t>вороботворним чинникам [1, 2].</w:t>
      </w:r>
    </w:p>
    <w:p w14:paraId="17C6C773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Початковою ланкою реакції ГГКАС на стресогенні фактори є особлива ділянка головного мозку - гіпоталамус. Він синтезує і вивільнює кортиколіберин - пептид, який надходить із кровотоком венозної портальної системи гіпофіза до й</w:t>
      </w:r>
      <w:r>
        <w:rPr>
          <w:color w:val="000000"/>
          <w:sz w:val="28"/>
          <w:szCs w:val="28"/>
          <w:lang w:val="uk-UA"/>
        </w:rPr>
        <w:t xml:space="preserve">ого передньої частки (аденогіпофіза) і посилює там утворення і вивільнення у кров адренокортикотропного гормону (АКТГ) - </w:t>
      </w:r>
      <w:r>
        <w:rPr>
          <w:color w:val="000000"/>
          <w:sz w:val="28"/>
          <w:szCs w:val="28"/>
          <w:lang w:val="uk-UA"/>
        </w:rPr>
        <w:lastRenderedPageBreak/>
        <w:t>стимулятора секреції кортизолу. Секрецію АКТГ посилює також гіпоталамічний олігопептид вазопресин. Він надходить по довгих аксонах до з</w:t>
      </w:r>
      <w:r>
        <w:rPr>
          <w:color w:val="000000"/>
          <w:sz w:val="28"/>
          <w:szCs w:val="28"/>
          <w:lang w:val="uk-UA"/>
        </w:rPr>
        <w:t>адньої частки гіпофіза, де й депонується. Переносниками вазопресину по аксону є спеціальні білки - нейрофізини. Під час стресової активації ГГКАС вазопресин проникає короткими судинами до аденогіпофіза і стимулює вивільнення АКТГ.</w:t>
      </w:r>
    </w:p>
    <w:p w14:paraId="3FDE3E26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Поряд із стрес-реалізуючи</w:t>
      </w:r>
      <w:r>
        <w:rPr>
          <w:color w:val="000000"/>
          <w:sz w:val="28"/>
          <w:szCs w:val="28"/>
          <w:lang w:val="uk-UA"/>
        </w:rPr>
        <w:t>ми існують стрес - лімітуючі системи, які обмежують надмірні прояви стресу, що можуть посилити його негативні наслідки. Гормональні та інші реакції стресу здатні обмежувати аміномасляна кислота (головний гальмівний нейромедіатор мозку), гормон шишкоподібно</w:t>
      </w:r>
      <w:r>
        <w:rPr>
          <w:color w:val="000000"/>
          <w:sz w:val="28"/>
          <w:szCs w:val="28"/>
          <w:lang w:val="uk-UA"/>
        </w:rPr>
        <w:t>го тіла мелатонін, пептид сну тощо [1, 2].</w:t>
      </w:r>
    </w:p>
    <w:p w14:paraId="4C031A8F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Невід’ємним супутником дистресу є зсув редокс-рівноваги в організмі в бік вільнорадикального окиснення і утворення пероксидів ліпідів, що в сучасній науці дістало назву "оксидативний стрес" [3, 4]. У біологічних с</w:t>
      </w:r>
      <w:r>
        <w:rPr>
          <w:color w:val="000000"/>
          <w:sz w:val="28"/>
          <w:szCs w:val="28"/>
          <w:lang w:val="uk-UA"/>
        </w:rPr>
        <w:t>истемах найактивнішими є вільні радикали та іон - радикали, що містять неспарені електрони в атомах O, N, S чи Сl і утворюють так звані активні форми кисню (АФК), азоту (АФА), сірки (АФС) і хлору (АФХ).</w:t>
      </w:r>
    </w:p>
    <w:p w14:paraId="2E1EC93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одного боку, кисень абсолютно необхідний для диханн</w:t>
      </w:r>
      <w:r>
        <w:rPr>
          <w:color w:val="000000"/>
          <w:sz w:val="28"/>
          <w:szCs w:val="28"/>
          <w:lang w:val="uk-UA"/>
        </w:rPr>
        <w:t>я і процесів окиснення вуглеводів, білків і жирів, що супроводжується вивільненням великої кількості енергії, потрібної для нормального функціонування організму; з іншого - активні форми кисню викликають деструкцію клітинних структур, загибель мембран і ор</w:t>
      </w:r>
      <w:r>
        <w:rPr>
          <w:color w:val="000000"/>
          <w:sz w:val="28"/>
          <w:szCs w:val="28"/>
          <w:lang w:val="uk-UA"/>
        </w:rPr>
        <w:t>ганел. Утворенню радикалів сприяють куріння, пестициди, озон, токсичні відходи тощо.</w:t>
      </w:r>
    </w:p>
    <w:p w14:paraId="6E1A716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Активні форми азоту утворюються при взаємодії NO з АФК, найбільш реакційноздатним і небезпечним з них є пероксинітрит ONOO-. Активні форми сірки утворюються при дії АФК на</w:t>
      </w:r>
      <w:r>
        <w:rPr>
          <w:color w:val="000000"/>
          <w:sz w:val="28"/>
          <w:szCs w:val="28"/>
          <w:lang w:val="uk-UA"/>
        </w:rPr>
        <w:t xml:space="preserve"> тіольні сполуки. Вони містять дисульфід-S - оксиди, сульфенові кислоти, тіольні радикали, які модулюють редокс-статус біологічних тіолів і дисульфідів. АФХ включають гіпохлоритну кислоту, нітрил </w:t>
      </w:r>
      <w:r>
        <w:rPr>
          <w:color w:val="000000"/>
          <w:sz w:val="28"/>
          <w:szCs w:val="28"/>
          <w:lang w:val="uk-UA"/>
        </w:rPr>
        <w:lastRenderedPageBreak/>
        <w:t>гіпохлорит, атомарний хлор.</w:t>
      </w:r>
    </w:p>
    <w:p w14:paraId="077DC3F5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Найзагальніша і найдавніша реакц</w:t>
      </w:r>
      <w:r>
        <w:rPr>
          <w:color w:val="000000"/>
          <w:sz w:val="28"/>
          <w:szCs w:val="28"/>
          <w:lang w:val="uk-UA"/>
        </w:rPr>
        <w:t>ія клітини на стресові події - це посилення продукуван - ня енергії електрон-транспортними системами мітохондрій і мікросом (ендоплазматичного ретикулуму) зі збільшенням споживання кисню. Внаслідок бурхливого посилення окисних реакцій утворюється велика кі</w:t>
      </w:r>
      <w:r>
        <w:rPr>
          <w:color w:val="000000"/>
          <w:sz w:val="28"/>
          <w:szCs w:val="28"/>
          <w:lang w:val="uk-UA"/>
        </w:rPr>
        <w:t>лькість АФК. Вони виникають і в разі прямого пошкодження клітинних мембран і стінок. Активація вільнорадикального окиснення і ліпідної пероксидації є незмінним і обов’язковим компонентом клітинної відповіді на дію стресорів. Мабуть, це і є та загальна ланк</w:t>
      </w:r>
      <w:r>
        <w:rPr>
          <w:color w:val="000000"/>
          <w:sz w:val="28"/>
          <w:szCs w:val="28"/>
          <w:lang w:val="uk-UA"/>
        </w:rPr>
        <w:t>а механізму індукції стресу, в якій поєднуються ефекти різних стресогенних чинників. У відповідь зростає активність системи антиоксидативного захисту.</w:t>
      </w:r>
    </w:p>
    <w:p w14:paraId="7ED33663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Надлишок активних форм кисню порушує транспорт електронів і знижує вироблення енергії, утворення макроерг</w:t>
      </w:r>
      <w:r>
        <w:rPr>
          <w:color w:val="000000"/>
          <w:sz w:val="28"/>
          <w:szCs w:val="28"/>
          <w:lang w:val="uk-UA"/>
        </w:rPr>
        <w:t>ів. Це спричинює різке обмеження і пригнічення всіх процесів у клітині, які потребують енергії: синтезу ДНК, РНК і білків, поділу клітин, роботи іонних каналів і насосів, обміну речовин (рис.1). Ступінь пригнічення продукування енергії має вирішальне значе</w:t>
      </w:r>
      <w:r>
        <w:rPr>
          <w:color w:val="000000"/>
          <w:sz w:val="28"/>
          <w:szCs w:val="28"/>
          <w:lang w:val="uk-UA"/>
        </w:rPr>
        <w:t>ння для виживання або загибелі клітин при тяжких і тривалих стресах. З іншого боку, АФК, АФА, АФС, АФХ є необхідними посередниками багатьох процесів нормального функціонування клітин [5, 6]. Так, перекисне окиснення ліпідів важливе для біосинтезу простагла</w:t>
      </w:r>
      <w:r>
        <w:rPr>
          <w:color w:val="000000"/>
          <w:sz w:val="28"/>
          <w:szCs w:val="28"/>
          <w:lang w:val="uk-UA"/>
        </w:rPr>
        <w:t>ндинів, лейкотрієнів, інших біологічно активних речовин тощо.</w:t>
      </w:r>
    </w:p>
    <w:p w14:paraId="07DA708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Усі джерела активних форм кисню потребують антиоксидантного обмеження.</w:t>
      </w:r>
    </w:p>
    <w:p w14:paraId="621A8DC7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FBDFCBC" w14:textId="45FB0EA2" w:rsidR="00000000" w:rsidRDefault="000A19C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B86B626" wp14:editId="1B452076">
            <wp:extent cx="5095875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924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Рис. 1. </w:t>
      </w:r>
      <w:r>
        <w:rPr>
          <w:color w:val="000000"/>
          <w:sz w:val="28"/>
          <w:szCs w:val="28"/>
          <w:lang w:val="uk-UA"/>
        </w:rPr>
        <w:t>Механізм дії оксидативного стресу (GSH - глутатіон відновлений; NOS - NO-синта</w:t>
      </w:r>
      <w:r>
        <w:rPr>
          <w:color w:val="000000"/>
          <w:sz w:val="28"/>
          <w:szCs w:val="28"/>
          <w:lang w:val="uk-UA"/>
        </w:rPr>
        <w:t>за; NADH - нікотинаденіндинуклеотид відновлений; АТР - аденозинтрифосфат)</w:t>
      </w:r>
    </w:p>
    <w:p w14:paraId="5319DA21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1D1F523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активація вільнорадикального окиснення відіграє таку важливу роль у механізмі стресу, то системи антиоксидантного захисту, які є на всіх рівнях структури організму, виступають </w:t>
      </w:r>
      <w:r>
        <w:rPr>
          <w:color w:val="000000"/>
          <w:sz w:val="28"/>
          <w:szCs w:val="28"/>
          <w:lang w:val="uk-UA"/>
        </w:rPr>
        <w:t>як найважливіша внутрішня сила протидії стресовим ушкодженням і порушенням. Разом з тим антиоксидантні механізми безпосередньо задіяні у стрес-реакції, є її невід’ємною частиною, завдяки чому стрес власне і є адаптивною реакцією. Введення антиоксидантів зз</w:t>
      </w:r>
      <w:r>
        <w:rPr>
          <w:color w:val="000000"/>
          <w:sz w:val="28"/>
          <w:szCs w:val="28"/>
          <w:lang w:val="uk-UA"/>
        </w:rPr>
        <w:t xml:space="preserve">овні, з харчовими продуктами та фармпрепаратами, поповнює їх ендогенні резерви, збільшує захис - ну активність системи, забезпечує утримання стресу у фізіологічних рамках. Антиоксиданти містяться в організмі всюди, де є певна небезпека виникнення окисного </w:t>
      </w:r>
      <w:r>
        <w:rPr>
          <w:color w:val="000000"/>
          <w:sz w:val="28"/>
          <w:szCs w:val="28"/>
          <w:lang w:val="uk-UA"/>
        </w:rPr>
        <w:t>вибуху [7, 8].</w:t>
      </w:r>
    </w:p>
    <w:p w14:paraId="0EB60EB1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Компоненти системи цього захисту - антиоксидантні ферменти мітохондрій і цитозолю клітин (розчинні й мембрано-асоційовані), ферменти крові, жиро - і водорозчинні антиоксиданти, тіолові сполуки, металотіонеїни, а також репаративні системи - ф</w:t>
      </w:r>
      <w:r>
        <w:rPr>
          <w:color w:val="000000"/>
          <w:sz w:val="28"/>
          <w:szCs w:val="28"/>
          <w:lang w:val="uk-UA"/>
        </w:rPr>
        <w:t>ункціонують координовано.</w:t>
      </w:r>
    </w:p>
    <w:p w14:paraId="795E6102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Основні антиоксидантні ферменти - супероксиддисмутази (СОД) і каталаза. СОД нейтралізують супероксидний іон-радикал, перетворюючи його на воду і пероксид водню - активний окисник, який знешкоджується каталазою. Мідь/цинк-вмісна су</w:t>
      </w:r>
      <w:r>
        <w:rPr>
          <w:color w:val="000000"/>
          <w:sz w:val="28"/>
          <w:szCs w:val="28"/>
          <w:lang w:val="uk-UA"/>
        </w:rPr>
        <w:t>пероксиддисмутаза (CuZnСОД) є в цитозолі, а марганець-вмісна (MnСОД) - у мембранах і матриксі мітохондрій. Каталаза міститься в пероксисомах. Відома також CuZnСОД, яка знаходиться в крові і захищає від пероксидації ендотелій судин.</w:t>
      </w:r>
    </w:p>
    <w:p w14:paraId="34BC793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Відновлений глутатіон</w:t>
      </w:r>
      <w:r>
        <w:rPr>
          <w:color w:val="000000"/>
          <w:sz w:val="28"/>
          <w:szCs w:val="28"/>
          <w:lang w:val="uk-UA"/>
        </w:rPr>
        <w:t xml:space="preserve"> (GSH) є головним фактором підтримання внутрішньоклітинного редокс-гомеостазу, він безпосередньо інакти - вує АФК і також функціонує як кофактор і косубстрат GSH-залежних ферментів. Як і цистеїн, тіоредоксин, ерготіонеїн, він відновлює дисульфідні групи до</w:t>
      </w:r>
      <w:r>
        <w:rPr>
          <w:color w:val="000000"/>
          <w:sz w:val="28"/>
          <w:szCs w:val="28"/>
          <w:lang w:val="uk-UA"/>
        </w:rPr>
        <w:t xml:space="preserve"> тіолових, бере участь у тіол-дисульфідному обміні. Глутатіонпероксидаза розкладає Н2О2 до води у взаємозв’язку з окисненням глутатіону [1-3].</w:t>
      </w:r>
    </w:p>
    <w:p w14:paraId="3D833DF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Пероксидази - група ферментів, які використовують пероксид водню для окиснення інших субстратів. Це цитохром-С-пе</w:t>
      </w:r>
      <w:r>
        <w:rPr>
          <w:color w:val="000000"/>
          <w:sz w:val="28"/>
          <w:szCs w:val="28"/>
          <w:lang w:val="uk-UA"/>
        </w:rPr>
        <w:t>роксидаза, мієлопероксидаза, NADH-пероксидаза, пероксидаза хрому тощо.</w:t>
      </w:r>
    </w:p>
    <w:p w14:paraId="6EED511F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крові людини і тварин міститься церулоплазмін - головний позаклітинний антиоксидантний фермент, якому притаманна СОД-активність. Поряд з антиоксидантними ферментами захищають клітини </w:t>
      </w:r>
      <w:r>
        <w:rPr>
          <w:color w:val="000000"/>
          <w:sz w:val="28"/>
          <w:szCs w:val="28"/>
          <w:lang w:val="uk-UA"/>
        </w:rPr>
        <w:t>і тканини від окисного стресу також ферменти і білки, що зв’язують іони металів зі змінною валентністю і блокують їх здатність каталізувати окиснення і пероксидацію.</w:t>
      </w:r>
    </w:p>
    <w:p w14:paraId="214E000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жиророзчинних антиоксидантів належать: вітамін Е (токоферол, а також менш активні a-,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color w:val="000000"/>
          <w:sz w:val="28"/>
          <w:szCs w:val="28"/>
          <w:lang w:val="uk-UA"/>
        </w:rPr>
        <w:t xml:space="preserve"> - токофероли і токотрієноли), який захищає ліпідний бішар плазматичних, мітохондріальних, ядерних мембран, ліпопротеїди крові та лімфи; вітамін А (ретинол, ретиналь, ретиноєва кислота і провітамін </w:t>
      </w:r>
      <w:r>
        <w:rPr>
          <w:rFonts w:ascii="Symbol" w:hAnsi="Symbol" w:cs="Symbol"/>
          <w:color w:val="000000"/>
          <w:sz w:val="28"/>
          <w:szCs w:val="28"/>
          <w:lang w:val="uk-UA"/>
        </w:rPr>
        <w:t>b</w:t>
      </w:r>
      <w:r>
        <w:rPr>
          <w:color w:val="000000"/>
          <w:sz w:val="28"/>
          <w:szCs w:val="28"/>
          <w:lang w:val="uk-UA"/>
        </w:rPr>
        <w:t>-каротин) захищає клітинні й тканинні мембрани, ліпопроте</w:t>
      </w:r>
      <w:r>
        <w:rPr>
          <w:color w:val="000000"/>
          <w:sz w:val="28"/>
          <w:szCs w:val="28"/>
          <w:lang w:val="uk-UA"/>
        </w:rPr>
        <w:t xml:space="preserve">їди, сітківку ока; пігмент білірубін - продукт метаболізму жовчних кислот; ліпоєва кислота, коензим Q (убіхінол-убіхінон) - компонент і важливий фактор редокс-стабілізації </w:t>
      </w:r>
      <w:r>
        <w:rPr>
          <w:color w:val="000000"/>
          <w:sz w:val="28"/>
          <w:szCs w:val="28"/>
          <w:lang w:val="uk-UA"/>
        </w:rPr>
        <w:lastRenderedPageBreak/>
        <w:t>електрон-транспортних ланцюгів. Додають свій важливий внесок у редокс-гомеостаз мікр</w:t>
      </w:r>
      <w:r>
        <w:rPr>
          <w:color w:val="000000"/>
          <w:sz w:val="28"/>
          <w:szCs w:val="28"/>
          <w:lang w:val="uk-UA"/>
        </w:rPr>
        <w:t>оелементи, зокрема Zn, Fe, Cu, Se, а також гормони, олігопептиди, опіоїдні пептиди, нейропептид Y та деякі інші нейропептиди, пігмент меланін.</w:t>
      </w:r>
    </w:p>
    <w:p w14:paraId="486410CB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водорозчинних вітамінів належать С, РР, група В, до вітаміноподібних речовин - холін, ліпоєва кислота та інші.</w:t>
      </w:r>
      <w:r>
        <w:rPr>
          <w:color w:val="000000"/>
          <w:sz w:val="28"/>
          <w:szCs w:val="28"/>
          <w:lang w:val="uk-UA"/>
        </w:rPr>
        <w:t xml:space="preserve"> Деякі вітаміни синтезуються в організмі людини ендогенно мікрофлорою кишок, більшість не синтезуються зовсім. Тому потрібно забезпечити їх постійне надходження з продуктами харчування.</w:t>
      </w:r>
    </w:p>
    <w:p w14:paraId="41E50613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Другу лінію антиоксидантного захисту утворюють ліполітичні ферменти (л</w:t>
      </w:r>
      <w:r>
        <w:rPr>
          <w:color w:val="000000"/>
          <w:sz w:val="28"/>
          <w:szCs w:val="28"/>
          <w:lang w:val="uk-UA"/>
        </w:rPr>
        <w:t>іпази й фосфоліпази), які захоплюють і сприяють видаленню з ліпідного бішару окиснених жирних кислот,що обриває ланцюгові реакції ліпідної пероксидації; протеолітичні ферменти, які прискорюють деградацію окиснених білків. Стресові білки (білки теплового шо</w:t>
      </w:r>
      <w:r>
        <w:rPr>
          <w:color w:val="000000"/>
          <w:sz w:val="28"/>
          <w:szCs w:val="28"/>
          <w:lang w:val="uk-UA"/>
        </w:rPr>
        <w:t>ку) відновлюють нормальну конформацію частково окиснених, денатурованих білків і прискорюють деградацію глибоко змінених білків. Ферменти репаративних систем клітини ліквідують ушкодження структури ДНК.</w:t>
      </w:r>
    </w:p>
    <w:p w14:paraId="0A26E7F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Кожен з компонентів антиоксидантного захисту необхідн</w:t>
      </w:r>
      <w:r>
        <w:rPr>
          <w:color w:val="000000"/>
          <w:sz w:val="28"/>
          <w:szCs w:val="28"/>
          <w:lang w:val="uk-UA"/>
        </w:rPr>
        <w:t>ий для виконання своєї, притаманної тільки йому, функції на різних стадіях процесу окиснення. Усі ці численні компоненти клітини створюють складну ієрархічну антиоксидантну систему, вони взаємодіють між собою і в сукупності забезпечують підтримку і збереже</w:t>
      </w:r>
      <w:r>
        <w:rPr>
          <w:color w:val="000000"/>
          <w:sz w:val="28"/>
          <w:szCs w:val="28"/>
          <w:lang w:val="uk-UA"/>
        </w:rPr>
        <w:t>ння редокс-гомеостазу в умовах дії стресорів різної природи.</w:t>
      </w:r>
    </w:p>
    <w:p w14:paraId="119C9E48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Доведено, що пероксидація ліпідів здійснюється переважно внаслідок вільнорадикальних реакцій і є ланцюговим процесом, у якому беруть участь алкільні R, алкоксидні RO, пероксидні RОOрадикали і АФК</w:t>
      </w:r>
      <w:r>
        <w:rPr>
          <w:color w:val="000000"/>
          <w:sz w:val="28"/>
          <w:szCs w:val="28"/>
          <w:lang w:val="uk-UA"/>
        </w:rPr>
        <w:t>, зокрема синглетний кисень і супероксид аніон-радикал [9, 10].</w:t>
      </w:r>
    </w:p>
    <w:p w14:paraId="4070FD8F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організмі людини молекулярний кисень є основним джерелом </w:t>
      </w:r>
      <w:r>
        <w:rPr>
          <w:color w:val="000000"/>
          <w:sz w:val="28"/>
          <w:szCs w:val="28"/>
          <w:lang w:val="uk-UA"/>
        </w:rPr>
        <w:lastRenderedPageBreak/>
        <w:t>окиснення. Електронна конфігурація молекули кисню в основному стані має два неспарені електрони на зовнішній оболонці, даючи триплетн</w:t>
      </w:r>
      <w:r>
        <w:rPr>
          <w:color w:val="000000"/>
          <w:sz w:val="28"/>
          <w:szCs w:val="28"/>
          <w:lang w:val="uk-UA"/>
        </w:rPr>
        <w:t>ий сигнал у магнітному полі*. Хоча реакції між киснем, який перебуває в основному стані (3О2), та біологічними молекулами є термодинамічно сприятливими, внаслідок високого значення енергії активації (146-273 кДж·моль) вони відбуваються повільно.</w:t>
      </w:r>
    </w:p>
    <w:p w14:paraId="49BC22C7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Активація </w:t>
      </w:r>
      <w:r>
        <w:rPr>
          <w:color w:val="000000"/>
          <w:sz w:val="28"/>
          <w:szCs w:val="28"/>
          <w:lang w:val="uk-UA"/>
        </w:rPr>
        <w:t>триплетного кисню, як окисника в окисно-відновних реакціях, потребує великих витрат енергії. Одним зі способів активації є переведення кисню з основного (3О2) у збуджений синглетний стан (1О2). Синглетний кисень - не радикал, електрофіл, надзвичайно реакці</w:t>
      </w:r>
      <w:r>
        <w:rPr>
          <w:color w:val="000000"/>
          <w:sz w:val="28"/>
          <w:szCs w:val="28"/>
          <w:lang w:val="uk-UA"/>
        </w:rPr>
        <w:t>йноздатна і короткоіснуюча ( (50 - 700) 10</w:t>
      </w:r>
      <w:r>
        <w:rPr>
          <w:color w:val="000000"/>
          <w:sz w:val="28"/>
          <w:szCs w:val="28"/>
          <w:lang w:val="uk-UA"/>
        </w:rPr>
        <w:t></w:t>
      </w:r>
      <w:r>
        <w:rPr>
          <w:color w:val="000000"/>
          <w:sz w:val="28"/>
          <w:szCs w:val="28"/>
          <w:lang w:val="uk-UA"/>
        </w:rPr>
        <w:t>6 с залежно від природи розчинника) частинка. Він може утворюватися хімічним, ензиматичним і фотохімічним шляхом. До активних форм кисню, що утворилися внаслідок відновлення його триплетного стану, відносять супер</w:t>
      </w:r>
      <w:r>
        <w:rPr>
          <w:color w:val="000000"/>
          <w:sz w:val="28"/>
          <w:szCs w:val="28"/>
          <w:lang w:val="uk-UA"/>
        </w:rPr>
        <w:t>оксид аніон-радикал (О-), його кон’юговану кислоту (НО) (пергідроксил-радикал), пероксид водню (Н2О2), гідроксильний ради - кал ОН, гіпохлоритну кислоту НОСl та пероксинітрит ONOO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ˉ</w:t>
      </w:r>
      <w:r>
        <w:rPr>
          <w:color w:val="000000"/>
          <w:sz w:val="28"/>
          <w:szCs w:val="28"/>
          <w:lang w:val="uk-UA"/>
        </w:rPr>
        <w:t xml:space="preserve">. Найсильнішими електрофілами і найбільш реакційноздатними фор - мами кисню </w:t>
      </w:r>
      <w:r>
        <w:rPr>
          <w:color w:val="000000"/>
          <w:sz w:val="28"/>
          <w:szCs w:val="28"/>
          <w:lang w:val="uk-UA"/>
        </w:rPr>
        <w:t>є 1О2 та ОН[11].</w:t>
      </w:r>
    </w:p>
    <w:p w14:paraId="518EFF3D" w14:textId="77777777" w:rsidR="00000000" w:rsidRDefault="0053363C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uk-UA"/>
        </w:rPr>
      </w:pPr>
    </w:p>
    <w:p w14:paraId="75E2A3EB" w14:textId="77777777" w:rsidR="00000000" w:rsidRDefault="005336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Механізм дії природних, синтетичних антиоксидантів і ліків</w:t>
      </w:r>
    </w:p>
    <w:p w14:paraId="12B769A2" w14:textId="77777777" w:rsidR="00000000" w:rsidRDefault="0053363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15C17B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 методом захисту біологічних систем людини від окиснення є використання специфічних харчових добавок або лікарських засобів, які гальмують цей процес.</w:t>
      </w:r>
    </w:p>
    <w:p w14:paraId="6505786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Вільні радикали мо</w:t>
      </w:r>
      <w:r>
        <w:rPr>
          <w:color w:val="000000"/>
          <w:sz w:val="28"/>
          <w:szCs w:val="28"/>
          <w:lang w:val="uk-UA"/>
        </w:rPr>
        <w:t>жуть реагувати з багатьма сполуками, що містяться в клітинах, за різними механізмами - перенос електрона до чи від радикала з отриманням відповідних іонів; відщеплення атома водню з утворенням нових радикалів та ймовірністю ланцюгового механізму; утворення</w:t>
      </w:r>
      <w:r>
        <w:rPr>
          <w:color w:val="000000"/>
          <w:sz w:val="28"/>
          <w:szCs w:val="28"/>
          <w:lang w:val="uk-UA"/>
        </w:rPr>
        <w:t xml:space="preserve"> хелатних </w:t>
      </w:r>
      <w:r>
        <w:rPr>
          <w:color w:val="000000"/>
          <w:sz w:val="28"/>
          <w:szCs w:val="28"/>
          <w:lang w:val="uk-UA"/>
        </w:rPr>
        <w:lastRenderedPageBreak/>
        <w:t xml:space="preserve">комплексів з </w:t>
      </w:r>
      <w:r>
        <w:rPr>
          <w:i/>
          <w:iCs/>
          <w:color w:val="000000"/>
          <w:sz w:val="28"/>
          <w:szCs w:val="28"/>
          <w:lang w:val="uk-UA"/>
        </w:rPr>
        <w:t>d</w:t>
      </w:r>
      <w:r>
        <w:rPr>
          <w:color w:val="000000"/>
          <w:sz w:val="28"/>
          <w:szCs w:val="28"/>
          <w:lang w:val="uk-UA"/>
        </w:rPr>
        <w:t>-металами; протонізація вільних радикалів з накопиченням іон-радикалів; реакції приєднання, диспропорціонування, самоанігіляції тощо.</w:t>
      </w:r>
    </w:p>
    <w:p w14:paraId="1DE7F8FB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Антиоксидантна активність сполук залежить від багатьох факторів, зокрема від їх концентрації, прир</w:t>
      </w:r>
      <w:r>
        <w:rPr>
          <w:color w:val="000000"/>
          <w:sz w:val="28"/>
          <w:szCs w:val="28"/>
          <w:lang w:val="uk-UA"/>
        </w:rPr>
        <w:t>оди біологічних компонентів (білки, жири, вуглеводи, амінокислоти, ліпіди та ін.), температури, тиску кисню, наявності інших антиоксидантів, води, природи каталізаторів тощо.</w:t>
      </w:r>
    </w:p>
    <w:p w14:paraId="6747838E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рис.2 наведено основні класи антиоксидантів. Антиоксидантна система організму </w:t>
      </w:r>
      <w:r>
        <w:rPr>
          <w:color w:val="000000"/>
          <w:sz w:val="28"/>
          <w:szCs w:val="28"/>
          <w:lang w:val="uk-UA"/>
        </w:rPr>
        <w:t>людини містить дві основні групи антиоксидантів - ензиматичні й неензиматичні. Первинну ланку ензиматичного захисту забезпечують супероксиддисмутаза, яка перетворює супероксид аніон-радикал на H2O2, який каталаза розщеплює до H2O і O2, і глутатіонпероксида</w:t>
      </w:r>
      <w:r>
        <w:rPr>
          <w:color w:val="000000"/>
          <w:sz w:val="28"/>
          <w:szCs w:val="28"/>
          <w:lang w:val="uk-UA"/>
        </w:rPr>
        <w:t>за, що слугує відновником для пероксидів.</w:t>
      </w:r>
    </w:p>
    <w:p w14:paraId="3D8EDEA4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Вторинну ланку становлять глутатіонредуктаза і глюкозо-6-фосфатдегідрогеназа, які безпосередньо не реагують з радикалами, протее важливі для діяльності інших ендогенних антиоксидантів.</w:t>
      </w:r>
    </w:p>
    <w:p w14:paraId="2CFFFD51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неeнзиматичних ендогенних </w:t>
      </w:r>
      <w:r>
        <w:rPr>
          <w:color w:val="000000"/>
          <w:sz w:val="28"/>
          <w:szCs w:val="28"/>
          <w:lang w:val="uk-UA"/>
        </w:rPr>
        <w:t>антиоксидантів належать вітаміни, кофактори ензимів, пептиди, сполуки азоту непротеїнової природи, фенольні кислоти, органічні сірковмісні сполуки тощо. Коензим Q10, наприклад, взаємодіє з ліпідними пероксидними радикалами, а також бере участь у регенераці</w:t>
      </w:r>
      <w:r>
        <w:rPr>
          <w:color w:val="000000"/>
          <w:sz w:val="28"/>
          <w:szCs w:val="28"/>
          <w:lang w:val="uk-UA"/>
        </w:rPr>
        <w:t>ї вітаміну Е. Уринова кислота захищає від надлишку оксогем-оксидантів, які утворюються в реакції гемоглобіну з пероксидами, а також реагує з синглетним киснем та гідроксильними радикалами.</w:t>
      </w:r>
    </w:p>
    <w:p w14:paraId="73A5C7B1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Окремий клас становлять синтетичні антиоксиданти - переважно це про</w:t>
      </w:r>
      <w:r>
        <w:rPr>
          <w:color w:val="000000"/>
          <w:sz w:val="28"/>
          <w:szCs w:val="28"/>
          <w:lang w:val="uk-UA"/>
        </w:rPr>
        <w:t>сторово екрановані феноли, а також фармпрепарати, які здебільшого є витяжками з біологічно активних рослин, плодів, овочів [10, 12].</w:t>
      </w:r>
    </w:p>
    <w:p w14:paraId="39EAC524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Антиоксиданти захоплюють вільні радикали, надаючи їм водень, а також продукуючи відносно стабільні антиоксидантні радикали </w:t>
      </w:r>
      <w:r>
        <w:rPr>
          <w:color w:val="000000"/>
          <w:sz w:val="28"/>
          <w:szCs w:val="28"/>
          <w:lang w:val="uk-UA"/>
        </w:rPr>
        <w:t xml:space="preserve">з низьким відновним потенціалом (менш як 0,5 В) [9]. Підвищена стабільність антиоксидантних </w:t>
      </w:r>
      <w:r>
        <w:rPr>
          <w:color w:val="000000"/>
          <w:sz w:val="28"/>
          <w:szCs w:val="28"/>
          <w:lang w:val="uk-UA"/>
        </w:rPr>
        <w:lastRenderedPageBreak/>
        <w:t>радикалів пов’язана з резонансною делокалізацією структур, які містять фенольне ядро, чи просторовим екрануванням реакційного центру об’ємними замісниками [10]. При</w:t>
      </w:r>
      <w:r>
        <w:rPr>
          <w:color w:val="000000"/>
          <w:sz w:val="28"/>
          <w:szCs w:val="28"/>
          <w:lang w:val="uk-UA"/>
        </w:rPr>
        <w:t>кладами похідних фенолу, які слугують вільнорадикальними пастками, є токофероли, трет-бутилгідрокситолуол, трет-бутилгідроксіанізол, трет-бутилгідрохінон, лігніни, флавоноїди, фенольні кислоти, наприклад розмаринова.</w:t>
      </w:r>
    </w:p>
    <w:p w14:paraId="7E99C905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Енергія дисоціації зв’язку О-Н фенольни</w:t>
      </w:r>
      <w:r>
        <w:rPr>
          <w:color w:val="000000"/>
          <w:sz w:val="28"/>
          <w:szCs w:val="28"/>
          <w:lang w:val="uk-UA"/>
        </w:rPr>
        <w:t>х антиоксидантів загалом визначає стабільність відповідних антиоксидантних радикалів: чим вона менша, тим стабільніший антиоксидантний радикал.</w:t>
      </w:r>
    </w:p>
    <w:p w14:paraId="6CC1C7F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Потужним інгібітором активних форм кисню є розмаринова кислота. Вона широко застосовується як терапевтичний преп</w:t>
      </w:r>
      <w:r>
        <w:rPr>
          <w:color w:val="000000"/>
          <w:sz w:val="28"/>
          <w:szCs w:val="28"/>
          <w:lang w:val="uk-UA"/>
        </w:rPr>
        <w:t>арат при лікуванні діуретичних, запальних процесів, має антисклеротичні властивості [13]. Зерна кави містять значну кількість одного з найпотужніших фенольних антиоксидантів - хлорогенової кислоти. Її споживання знижує ризики виникнення цукрового діабету І</w:t>
      </w:r>
      <w:r>
        <w:rPr>
          <w:color w:val="000000"/>
          <w:sz w:val="28"/>
          <w:szCs w:val="28"/>
          <w:lang w:val="uk-UA"/>
        </w:rPr>
        <w:t>І типу.</w:t>
      </w:r>
    </w:p>
    <w:p w14:paraId="61203D98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CE7D05A" w14:textId="5CED4AF9" w:rsidR="00000000" w:rsidRDefault="000A19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A068A2C" wp14:editId="14DF7DE4">
            <wp:extent cx="5267325" cy="3762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0E842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Рис. 2. </w:t>
      </w:r>
      <w:r>
        <w:rPr>
          <w:color w:val="000000"/>
          <w:sz w:val="28"/>
          <w:szCs w:val="28"/>
          <w:lang w:val="uk-UA"/>
        </w:rPr>
        <w:t xml:space="preserve">Основні класи антиоксидантів [10, 12] логічних і серцево-судинних захворювань [14, 15]. </w:t>
      </w:r>
    </w:p>
    <w:p w14:paraId="734B0477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FF736EE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великих кількостях кава шкідлива для осіб, що страждають на артеріальну гіпертензію, ішемічну хворобу серця, гастрити, а</w:t>
      </w:r>
      <w:r>
        <w:rPr>
          <w:color w:val="000000"/>
          <w:sz w:val="28"/>
          <w:szCs w:val="28"/>
          <w:lang w:val="uk-UA"/>
        </w:rPr>
        <w:t xml:space="preserve"> також для вагітних. Крім того, вона може викликати залежність, особливо серед любителів розчинної кави.</w:t>
      </w:r>
    </w:p>
    <w:p w14:paraId="6A02F8F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Флавоноїди - група антиоксидантних сполук, що складається з флавонолів, антоціанінів, ізофлавоноїдів, флаванолів і флавонів. Найефективнішими серед них</w:t>
      </w:r>
      <w:r>
        <w:rPr>
          <w:color w:val="000000"/>
          <w:sz w:val="28"/>
          <w:szCs w:val="28"/>
          <w:lang w:val="uk-UA"/>
        </w:rPr>
        <w:t xml:space="preserve"> є катехін, катехінгалат, кверцетин та кемпферол. Флавоноїди, особливо кверцетин і лутеолін, - потенційні інгібітори ксантиноксидази, яка долучена до процесів оксидативного ушкодження, переважно після ішемічної реперфузії, оскільки, реагуючи з молекулярним</w:t>
      </w:r>
      <w:r>
        <w:rPr>
          <w:color w:val="000000"/>
          <w:sz w:val="28"/>
          <w:szCs w:val="28"/>
          <w:lang w:val="uk-UA"/>
        </w:rPr>
        <w:t xml:space="preserve"> киснем, продукує супероксид-радикал [16, 17]. Біофлавоноїди, зокрема корвітин, як розчинну лікарську форму кверцетину, й таблетки квертину </w:t>
      </w:r>
      <w:r>
        <w:rPr>
          <w:color w:val="000000"/>
          <w:sz w:val="28"/>
          <w:szCs w:val="28"/>
          <w:lang w:val="uk-UA"/>
        </w:rPr>
        <w:lastRenderedPageBreak/>
        <w:t>(випускаються київським Борщагівським хімфармзаводом) ефективно використовують у лікуванні гострого інфаркту міокард</w:t>
      </w:r>
      <w:r>
        <w:rPr>
          <w:color w:val="000000"/>
          <w:sz w:val="28"/>
          <w:szCs w:val="28"/>
          <w:lang w:val="uk-UA"/>
        </w:rPr>
        <w:t>а, ішемічної хвороби серця, інсультів [18]. У комбінаціях з гіпоглікемічними засобами їх рекомендують для профілактики розвитку нефропатії у хворих на цукровий діабет І та ІІ типу [19].</w:t>
      </w:r>
    </w:p>
    <w:p w14:paraId="0F14FD0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Властивість флавоноїдів пригнічувати ріст злоякісних пухлин також пов’</w:t>
      </w:r>
      <w:r>
        <w:rPr>
          <w:color w:val="000000"/>
          <w:sz w:val="28"/>
          <w:szCs w:val="28"/>
          <w:lang w:val="uk-UA"/>
        </w:rPr>
        <w:t>язана з їх функцією вільнорадикальної пастки. Флавоноїди гальмують розмноження онкоклітин і зумовлюють їх апоптоз (руйнування).</w:t>
      </w:r>
    </w:p>
    <w:p w14:paraId="333C00B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Одним із найпоширеніших і ефективних антиоксидантів є каротиноїди [20, 21]. Давно відомо, що ці сполуки втрачають свій колір, ко</w:t>
      </w:r>
      <w:r>
        <w:rPr>
          <w:color w:val="000000"/>
          <w:sz w:val="28"/>
          <w:szCs w:val="28"/>
          <w:lang w:val="uk-UA"/>
        </w:rPr>
        <w:t>ли потрапляють у середовище, яке містить вільні радикали, або за наявності окисників, що пояснюється порушенням ланцюга кон’югованих подвійних зв’язків. Рослина шафран містить каротиноїдний антиоксидант кроцин. Втрату забарвлення цього каротиноїду використ</w:t>
      </w:r>
      <w:r>
        <w:rPr>
          <w:color w:val="000000"/>
          <w:sz w:val="28"/>
          <w:szCs w:val="28"/>
          <w:lang w:val="uk-UA"/>
        </w:rPr>
        <w:t xml:space="preserve">овують як метод визначення антиоксидантної ємності в плазмі крові, а також природних сполук та екстрактів рослин. Одним із основних біологічних продуктів окиснення каротиноїдів вважають ретиноєву кислоту, яка бере участь у процесах синтезу кісток і м’яких </w:t>
      </w:r>
      <w:r>
        <w:rPr>
          <w:color w:val="000000"/>
          <w:sz w:val="28"/>
          <w:szCs w:val="28"/>
          <w:lang w:val="uk-UA"/>
        </w:rPr>
        <w:t xml:space="preserve">тканин під час розвитку ембріона. Плазма крові містить приблизно 1-2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μ</w:t>
      </w:r>
      <w:r>
        <w:rPr>
          <w:color w:val="000000"/>
          <w:sz w:val="28"/>
          <w:szCs w:val="28"/>
          <w:lang w:val="uk-UA"/>
        </w:rPr>
        <w:t xml:space="preserve">М каротиноїдів. У такій концентрації за фізіологічного парціального тиску прооксидантна здатність каротиноїдів незначна, тоді як антиоксидантна доволі велика [22]. Ретинол (вітамін А) - </w:t>
      </w:r>
      <w:r>
        <w:rPr>
          <w:color w:val="000000"/>
          <w:sz w:val="28"/>
          <w:szCs w:val="28"/>
          <w:lang w:val="uk-UA"/>
        </w:rPr>
        <w:t xml:space="preserve">ліпофільний антиоксидант, який синтезується в організмі людини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color w:val="000000"/>
          <w:sz w:val="28"/>
          <w:szCs w:val="28"/>
          <w:lang w:val="uk-UA"/>
        </w:rPr>
        <w:t xml:space="preserve">-каротину. Він необхідний для роботи зорової, опорно-рухової, імунної систем, а також для підтримки здоров’я шкіри та волосся. Вітамін А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color w:val="000000"/>
          <w:sz w:val="28"/>
          <w:szCs w:val="28"/>
          <w:lang w:val="uk-UA"/>
        </w:rPr>
        <w:t>-каротин - потужні антиоксиданти, які використовую</w:t>
      </w:r>
      <w:r>
        <w:rPr>
          <w:color w:val="000000"/>
          <w:sz w:val="28"/>
          <w:szCs w:val="28"/>
          <w:lang w:val="uk-UA"/>
        </w:rPr>
        <w:t xml:space="preserve">ть як засоби профілактики онкологічних захворювань, зокрема, вони за - побігають рецидиву пухлин після операцій. Ретинол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color w:val="000000"/>
          <w:sz w:val="28"/>
          <w:szCs w:val="28"/>
          <w:lang w:val="uk-UA"/>
        </w:rPr>
        <w:t xml:space="preserve">-каротин захищають мембрани головного мозку від руйнівної дії вільних радикалів, при цьому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color w:val="000000"/>
          <w:sz w:val="28"/>
          <w:szCs w:val="28"/>
          <w:lang w:val="uk-UA"/>
        </w:rPr>
        <w:t xml:space="preserve">-каротин нейтралізує найнебезпечніші з </w:t>
      </w:r>
      <w:r>
        <w:rPr>
          <w:color w:val="000000"/>
          <w:sz w:val="28"/>
          <w:szCs w:val="28"/>
          <w:lang w:val="uk-UA"/>
        </w:rPr>
        <w:t>них.</w:t>
      </w:r>
    </w:p>
    <w:p w14:paraId="1FF31F2E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Прикладом механізму приєднання радикала є взаємодія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color w:val="000000"/>
          <w:sz w:val="28"/>
          <w:szCs w:val="28"/>
          <w:lang w:val="uk-UA"/>
        </w:rPr>
        <w:t>-каротину й монооксиду азоту, який міститься в тютюновому димі:</w:t>
      </w:r>
    </w:p>
    <w:p w14:paraId="4CFFE6E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+ NО = NO-CAR.</w:t>
      </w:r>
    </w:p>
    <w:p w14:paraId="1048FDF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B429C81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каротиноїди є потенційно корисними для осіб, які палять, зважаючи на зниження токсичного впливу оксидантів, що м</w:t>
      </w:r>
      <w:r>
        <w:rPr>
          <w:color w:val="000000"/>
          <w:sz w:val="28"/>
          <w:szCs w:val="28"/>
          <w:lang w:val="uk-UA"/>
        </w:rPr>
        <w:t>істяться у тютюновому димі [10].</w:t>
      </w:r>
    </w:p>
    <w:p w14:paraId="257AE32C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Аскорбінова кислота, глутатіон і цистеїн, які мають властивості вільнорадикальних пасток, виступають донорами атома водню, надаючи його вільним радикалам і продукуючи більш стабільні радикали глутатіону та аскорбінової кисл</w:t>
      </w:r>
      <w:r>
        <w:rPr>
          <w:color w:val="000000"/>
          <w:sz w:val="28"/>
          <w:szCs w:val="28"/>
          <w:lang w:val="uk-UA"/>
        </w:rPr>
        <w:t>оти [9]. Ця кислота енергійно реагує з супероксид аніон-радикалом, Н2О2, та 1О2</w:t>
      </w:r>
    </w:p>
    <w:p w14:paraId="7669CE72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впливає на синтез в організмі людини NO, який бере участь у регуляції тонусу судин і багатьох фізіологічних процесах.</w:t>
      </w:r>
    </w:p>
    <w:p w14:paraId="5421E5D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Амінокислоти, що містять сульфгідрильні та гідроксильні </w:t>
      </w:r>
      <w:r>
        <w:rPr>
          <w:color w:val="000000"/>
          <w:sz w:val="28"/>
          <w:szCs w:val="28"/>
          <w:lang w:val="uk-UA"/>
        </w:rPr>
        <w:t>групи, такі як цистеїн, фенілаланін і пролін, також інактивують вільні радикали. При цьому відбувається конкуренція між білковими сполуками та ліпідами за високореакційноздатні радикали [9]. Взаємні перетворення в системі цистин - цистеїн визначають активн</w:t>
      </w:r>
      <w:r>
        <w:rPr>
          <w:color w:val="000000"/>
          <w:sz w:val="28"/>
          <w:szCs w:val="28"/>
          <w:lang w:val="uk-UA"/>
        </w:rPr>
        <w:t>у участь цих амінокислот в окисно-відновних реакціях біохімічних процесів дихання, обміну речовин, нервової діяльності живих організмів тощо [10].</w:t>
      </w:r>
    </w:p>
    <w:p w14:paraId="337B882E" w14:textId="77777777" w:rsidR="00000000" w:rsidRDefault="0053363C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оксидативний стрес актиоксидантний фермент</w:t>
      </w:r>
    </w:p>
    <w:p w14:paraId="25241817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Останнім часом зростає інтерес до антиоксидантних властивостей ліп</w:t>
      </w:r>
      <w:r>
        <w:rPr>
          <w:color w:val="000000"/>
          <w:sz w:val="28"/>
          <w:szCs w:val="28"/>
          <w:lang w:val="uk-UA"/>
        </w:rPr>
        <w:t>оєвої кислоти (6,8 - дитіооктанової), яка існує у двох формах - окисненій (дисульфід) і відновленій. Ліпоєва кислота може функціонувати як акцептор вільних радикалів і метаболічний природний антиоксидантний протектор. Увага дослідників зосереджена на цій к</w:t>
      </w:r>
      <w:r>
        <w:rPr>
          <w:color w:val="000000"/>
          <w:sz w:val="28"/>
          <w:szCs w:val="28"/>
          <w:lang w:val="uk-UA"/>
        </w:rPr>
        <w:t xml:space="preserve">ислоті як клітинному редокс-регуляторі, який бере участь у процесах передачі сигналу. Тому ліпоєва кислота є потенційно </w:t>
      </w:r>
      <w:r>
        <w:rPr>
          <w:color w:val="000000"/>
          <w:sz w:val="28"/>
          <w:szCs w:val="28"/>
          <w:lang w:val="uk-UA"/>
        </w:rPr>
        <w:lastRenderedPageBreak/>
        <w:t>важливим терапевтичним агентом при окисному стресі. Її використання перспективне в терапії нейродегенеративних хвороб, діабетичної нейро</w:t>
      </w:r>
      <w:r>
        <w:rPr>
          <w:color w:val="000000"/>
          <w:sz w:val="28"/>
          <w:szCs w:val="28"/>
          <w:lang w:val="uk-UA"/>
        </w:rPr>
        <w:t>патії, ішемічної реперфузії, ВІЛ, захворювань печінки (цироз, хвороба Боткіна) тощо [23].</w:t>
      </w:r>
    </w:p>
    <w:p w14:paraId="74BCF9D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Деякі антиоксиданти (вітамін С, убіхінон, глутатіон) можуть рециклювати вітамін Е - головний антиоксидант, що обриває радикаль - ні ланцюги і захищає біомембрани від </w:t>
      </w:r>
      <w:r>
        <w:rPr>
          <w:color w:val="000000"/>
          <w:sz w:val="28"/>
          <w:szCs w:val="28"/>
          <w:lang w:val="uk-UA"/>
        </w:rPr>
        <w:t>ліпідного перокиснення [24, 25]. Глутатіон є головним внутрішньоклітинним антиоксидантом, що діє як сульфгідрильний буфер, захищаючи зали - шок цистеїну від окиснення в протеїнах, тобто дію глутатіону можна розглядати в рамках терапевтичної стратегії.</w:t>
      </w:r>
    </w:p>
    <w:p w14:paraId="10CA15B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Каті</w:t>
      </w:r>
      <w:r>
        <w:rPr>
          <w:color w:val="000000"/>
          <w:sz w:val="28"/>
          <w:szCs w:val="28"/>
          <w:lang w:val="uk-UA"/>
        </w:rPr>
        <w:t xml:space="preserve">они важких металів - каталізатори окиснення, які розкладають гідропероксиди, утворені на ранніх стадіях [9, 10] з накопиченням радикалів, що включаються в ланцюгові реакції аутоокиснення. У незначних кількостях важкі метали містяться в багатьох ензимах та </w:t>
      </w:r>
      <w:r>
        <w:rPr>
          <w:color w:val="000000"/>
          <w:sz w:val="28"/>
          <w:szCs w:val="28"/>
          <w:lang w:val="uk-UA"/>
        </w:rPr>
        <w:t>інших металовмісних білках. Білки гем (Fe2+) і гемін (Fe3+) часто присутні в харчових продуктах. Гемоглобін, міоглобін та цитохром С поглиблюють перокиснення ліпідів у тканинах та сировині тваринного походження.</w:t>
      </w:r>
    </w:p>
    <w:p w14:paraId="33AEAD3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Хелатні комплекси гальмують процес окиснення</w:t>
      </w:r>
      <w:r>
        <w:rPr>
          <w:color w:val="000000"/>
          <w:sz w:val="28"/>
          <w:szCs w:val="28"/>
          <w:lang w:val="uk-UA"/>
        </w:rPr>
        <w:t xml:space="preserve"> внаслідок утворення нерозчинних комплексів і зниження таким чином редокс-потенціалів металів або завдяки створенню стеричних перешкод між металами та компонентами біологічних систем чи їх окиснених інтермедіатів [9, 10]. Лимонна та етилендіамінтетраоцтова</w:t>
      </w:r>
      <w:r>
        <w:rPr>
          <w:color w:val="000000"/>
          <w:sz w:val="28"/>
          <w:szCs w:val="28"/>
          <w:lang w:val="uk-UA"/>
        </w:rPr>
        <w:t xml:space="preserve"> (ЕДТА) кислоти є класичними прикладами сполук, що утворюють з металами хелатні комплекси. Більшість подібних комплексоутворювачів розчинні у воді, а лимонна кислота обмежено розчинна в жирах. У ролі сполук, здатних утворювати хелати, можуть виступати фосф</w:t>
      </w:r>
      <w:r>
        <w:rPr>
          <w:color w:val="000000"/>
          <w:sz w:val="28"/>
          <w:szCs w:val="28"/>
          <w:lang w:val="uk-UA"/>
        </w:rPr>
        <w:t xml:space="preserve">оліпіди [9], флавоноїди, активність яких залежить від їх структурних особливостей [17]. Утворення комплексів хелатного типу з катіонами металів має велике значення в патогенезі деяких хвороб. Реакції Фентона відбуваються </w:t>
      </w:r>
      <w:r>
        <w:rPr>
          <w:color w:val="000000"/>
          <w:sz w:val="28"/>
          <w:szCs w:val="28"/>
          <w:lang w:val="uk-UA"/>
        </w:rPr>
        <w:lastRenderedPageBreak/>
        <w:t>в дофамінових нейронах нервових тка</w:t>
      </w:r>
      <w:r>
        <w:rPr>
          <w:color w:val="000000"/>
          <w:sz w:val="28"/>
          <w:szCs w:val="28"/>
          <w:lang w:val="uk-UA"/>
        </w:rPr>
        <w:t xml:space="preserve">нин, де внаслідок катаболізму утворюється певна кількість пероксиду водню [14]. Накопичення радикалів у цих нейронах вважається основним патогенетичним агентом хвороби Паркінсона [26]. Ознакою інших нейродегенеративних хвороб, таких як хвороба Альцгеймера </w:t>
      </w:r>
      <w:r>
        <w:rPr>
          <w:color w:val="000000"/>
          <w:sz w:val="28"/>
          <w:szCs w:val="28"/>
          <w:lang w:val="uk-UA"/>
        </w:rPr>
        <w:t>та синдром Хантінгтона, вважається накопичення катіонів заліза в деяких ділянках мозку [27]. У людей, які страждають на хворобу Альцгеймера, підвищується кількість феритинового заліза базальних ганглій.</w:t>
      </w:r>
    </w:p>
    <w:p w14:paraId="4F382498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Взаємодія антиоксидантів між собою може бути синергіч</w:t>
      </w:r>
      <w:r>
        <w:rPr>
          <w:color w:val="000000"/>
          <w:sz w:val="28"/>
          <w:szCs w:val="28"/>
          <w:lang w:val="uk-UA"/>
        </w:rPr>
        <w:t xml:space="preserve">ною, антагоністичною або просто адитивною. Типовим прикладом синергізму антиоксидантів є дія суміші </w:t>
      </w:r>
      <w:r>
        <w:rPr>
          <w:color w:val="000000"/>
          <w:sz w:val="28"/>
          <w:szCs w:val="28"/>
          <w:lang w:val="uk-UA"/>
        </w:rPr>
        <w:t></w:t>
      </w:r>
      <w:r>
        <w:rPr>
          <w:color w:val="000000"/>
          <w:sz w:val="28"/>
          <w:szCs w:val="28"/>
          <w:lang w:val="uk-UA"/>
        </w:rPr>
        <w:t>-токоферолу та аскорбінової кислоти при аутоокисненні й фотоокисненні ліпідів [9, 10]. Поліфенольні сполуки, такі як епігалокатехінгалат, кверцетин, епікат</w:t>
      </w:r>
      <w:r>
        <w:rPr>
          <w:color w:val="000000"/>
          <w:sz w:val="28"/>
          <w:szCs w:val="28"/>
          <w:lang w:val="uk-UA"/>
        </w:rPr>
        <w:t>ехінгалат, епікатехін та ціанідин, характеризуються адитивним ефектом з</w:t>
      </w:r>
    </w:p>
    <w:p w14:paraId="37E0C09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</w:t>
      </w:r>
      <w:r>
        <w:rPr>
          <w:color w:val="000000"/>
          <w:sz w:val="28"/>
          <w:szCs w:val="28"/>
          <w:lang w:val="uk-UA"/>
        </w:rPr>
        <w:t>-токоферолом, який слугує вільнорадикальною пасткою [24].</w:t>
      </w:r>
    </w:p>
    <w:p w14:paraId="44497E34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Надзвичайно важливою функцією антиоксидантів є регулювання діяльності радикал - генеруючих ензимів, таких як NAD (P) H-оксида</w:t>
      </w:r>
      <w:r>
        <w:rPr>
          <w:color w:val="000000"/>
          <w:sz w:val="28"/>
          <w:szCs w:val="28"/>
          <w:lang w:val="uk-UA"/>
        </w:rPr>
        <w:t>за і ксантиноксидаза, а також активності експресії антиоксидантних ензимів (су - пероксиддисмутаза, каталаза, глутатіонпероксидаза). Ці антиоксидантні ензими виробляються в організмі людини і є важливою ланкою захисту проти дії вільних радикалів.</w:t>
      </w:r>
    </w:p>
    <w:p w14:paraId="527B7BD0" w14:textId="77777777" w:rsidR="00000000" w:rsidRDefault="005336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Окисненн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я ліпідів, білків і вуглеводів</w:t>
      </w:r>
    </w:p>
    <w:p w14:paraId="6649BC1E" w14:textId="77777777" w:rsidR="00000000" w:rsidRDefault="0053363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5C2B7C5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Ліпіди, що містять подвійний С-С зв’язок, а саме ненасичені жирні кислоти, фосфоліпіди, гліколіпіди, холестерол та його ефіри, є особливо чутливими до реакцій окиснення. Поліненасичені жирні кислоти, які містять</w:t>
      </w:r>
      <w:r>
        <w:rPr>
          <w:color w:val="000000"/>
          <w:sz w:val="28"/>
          <w:szCs w:val="28"/>
          <w:lang w:val="uk-UA"/>
        </w:rPr>
        <w:t xml:space="preserve"> 1,4 - пентадієнові функціональні фрагменти, також схильні до реакцій окиснення. Наприклад, окиснення лінолевої кислоти, що входить до складу багатьох харчових продуктів, відбувається за двома основними механізмами - відщеплення атома водню та приєднання с</w:t>
      </w:r>
      <w:r>
        <w:rPr>
          <w:color w:val="000000"/>
          <w:sz w:val="28"/>
          <w:szCs w:val="28"/>
          <w:lang w:val="uk-UA"/>
        </w:rPr>
        <w:t>инглетного кисню.</w:t>
      </w:r>
    </w:p>
    <w:p w14:paraId="0A10D77D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Утворені під час первинного окиснення гідроксипероксиди жирних кислот - нестабільні сполуки, які зазнають вторинного окиснення з утворенням продуктів полімеризації чи низькомолекулярних альдегідів і кетонів [9, 10].</w:t>
      </w:r>
    </w:p>
    <w:p w14:paraId="43277E7F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Малоновий діальдегід -</w:t>
      </w:r>
      <w:r>
        <w:rPr>
          <w:color w:val="000000"/>
          <w:sz w:val="28"/>
          <w:szCs w:val="28"/>
          <w:lang w:val="uk-UA"/>
        </w:rPr>
        <w:t xml:space="preserve"> один із найпоширеніших продуктів окиснення жирів. Його часто використовують як індикатор ступеня окиснення ліпідів біологічних систем, він ви - никає в організмі внаслідок розкладання полі - ненасичених жирів високореакційноздатними формами кисню, слугує </w:t>
      </w:r>
      <w:r>
        <w:rPr>
          <w:color w:val="000000"/>
          <w:sz w:val="28"/>
          <w:szCs w:val="28"/>
          <w:lang w:val="uk-UA"/>
        </w:rPr>
        <w:t>маркером оксидативного стресу. Відомо, що він здатен реагувати з ДНК, утворюючи мутагенні аддукти. У хворих на цукровий діабет, ускладнений ангіопатією, рівень малонового діальдегіду значно вищий, ніж у таких пацієнтів без ангіопатій.</w:t>
      </w:r>
    </w:p>
    <w:p w14:paraId="5D2CAECB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дії вільних радик</w:t>
      </w:r>
      <w:r>
        <w:rPr>
          <w:color w:val="000000"/>
          <w:sz w:val="28"/>
          <w:szCs w:val="28"/>
          <w:lang w:val="uk-UA"/>
        </w:rPr>
        <w:t>алів білки, пептиди та амінокислоти, які містяться в них, можуть за - знавати оксидативних змін [9]. Найбільш чутливими і схильними до окисного розкладання амінокислотами вважають метіонін, цистеїн (цистин), гістидин і триптофан [9, 10], а за певних умов -</w:t>
      </w:r>
      <w:r>
        <w:rPr>
          <w:color w:val="000000"/>
          <w:sz w:val="28"/>
          <w:szCs w:val="28"/>
          <w:lang w:val="uk-UA"/>
        </w:rPr>
        <w:t xml:space="preserve"> також тирозин, серин і треонін. Окиснення білків та амінокислот може відбуватися під дією світла, випромінювання, перокиснених ліпідів, іонів металів, продуктів ензиматичних і неензиматичних реакцій, що супроводжуються зміною кольору, тощо [9].</w:t>
      </w:r>
    </w:p>
    <w:p w14:paraId="163A87B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Цистеїн - </w:t>
      </w:r>
      <w:r>
        <w:rPr>
          <w:color w:val="000000"/>
          <w:sz w:val="28"/>
          <w:szCs w:val="28"/>
          <w:lang w:val="uk-UA"/>
        </w:rPr>
        <w:t>амінокислота, що входить до складу продуктів тваринного походження, він сприяє перетравлюванню їжі, беручи участь у процесах переамінування, виведенні з організму деяких токсичних речовин, і захищає організм від руйнівної дії радіації. Це один із найпотужн</w:t>
      </w:r>
      <w:r>
        <w:rPr>
          <w:color w:val="000000"/>
          <w:sz w:val="28"/>
          <w:szCs w:val="28"/>
          <w:lang w:val="uk-UA"/>
        </w:rPr>
        <w:t xml:space="preserve">іших природних антиоксидантів, при цьому його дія посилюється за одночасної наявності вітаміну С та селену. Цистеїн є складовою глутатіону - речовини, яка захищає клітини печінки та головного мозку від ушкоджень, спричинених алкоголем, деякими лікарськими </w:t>
      </w:r>
      <w:r>
        <w:rPr>
          <w:color w:val="000000"/>
          <w:sz w:val="28"/>
          <w:szCs w:val="28"/>
          <w:lang w:val="uk-UA"/>
        </w:rPr>
        <w:t>препаратами й токсичними речовинами, що містяться у тютюновому димі.</w:t>
      </w:r>
    </w:p>
    <w:p w14:paraId="5E75A636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перокиснення ліпідів і руйнування ДНК макромолекул АФК можуть включатися в реакції нітрування і хлорування амінокислот, модифікуючи відповідні протеїни. Пероксинітрит ONOO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ˉ</w:t>
      </w:r>
      <w:r>
        <w:rPr>
          <w:color w:val="000000"/>
          <w:sz w:val="28"/>
          <w:szCs w:val="28"/>
          <w:lang w:val="uk-UA"/>
        </w:rPr>
        <w:t xml:space="preserve"> та його п</w:t>
      </w:r>
      <w:r>
        <w:rPr>
          <w:color w:val="000000"/>
          <w:sz w:val="28"/>
          <w:szCs w:val="28"/>
          <w:lang w:val="uk-UA"/>
        </w:rPr>
        <w:t>ротонована форма пероксинітрозна кислота ONOOH є потужними оксидантами і нітруючими агентами. Гемо-протеїн мієлопероксидаза каталізує утворен ня HOCl (H2O2 + Cl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ˉ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Symbol" w:hAnsi="Symbol" w:cs="Symbol"/>
          <w:color w:val="000000"/>
          <w:sz w:val="28"/>
          <w:szCs w:val="28"/>
          <w:lang w:val="uk-UA"/>
        </w:rPr>
        <w:t>®</w:t>
      </w:r>
      <w:r>
        <w:rPr>
          <w:color w:val="000000"/>
          <w:sz w:val="28"/>
          <w:szCs w:val="28"/>
          <w:lang w:val="uk-UA"/>
        </w:rPr>
        <w:t></w:t>
      </w:r>
      <w:r>
        <w:rPr>
          <w:color w:val="000000"/>
          <w:sz w:val="28"/>
          <w:szCs w:val="28"/>
          <w:lang w:val="uk-UA"/>
        </w:rPr>
        <w:t>HOCl).</w:t>
      </w:r>
    </w:p>
    <w:p w14:paraId="627655EF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Гіпохлоритна кислота реагує з жирними кислотами, холестеролом, протеїнами, ДНК, РНК, </w:t>
      </w:r>
      <w:r>
        <w:rPr>
          <w:color w:val="000000"/>
          <w:sz w:val="28"/>
          <w:szCs w:val="28"/>
          <w:lang w:val="uk-UA"/>
        </w:rPr>
        <w:t>утворюючи відповідні продукти хлорування [28]. Наявність нітро- чи хлоротирозину слугує біомаркером цих процесів [29]. Протеїни, що містять залишок нітротирозину, було знайдено при різних патологіях, зокрема діабеті, гіпертензії, атеросклерозі тощо. Інгібі</w:t>
      </w:r>
      <w:r>
        <w:rPr>
          <w:color w:val="000000"/>
          <w:sz w:val="28"/>
          <w:szCs w:val="28"/>
          <w:lang w:val="uk-UA"/>
        </w:rPr>
        <w:t>тором пероксинітриту, який відіграє ключову роль у хворобі Альцгеймера, є розмаринова кислота. Ефективними інгібіторами дії HOCl виступають окиснений і відновлений глутатіон, метилглутатіон, ліпоєва кислота.</w:t>
      </w:r>
    </w:p>
    <w:p w14:paraId="70CB966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Вуглеводи не настільки чутливі до окиснен - ня, </w:t>
      </w:r>
      <w:r>
        <w:rPr>
          <w:color w:val="000000"/>
          <w:sz w:val="28"/>
          <w:szCs w:val="28"/>
          <w:lang w:val="uk-UA"/>
        </w:rPr>
        <w:t>як білки та ліпіди, а продукти їх окиснення не леткі [30].</w:t>
      </w:r>
    </w:p>
    <w:p w14:paraId="4D54D7F0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Незважаючи на потужну ендогенну антиоксидантну систему організму людини, для підтримки адекватного антиоксидантного статусу і концентрації вільних радикалів на низькому рівні потрібно щодня вживати</w:t>
      </w:r>
      <w:r>
        <w:rPr>
          <w:color w:val="000000"/>
          <w:sz w:val="28"/>
          <w:szCs w:val="28"/>
          <w:lang w:val="uk-UA"/>
        </w:rPr>
        <w:t xml:space="preserve"> їжу, багату на </w:t>
      </w:r>
      <w:r>
        <w:rPr>
          <w:color w:val="000000"/>
          <w:sz w:val="28"/>
          <w:szCs w:val="28"/>
          <w:lang w:val="uk-UA"/>
        </w:rPr>
        <w:lastRenderedPageBreak/>
        <w:t>антиоксиданти. Проте біологічні антиоксиданти можуть виявляти прооксидантні властивості, що залежить від їх концентрації та умов середовища. Прооксиданти розглядають як високореакційні частинки, що індукують оксидативний стрес або виступают</w:t>
      </w:r>
      <w:r>
        <w:rPr>
          <w:color w:val="000000"/>
          <w:sz w:val="28"/>
          <w:szCs w:val="28"/>
          <w:lang w:val="uk-UA"/>
        </w:rPr>
        <w:t>ь інгібіторами антиоксидантної системи організму людини [31].</w:t>
      </w:r>
    </w:p>
    <w:p w14:paraId="4AECDDC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Редокс-потенціал антиоксидантів характеризує їх активність в окисно-відновних реакціях і пов’язаний з прооксидантними ефектами, які залежать від їх концентрації. Наприклад, ліпоєва і дигідроліпо</w:t>
      </w:r>
      <w:r>
        <w:rPr>
          <w:color w:val="000000"/>
          <w:sz w:val="28"/>
          <w:szCs w:val="28"/>
          <w:lang w:val="uk-UA"/>
        </w:rPr>
        <w:t>єва кислоти інгібують утворення нітротирозину з пероксинітриту за концентрації 0,01-0,05 мМ, а за вищих концентрацій - виявляють прооксидантні властивості [29].</w:t>
      </w:r>
    </w:p>
    <w:p w14:paraId="7C0572C9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Потужний антиоксидант - водорозчинний вітамін С за наявності солей міді чи заліза ви - являє пр</w:t>
      </w:r>
      <w:r>
        <w:rPr>
          <w:color w:val="000000"/>
          <w:sz w:val="28"/>
          <w:szCs w:val="28"/>
          <w:lang w:val="uk-UA"/>
        </w:rPr>
        <w:t>ооксидантні властивості, відновлюю - чи іони Fe3+ до Fe2+ і Cu2+ до Cu+ і сприяючи розкладанню пероксиду водню до гідроксильних радикалів. Збагачення харчових продуктів аскорбіновою кислотою не рекомендується. позитивний ефект для хворих з низьким його рів</w:t>
      </w:r>
      <w:r>
        <w:rPr>
          <w:color w:val="000000"/>
          <w:sz w:val="28"/>
          <w:szCs w:val="28"/>
          <w:lang w:val="uk-UA"/>
        </w:rPr>
        <w:t>нем у плазмі, що характер - не для багатьох хвороб, у тому числі онкологічних. Вживання їжі, збагаченої вітаміном С, є корисним при діабеті, атеросклерозі, гіпертензії, гіпохолестеролемії, що пояснюють його здатністю захищати від окиснення ліпопротеїди низ</w:t>
      </w:r>
      <w:r>
        <w:rPr>
          <w:color w:val="000000"/>
          <w:sz w:val="28"/>
          <w:szCs w:val="28"/>
          <w:lang w:val="uk-UA"/>
        </w:rPr>
        <w:t>ької густини і збільшувати кількість атерозахисного оксиду азоту в організмі [12, 25].</w:t>
      </w:r>
    </w:p>
    <w:p w14:paraId="78117224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Прооксидантний ефект виявляють у високих дозах каротиноїди, флавоноїди, зумовлюючи розвиток онкозахворювань. Загалом, про - оксидантний ефект антиоксидантів залежить від</w:t>
      </w:r>
      <w:r>
        <w:rPr>
          <w:color w:val="000000"/>
          <w:sz w:val="28"/>
          <w:szCs w:val="28"/>
          <w:lang w:val="uk-UA"/>
        </w:rPr>
        <w:t>: а) їх концентрації; б) редокс-потенціалу; в) наявності інших антиоксидантів; г) присутності іонів перехідних металів; д) активності та концентрації ендогенних антиоксидантів.</w:t>
      </w:r>
    </w:p>
    <w:p w14:paraId="5054C949" w14:textId="77777777" w:rsidR="00000000" w:rsidRDefault="0053363C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uk-UA"/>
        </w:rPr>
      </w:pPr>
    </w:p>
    <w:p w14:paraId="5FBAD93F" w14:textId="77777777" w:rsidR="00000000" w:rsidRDefault="005336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Шляхи подолання оксидативного стресу</w:t>
      </w:r>
    </w:p>
    <w:p w14:paraId="1E2D3D06" w14:textId="77777777" w:rsidR="00000000" w:rsidRDefault="0053363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88AE1AD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Надмірний довготривалий оксидативний стр</w:t>
      </w:r>
      <w:r>
        <w:rPr>
          <w:color w:val="000000"/>
          <w:sz w:val="28"/>
          <w:szCs w:val="28"/>
          <w:lang w:val="uk-UA"/>
        </w:rPr>
        <w:t>ес супроводжується утворенням високореакцій - них АФК, АФА, АФС, АФХ і призводить до низки серйозних захворювань, таких як онкологічні, серцево-судинні, інфаркт, атероскле - роз, нервові, ниркові, печінкові хвороби, гіпертензія, ревматоїдний артрит, синдро</w:t>
      </w:r>
      <w:r>
        <w:rPr>
          <w:color w:val="000000"/>
          <w:sz w:val="28"/>
          <w:szCs w:val="28"/>
          <w:lang w:val="uk-UA"/>
        </w:rPr>
        <w:t>м респіраторного дистресу, запалення, дегенеративні зміни, пов’язані з віком, діабет і його ускладнення, ожиріння, катаракти, аутизм, хвороби Альцгеймера, Паркінсона, Хантінгтона, васкуліт, гломерулонефрит, гемохроматоз, виразка шлунку тощо [1]. Оксидативн</w:t>
      </w:r>
      <w:r>
        <w:rPr>
          <w:color w:val="000000"/>
          <w:sz w:val="28"/>
          <w:szCs w:val="28"/>
          <w:lang w:val="uk-UA"/>
        </w:rPr>
        <w:t>ий стрес супроводжується виснаженням внутрішніх резервів і потребує надійного захисту. В процесі захисної дії антиоксиданти поступово виводяться з організму, і тому необхідно постійно відновлювати їх кількість з продуктами харчування чи фармпрепаратами. Уж</w:t>
      </w:r>
      <w:r>
        <w:rPr>
          <w:color w:val="000000"/>
          <w:sz w:val="28"/>
          <w:szCs w:val="28"/>
          <w:lang w:val="uk-UA"/>
        </w:rPr>
        <w:t>е в невеликих кількостях (0,01-0,001 %) антиоксиданти помітно гальмують процеси окиснення біосистем, коли потужний внутрішньоклітинний антиоксидантний захист доповнюється позаклітинним.</w:t>
      </w:r>
    </w:p>
    <w:p w14:paraId="1300832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Синтетичні антиоксиданти, такі як іонол, трет-бутилгідрокситолуол, тре</w:t>
      </w:r>
      <w:r>
        <w:rPr>
          <w:color w:val="000000"/>
          <w:sz w:val="28"/>
          <w:szCs w:val="28"/>
          <w:lang w:val="uk-UA"/>
        </w:rPr>
        <w:t xml:space="preserve">т-бутилгідроксихінон, використовують у харчовій промисловості для захисту продукції від окиснення ліпідів. Однак через токсикологічні проблеми вони поступаються фармакологічним препаратам. Більшість натуральних антиоксидантів отримують із фруктів, овочів, </w:t>
      </w:r>
      <w:r>
        <w:rPr>
          <w:color w:val="000000"/>
          <w:sz w:val="28"/>
          <w:szCs w:val="28"/>
          <w:lang w:val="uk-UA"/>
        </w:rPr>
        <w:t>екстрактів зернових культур і трав, до них належать, наприклад, куркума, розмарин, зелений чай, грейпфрут, часник тощо. Сильну антиоксидантну дію виявляють екстракти гінкго завдяки наявності флавонових глікозидів, які нейтралізують вільні радикали, екстрак</w:t>
      </w:r>
      <w:r>
        <w:rPr>
          <w:color w:val="000000"/>
          <w:sz w:val="28"/>
          <w:szCs w:val="28"/>
          <w:lang w:val="uk-UA"/>
        </w:rPr>
        <w:t>ти зеленого чаю і грейпфруту, що містять флавоноїди катехін і епікатехін [33].</w:t>
      </w:r>
    </w:p>
    <w:p w14:paraId="15B4A984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Велику антистресову активність мають мед і продукти бджільництва, а також речовини, що містять біологічно активні складові, - женьшень, китайський лимонник, елеутерокок, мумійо </w:t>
      </w:r>
      <w:r>
        <w:rPr>
          <w:color w:val="000000"/>
          <w:sz w:val="28"/>
          <w:szCs w:val="28"/>
          <w:lang w:val="uk-UA"/>
        </w:rPr>
        <w:t>тощо. Потужним джерелом антиоксидантів є чай, кава, шоколад.</w:t>
      </w:r>
    </w:p>
    <w:p w14:paraId="4ED7FCD3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Крім вищеназваних антиоксидантів фарм - індустрія пропонує ще десятки </w:t>
      </w:r>
      <w:r>
        <w:rPr>
          <w:color w:val="000000"/>
          <w:sz w:val="28"/>
          <w:szCs w:val="28"/>
          <w:lang w:val="uk-UA"/>
        </w:rPr>
        <w:lastRenderedPageBreak/>
        <w:t>інших, серед яких найбільш уживаними є глікозид МВ (діа - бетон MR), мексидол, емоксипін та тіотриазолін. Глікозид (сульфаніл</w:t>
      </w:r>
      <w:r>
        <w:rPr>
          <w:color w:val="000000"/>
          <w:sz w:val="28"/>
          <w:szCs w:val="28"/>
          <w:lang w:val="uk-UA"/>
        </w:rPr>
        <w:t>сечовина II покоління) належить до гіпоглікемічних засобів лікування діабету ІІ типу, виявляє антитератогенну і антиоксидантну дію, збільшуючи стійкість бета-клітин підшлункової залози до оксидативного стресу [19]. Мексидол і емоксипін (сукцинат і гідрохло</w:t>
      </w:r>
      <w:r>
        <w:rPr>
          <w:color w:val="000000"/>
          <w:sz w:val="28"/>
          <w:szCs w:val="28"/>
          <w:lang w:val="uk-UA"/>
        </w:rPr>
        <w:t>рид 3-гідрокси-6-метил-2-етил - піридину) мають антигіпоксичну, ангіопротекторну і антиагрегаційну дію, застосовуються в офтальмії для лікування діабетичної ретинопатії і при порушенні мозкового кровообігу та інших станів, пов’язаних з гіпоксією тканин [34</w:t>
      </w:r>
      <w:r>
        <w:rPr>
          <w:color w:val="000000"/>
          <w:sz w:val="28"/>
          <w:szCs w:val="28"/>
          <w:lang w:val="uk-UA"/>
        </w:rPr>
        <w:t>]. Вітчизняний антиоксидант тіотриазолін (морфоліній 2-метил-1,2,4-триазоліл-5-тіоацетат) виявляє протиішемічні, мембраностабілізуючі та імуномодулюючі властивості. Він активує антиоксидантну систему, гальмує процеси перекисного окиснення ліпідів в ішемічн</w:t>
      </w:r>
      <w:r>
        <w:rPr>
          <w:color w:val="000000"/>
          <w:sz w:val="28"/>
          <w:szCs w:val="28"/>
          <w:lang w:val="uk-UA"/>
        </w:rPr>
        <w:t>их ділянках міокарда, запобігає загибелі гепатоцитів, нормалізує білковий, вуглеводний, ліпідний та печінковий обміни, покращує реологічні властивості крові [35].</w:t>
      </w:r>
    </w:p>
    <w:p w14:paraId="4F0B1C9E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наш час біоантиоксиданти розглядають як перспективні терапевтичні засоби для лікування бага</w:t>
      </w:r>
      <w:r>
        <w:rPr>
          <w:color w:val="000000"/>
          <w:sz w:val="28"/>
          <w:szCs w:val="28"/>
          <w:lang w:val="uk-UA"/>
        </w:rPr>
        <w:t>тьох хвороб. Активність таких антиоксидантів залежить від того, на якій стадії хвороби вводять препарат, оскільки розвиток захворювання супроводжується зміною антиокисної активності. Перспективним напрямом є синтез багатофункціональних антиоксидантів, що п</w:t>
      </w:r>
      <w:r>
        <w:rPr>
          <w:color w:val="000000"/>
          <w:sz w:val="28"/>
          <w:szCs w:val="28"/>
          <w:lang w:val="uk-UA"/>
        </w:rPr>
        <w:t>оєднують антиоксидантну та інші функціональні властивості. Тому важливим завданням спеціалістів агропромислового комплексу є розроблення нових сортів рослин, що мають такі властивості. Новим напрямом у вивченні біоантиоксидантів є ефект їх дії в над - мали</w:t>
      </w:r>
      <w:r>
        <w:rPr>
          <w:color w:val="000000"/>
          <w:sz w:val="28"/>
          <w:szCs w:val="28"/>
          <w:lang w:val="uk-UA"/>
        </w:rPr>
        <w:t>х дозах [36]. На прикладі токоферолу і фенозану К знайдено, що вони діють однотип - но у звичайних (10</w:t>
      </w:r>
      <w:r>
        <w:rPr>
          <w:color w:val="000000"/>
          <w:sz w:val="28"/>
          <w:szCs w:val="28"/>
          <w:lang w:val="uk-UA"/>
        </w:rPr>
        <w:t></w:t>
      </w:r>
      <w:r>
        <w:rPr>
          <w:color w:val="000000"/>
          <w:sz w:val="28"/>
          <w:szCs w:val="28"/>
          <w:lang w:val="uk-UA"/>
        </w:rPr>
        <w:t>3-10</w:t>
      </w:r>
      <w:r>
        <w:rPr>
          <w:color w:val="000000"/>
          <w:sz w:val="28"/>
          <w:szCs w:val="28"/>
          <w:lang w:val="uk-UA"/>
        </w:rPr>
        <w:t></w:t>
      </w:r>
      <w:r>
        <w:rPr>
          <w:color w:val="000000"/>
          <w:sz w:val="28"/>
          <w:szCs w:val="28"/>
          <w:lang w:val="uk-UA"/>
        </w:rPr>
        <w:t>5) і надмалих (10</w:t>
      </w:r>
      <w:r>
        <w:rPr>
          <w:color w:val="000000"/>
          <w:sz w:val="28"/>
          <w:szCs w:val="28"/>
          <w:lang w:val="uk-UA"/>
        </w:rPr>
        <w:t></w:t>
      </w:r>
      <w:r>
        <w:rPr>
          <w:color w:val="000000"/>
          <w:sz w:val="28"/>
          <w:szCs w:val="28"/>
          <w:lang w:val="uk-UA"/>
        </w:rPr>
        <w:t>9 - 10</w:t>
      </w:r>
      <w:r>
        <w:rPr>
          <w:color w:val="000000"/>
          <w:sz w:val="28"/>
          <w:szCs w:val="28"/>
          <w:lang w:val="uk-UA"/>
        </w:rPr>
        <w:t></w:t>
      </w:r>
      <w:r>
        <w:rPr>
          <w:color w:val="000000"/>
          <w:sz w:val="28"/>
          <w:szCs w:val="28"/>
          <w:lang w:val="uk-UA"/>
        </w:rPr>
        <w:t>13 М) концентраціях. Подальше вивчення цього феномену обіцяє великі перспективи у практичному плані, особливо в геронтологі</w:t>
      </w:r>
      <w:r>
        <w:rPr>
          <w:color w:val="000000"/>
          <w:sz w:val="28"/>
          <w:szCs w:val="28"/>
          <w:lang w:val="uk-UA"/>
        </w:rPr>
        <w:t xml:space="preserve">ї та профілактиці онкозахворювань. Встановлено важливу роль антиоксидантів в </w:t>
      </w:r>
      <w:r>
        <w:rPr>
          <w:color w:val="000000"/>
          <w:sz w:val="28"/>
          <w:szCs w:val="28"/>
          <w:lang w:val="uk-UA"/>
        </w:rPr>
        <w:lastRenderedPageBreak/>
        <w:t>експресії генів і стабільності геному, оскільки вільні радикали можуть регулювати активність генів [9].</w:t>
      </w:r>
    </w:p>
    <w:p w14:paraId="7855BDCD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Мінерали відіграють важливу роль у метаболізмі антиоксидантів. Дефіцит чи н</w:t>
      </w:r>
      <w:r>
        <w:rPr>
          <w:color w:val="000000"/>
          <w:sz w:val="28"/>
          <w:szCs w:val="28"/>
          <w:lang w:val="uk-UA"/>
        </w:rPr>
        <w:t>адлишок есенціальних елементів призводить до непередбачуваних метаболічних змін у здоров’ї людини і потребує адекватного збагачення ними харчових продуктів, яке слід ретельно контролювати [37].</w:t>
      </w:r>
    </w:p>
    <w:p w14:paraId="0C5F4A9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Зараз велику увагу приділяють вивченню взаємозв’язку гіпоелеме</w:t>
      </w:r>
      <w:r>
        <w:rPr>
          <w:color w:val="000000"/>
          <w:sz w:val="28"/>
          <w:szCs w:val="28"/>
          <w:lang w:val="uk-UA"/>
        </w:rPr>
        <w:t>нтозу (Zn, Fe, Cu, Se, Mo, Mn, Co) і оксидативного стресу. Дослідження вмісту 25 мікроелементів у плазмі крові за допомогою плазмової мас-спектроскопії високої роздільної здатності показали, що дефіцит мікроелементів, особливо селену, цинку і марганцю, зме</w:t>
      </w:r>
      <w:r>
        <w:rPr>
          <w:color w:val="000000"/>
          <w:sz w:val="28"/>
          <w:szCs w:val="28"/>
          <w:lang w:val="uk-UA"/>
        </w:rPr>
        <w:t>ншує активність антиоксидантних ензимів, збільшуючи оксидативний стрес, що порушує коронарну мікроциркуляцію і призводить до серцевої дисфункції [38]. Над - звичайно важливою в розвитку оксидативного стресу є роль цинку і селену. Селен в організмі людини м</w:t>
      </w:r>
      <w:r>
        <w:rPr>
          <w:color w:val="000000"/>
          <w:sz w:val="28"/>
          <w:szCs w:val="28"/>
          <w:lang w:val="uk-UA"/>
        </w:rPr>
        <w:t>іститься як в органічній (селеноцистеїн і селенометіонін), так і в неорганічній (селеніт і селенат) формах. Хоча селен, як і цинк, безпосередньо не реагує з вільними радикалами, він активує антиоксидантні ензими (металоензими, глутатіонпероксидазу, тіоредо</w:t>
      </w:r>
      <w:r>
        <w:rPr>
          <w:color w:val="000000"/>
          <w:sz w:val="28"/>
          <w:szCs w:val="28"/>
          <w:lang w:val="uk-UA"/>
        </w:rPr>
        <w:t>ксин редуктазу та ін.). Цинк є інгібітором NAD (Р) Н - оксидази, яка каталізує утворення синглетного кисню, він входить до складу супероксид - дисмутази, яка перетворює синглетний кисень на Н2О2, а також до металотіонеїнів, які є пасткою гідроксильних ради</w:t>
      </w:r>
      <w:r>
        <w:rPr>
          <w:color w:val="000000"/>
          <w:sz w:val="28"/>
          <w:szCs w:val="28"/>
          <w:lang w:val="uk-UA"/>
        </w:rPr>
        <w:t>калів.</w:t>
      </w:r>
    </w:p>
    <w:p w14:paraId="3EBDA36D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Оксидативний стрес відіграє важливу роль у патогенезі залізодефіцитної анемії, у розвитку ангіопатії при цукровому діабеті. Тому дієтотерапія при цукровому діабеті повинна включати біоантиоксиданти, особливо ті, що містять селен. Наслідком нестачі й</w:t>
      </w:r>
      <w:r>
        <w:rPr>
          <w:color w:val="000000"/>
          <w:sz w:val="28"/>
          <w:szCs w:val="28"/>
          <w:lang w:val="uk-UA"/>
        </w:rPr>
        <w:t>ого є зниження імунітету, перевантаження серця, передчасне ста - ріння організму людини тощо [1].</w:t>
      </w:r>
    </w:p>
    <w:p w14:paraId="0C337041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останніх років показують, що однією з причин розвитку оксидативного стресу є нестача цинку в організмі, що в кінцевому підсумку </w:t>
      </w:r>
      <w:r>
        <w:rPr>
          <w:color w:val="000000"/>
          <w:sz w:val="28"/>
          <w:szCs w:val="28"/>
          <w:lang w:val="uk-UA"/>
        </w:rPr>
        <w:lastRenderedPageBreak/>
        <w:t>призводить до іні</w:t>
      </w:r>
      <w:r>
        <w:rPr>
          <w:color w:val="000000"/>
          <w:sz w:val="28"/>
          <w:szCs w:val="28"/>
          <w:lang w:val="uk-UA"/>
        </w:rPr>
        <w:t>ціювання багатьох хронічних хвороб. Якщо врахувати, що близько 2 млрд людей на Землі потерпають від нестачі цинку, проблема забезпечення адекватного рівня його споживання людиною стає нагальною в усьому світі [39].</w:t>
      </w:r>
    </w:p>
    <w:p w14:paraId="2C66376B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Одним із можливих шляхів вирішення пробле</w:t>
      </w:r>
      <w:r>
        <w:rPr>
          <w:color w:val="000000"/>
          <w:sz w:val="28"/>
          <w:szCs w:val="28"/>
          <w:lang w:val="uk-UA"/>
        </w:rPr>
        <w:t>ми дефіциту мікроелементів у харчуванні може стати застосування сполук з корисними властивостями, які отримують шляхом нано-технологій, зокрема солей біогенних металів харчових кислот [40].</w:t>
      </w:r>
    </w:p>
    <w:p w14:paraId="6868DA7C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з визначенням ВООЗ, однією з головних проблем харчування в </w:t>
      </w:r>
      <w:r>
        <w:rPr>
          <w:color w:val="000000"/>
          <w:sz w:val="28"/>
          <w:szCs w:val="28"/>
          <w:lang w:val="uk-UA"/>
        </w:rPr>
        <w:t>XXI ст. стане подолання дефіциту мікронутрієнтів загалом і мікроелементів зокрема. Зміна харчового статусу пов’язана з усе меншим споживанням свіжої рослинної їжі й дедалі більшим - продукції промислового виробництва, в якій у процесах технологічної обробк</w:t>
      </w:r>
      <w:r>
        <w:rPr>
          <w:color w:val="000000"/>
          <w:sz w:val="28"/>
          <w:szCs w:val="28"/>
          <w:lang w:val="uk-UA"/>
        </w:rPr>
        <w:t>и залишається мало вітамінів, біологічно активних речовин і мікроелементів, натомість додаються нехарчові інгредієнти - барвники, емульгатори тощо [39]. Інтенсивні технології виробництва в землеробстві і тваринництві також зумовлюють істотне зменшення необ</w:t>
      </w:r>
      <w:r>
        <w:rPr>
          <w:color w:val="000000"/>
          <w:sz w:val="28"/>
          <w:szCs w:val="28"/>
          <w:lang w:val="uk-UA"/>
        </w:rPr>
        <w:t>хідних інгредієнтів уже в самій природній сировині. Малорухливий спосіб життя, споживання висококалорійних продуктів промислового виробництва, психоемоційні навантаження призводять до суттєвого погіршення здоров’я населення і виникнення різного роду стресі</w:t>
      </w:r>
      <w:r>
        <w:rPr>
          <w:color w:val="000000"/>
          <w:sz w:val="28"/>
          <w:szCs w:val="28"/>
          <w:lang w:val="uk-UA"/>
        </w:rPr>
        <w:t>в.</w:t>
      </w:r>
    </w:p>
    <w:p w14:paraId="1992C65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Загалом порушення хиткої рівноваги між антиоксидантами, що містяться в більшій кількості, ніж це потрібно для виконання біологічних функцій, і високореакційними частинками спричинює антиоксидант-індукований стрес. Одним із надійних шляхів боротьби з ним</w:t>
      </w:r>
      <w:r>
        <w:rPr>
          <w:color w:val="000000"/>
          <w:sz w:val="28"/>
          <w:szCs w:val="28"/>
          <w:lang w:val="uk-UA"/>
        </w:rPr>
        <w:t xml:space="preserve"> є збільшення ендогенного антиоксидантного захисту завдяки помірним щоденним фізичним вправам, а також досягненню стійкої психоемоційної рівноваги.</w:t>
      </w:r>
    </w:p>
    <w:p w14:paraId="2ED0357A" w14:textId="77777777" w:rsidR="00000000" w:rsidRDefault="0053363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4A04771" w14:textId="77777777" w:rsidR="00000000" w:rsidRDefault="0053363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Список літератури</w:t>
      </w:r>
    </w:p>
    <w:p w14:paraId="13E15D6C" w14:textId="77777777" w:rsidR="00000000" w:rsidRDefault="0053363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7C9A185" w14:textId="77777777" w:rsidR="00000000" w:rsidRDefault="0053363C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1.</w:t>
      </w:r>
      <w:r>
        <w:rPr>
          <w:i/>
          <w:iCs/>
          <w:sz w:val="28"/>
          <w:szCs w:val="28"/>
          <w:lang w:val="uk-UA"/>
        </w:rPr>
        <w:tab/>
        <w:t xml:space="preserve">Барабой В.А., Резніков О.Г. </w:t>
      </w:r>
      <w:r>
        <w:rPr>
          <w:sz w:val="28"/>
          <w:szCs w:val="28"/>
          <w:lang w:val="uk-UA"/>
        </w:rPr>
        <w:t>Фізіологія, біохімія і психологія стресу. - К.: Інтерсер</w:t>
      </w:r>
      <w:r>
        <w:rPr>
          <w:sz w:val="28"/>
          <w:szCs w:val="28"/>
          <w:lang w:val="uk-UA"/>
        </w:rPr>
        <w:t>віс, 2013. - 314 с.</w:t>
      </w:r>
    </w:p>
    <w:p w14:paraId="1D464861" w14:textId="77777777" w:rsidR="00000000" w:rsidRDefault="005336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2.</w:t>
      </w:r>
      <w:r>
        <w:rPr>
          <w:i/>
          <w:iCs/>
          <w:sz w:val="28"/>
          <w:szCs w:val="28"/>
          <w:lang w:val="uk-UA"/>
        </w:rPr>
        <w:tab/>
        <w:t xml:space="preserve">Durackova Z. </w:t>
      </w:r>
      <w:r>
        <w:rPr>
          <w:sz w:val="28"/>
          <w:szCs w:val="28"/>
          <w:lang w:val="uk-UA"/>
        </w:rPr>
        <w:t>Some current insights into oxidative stress // Physiol. Res. - 2010. - V.59. - P.459-469.</w:t>
      </w:r>
    </w:p>
    <w:p w14:paraId="2C537BA5" w14:textId="77777777" w:rsidR="00000000" w:rsidRDefault="005336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3.</w:t>
      </w:r>
      <w:r>
        <w:rPr>
          <w:i/>
          <w:iCs/>
          <w:sz w:val="28"/>
          <w:szCs w:val="28"/>
          <w:lang w:val="uk-UA"/>
        </w:rPr>
        <w:tab/>
        <w:t xml:space="preserve">Fisher-Wellman K., Bell H. K., Bloomer R. J. </w:t>
      </w:r>
      <w:r>
        <w:rPr>
          <w:sz w:val="28"/>
          <w:szCs w:val="28"/>
          <w:lang w:val="uk-UA"/>
        </w:rPr>
        <w:t>Oxidative stress and antioxidant defense mechanisms linked to exercise during cardiopulmonary and metabolic disorders // Oxid. Med. Cell. Longev. - 2009. - V.2. - P.43-51.</w:t>
      </w:r>
    </w:p>
    <w:p w14:paraId="19BB2A95" w14:textId="77777777" w:rsidR="00000000" w:rsidRDefault="005336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4.</w:t>
      </w:r>
      <w:r>
        <w:rPr>
          <w:i/>
          <w:iCs/>
          <w:sz w:val="28"/>
          <w:szCs w:val="28"/>
          <w:lang w:val="uk-UA"/>
        </w:rPr>
        <w:tab/>
        <w:t xml:space="preserve">Laranjinha J. </w:t>
      </w:r>
      <w:r>
        <w:rPr>
          <w:sz w:val="28"/>
          <w:szCs w:val="28"/>
          <w:lang w:val="uk-UA"/>
        </w:rPr>
        <w:t>Oxidative stress: from 1980’s to recent update // Oxidative Stress.</w:t>
      </w:r>
      <w:r>
        <w:rPr>
          <w:sz w:val="28"/>
          <w:szCs w:val="28"/>
          <w:lang w:val="uk-UA"/>
        </w:rPr>
        <w:t xml:space="preserve"> Inflammation and Angiogenesis in the Metabolic Syndrome. - N. Y., 2009. - P.21-32.</w:t>
      </w:r>
    </w:p>
    <w:p w14:paraId="3C5D4E1A" w14:textId="77777777" w:rsidR="00000000" w:rsidRDefault="005336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5.</w:t>
      </w:r>
      <w:r>
        <w:rPr>
          <w:i/>
          <w:iCs/>
          <w:sz w:val="28"/>
          <w:szCs w:val="28"/>
          <w:lang w:val="uk-UA"/>
        </w:rPr>
        <w:tab/>
        <w:t xml:space="preserve">Min D. B., Doff I. M. </w:t>
      </w:r>
      <w:r>
        <w:rPr>
          <w:sz w:val="28"/>
          <w:szCs w:val="28"/>
          <w:lang w:val="uk-UA"/>
        </w:rPr>
        <w:t>Chemistry and Reaction of Singlet Oxygen in Foods // Comp. Rev. Food Sci. Food Saf. - 2002. - V.1. - P.58-72.</w:t>
      </w:r>
    </w:p>
    <w:p w14:paraId="628A0938" w14:textId="77777777" w:rsidR="00000000" w:rsidRDefault="005336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6.</w:t>
      </w:r>
      <w:r>
        <w:rPr>
          <w:i/>
          <w:iCs/>
          <w:sz w:val="28"/>
          <w:szCs w:val="28"/>
          <w:lang w:val="uk-UA"/>
        </w:rPr>
        <w:tab/>
        <w:t xml:space="preserve">Valko M., Leibfritz D., Moncol J. </w:t>
      </w:r>
      <w:r>
        <w:rPr>
          <w:i/>
          <w:iCs/>
          <w:sz w:val="28"/>
          <w:szCs w:val="28"/>
          <w:lang w:val="uk-UA"/>
        </w:rPr>
        <w:t xml:space="preserve">et al. </w:t>
      </w:r>
      <w:r>
        <w:rPr>
          <w:sz w:val="28"/>
          <w:szCs w:val="28"/>
          <w:lang w:val="uk-UA"/>
        </w:rPr>
        <w:t>Free radicals and antioxidants in normal physiological functions and human disease // Int. J. Biochem. Cell. Biol. - 2007. - V.39. - P.44-84.</w:t>
      </w:r>
    </w:p>
    <w:p w14:paraId="64909803" w14:textId="77777777" w:rsidR="00000000" w:rsidRDefault="005336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7.</w:t>
      </w:r>
      <w:r>
        <w:rPr>
          <w:i/>
          <w:iCs/>
          <w:sz w:val="28"/>
          <w:szCs w:val="28"/>
          <w:lang w:val="uk-UA"/>
        </w:rPr>
        <w:tab/>
        <w:t xml:space="preserve">Lobo V., Phatak A., Chandra N. </w:t>
      </w:r>
      <w:r>
        <w:rPr>
          <w:sz w:val="28"/>
          <w:szCs w:val="28"/>
          <w:lang w:val="uk-UA"/>
        </w:rPr>
        <w:t xml:space="preserve">Free radicals and functional foods: impact on human health // Pharmacol. </w:t>
      </w:r>
      <w:r>
        <w:rPr>
          <w:sz w:val="28"/>
          <w:szCs w:val="28"/>
          <w:lang w:val="uk-UA"/>
        </w:rPr>
        <w:t>Rev. - 2010. - V.4. - P.118-126.</w:t>
      </w:r>
    </w:p>
    <w:p w14:paraId="1A248FCC" w14:textId="77777777" w:rsidR="00000000" w:rsidRDefault="005336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ab/>
        <w:t>Diet, nutrition and the prevention of chronic diseases. Report of a Joint WHO/FAO Expert Consultation. - Geneva: WHO, 2003. - http://www.whglibdoc. who. int/trs/WHOTRS916. pdf.  &lt;http://www.whglibdoc.who.int/trs/WHOTRS91</w:t>
      </w:r>
      <w:r>
        <w:rPr>
          <w:sz w:val="28"/>
          <w:szCs w:val="28"/>
          <w:lang w:val="uk-UA"/>
        </w:rPr>
        <w:t>6.pdf&gt;</w:t>
      </w:r>
    </w:p>
    <w:p w14:paraId="07AD3D62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9.</w:t>
      </w:r>
      <w:r>
        <w:rPr>
          <w:i/>
          <w:iCs/>
          <w:sz w:val="28"/>
          <w:szCs w:val="28"/>
          <w:lang w:val="uk-UA"/>
        </w:rPr>
        <w:tab/>
        <w:t xml:space="preserve">Choe E., Min D. B. </w:t>
      </w:r>
      <w:r>
        <w:rPr>
          <w:sz w:val="28"/>
          <w:szCs w:val="28"/>
          <w:lang w:val="uk-UA"/>
        </w:rPr>
        <w:t>Mechanisms of antioxidants in the oxidation of foods // Comp. Rev. Food Sci. Food Saf. - 2009. - V.8. - P.345-358.</w:t>
      </w:r>
    </w:p>
    <w:p w14:paraId="1C189BE4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10.</w:t>
      </w:r>
      <w:r>
        <w:rPr>
          <w:i/>
          <w:iCs/>
          <w:sz w:val="28"/>
          <w:szCs w:val="28"/>
          <w:lang w:val="uk-UA"/>
        </w:rPr>
        <w:tab/>
        <w:t xml:space="preserve">Polumbryk M., Ivanov S., Polumbryk O. </w:t>
      </w:r>
      <w:r>
        <w:rPr>
          <w:sz w:val="28"/>
          <w:szCs w:val="28"/>
          <w:lang w:val="uk-UA"/>
        </w:rPr>
        <w:t>Antioxidants in food systems. Mechanism of action // Ukr. J. Food Sci.</w:t>
      </w:r>
      <w:r>
        <w:rPr>
          <w:sz w:val="28"/>
          <w:szCs w:val="28"/>
          <w:lang w:val="uk-UA"/>
        </w:rPr>
        <w:t xml:space="preserve"> - 2013. - V.1. - P.15-40.</w:t>
      </w:r>
    </w:p>
    <w:p w14:paraId="772131A6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11.</w:t>
      </w:r>
      <w:r>
        <w:rPr>
          <w:i/>
          <w:iCs/>
          <w:sz w:val="28"/>
          <w:szCs w:val="28"/>
          <w:lang w:val="uk-UA"/>
        </w:rPr>
        <w:tab/>
        <w:t xml:space="preserve">Durackova Z. </w:t>
      </w:r>
      <w:r>
        <w:rPr>
          <w:sz w:val="28"/>
          <w:szCs w:val="28"/>
          <w:lang w:val="uk-UA"/>
        </w:rPr>
        <w:t>Oxidants, antioxidants and oxidative stress // Mitochondrial Medicine / ed. A. Gvordjakova. - N. Y.: Springer, 2008. - Р. 19-54.</w:t>
      </w:r>
    </w:p>
    <w:p w14:paraId="4F7A9382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12.</w:t>
      </w:r>
      <w:r>
        <w:rPr>
          <w:i/>
          <w:iCs/>
          <w:sz w:val="28"/>
          <w:szCs w:val="28"/>
          <w:lang w:val="uk-UA"/>
        </w:rPr>
        <w:tab/>
        <w:t xml:space="preserve">Carocho M., Ferreira I. C. F. R. </w:t>
      </w:r>
      <w:r>
        <w:rPr>
          <w:sz w:val="28"/>
          <w:szCs w:val="28"/>
          <w:lang w:val="uk-UA"/>
        </w:rPr>
        <w:t>A review on antioxidants, prooxidants and rela</w:t>
      </w:r>
      <w:r>
        <w:rPr>
          <w:sz w:val="28"/>
          <w:szCs w:val="28"/>
          <w:lang w:val="uk-UA"/>
        </w:rPr>
        <w:t xml:space="preserve">ted controversy: natural and synthetic compounds, screening and analysis methodologies and future perspectives // Food Chem. Toxicol. - 2013. - V.57. - </w:t>
      </w:r>
      <w:r>
        <w:rPr>
          <w:sz w:val="28"/>
          <w:szCs w:val="28"/>
          <w:lang w:val="uk-UA"/>
        </w:rPr>
        <w:lastRenderedPageBreak/>
        <w:t>P.15-25.</w:t>
      </w:r>
    </w:p>
    <w:p w14:paraId="2C79B2C7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13.</w:t>
      </w:r>
      <w:r>
        <w:rPr>
          <w:i/>
          <w:iCs/>
          <w:sz w:val="28"/>
          <w:szCs w:val="28"/>
          <w:lang w:val="uk-UA"/>
        </w:rPr>
        <w:tab/>
        <w:t xml:space="preserve">Gao L. P., Wei H. L., Zhao H. S. et al. </w:t>
      </w:r>
      <w:r>
        <w:rPr>
          <w:sz w:val="28"/>
          <w:szCs w:val="28"/>
          <w:lang w:val="uk-UA"/>
        </w:rPr>
        <w:t>Antiapoptotic and antioxidant effects of rosmarinic</w:t>
      </w:r>
      <w:r>
        <w:rPr>
          <w:sz w:val="28"/>
          <w:szCs w:val="28"/>
          <w:lang w:val="uk-UA"/>
        </w:rPr>
        <w:t xml:space="preserve"> acid in astrocytes // Pharma - cia. - 2005. - V.50. - P.62-65.</w:t>
      </w:r>
    </w:p>
    <w:p w14:paraId="53CC39E2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14.</w:t>
      </w:r>
      <w:r>
        <w:rPr>
          <w:i/>
          <w:iCs/>
          <w:sz w:val="28"/>
          <w:szCs w:val="28"/>
          <w:lang w:val="uk-UA"/>
        </w:rPr>
        <w:tab/>
        <w:t xml:space="preserve">Leopoldini M., Russo N., Toscano M. </w:t>
      </w:r>
      <w:r>
        <w:rPr>
          <w:sz w:val="28"/>
          <w:szCs w:val="28"/>
          <w:lang w:val="uk-UA"/>
        </w:rPr>
        <w:t>The molecular basis of working mechanism of natural polyphenolic antioxi - dants // Food Chem. - 2011. - V.125. - P.288-306.</w:t>
      </w:r>
    </w:p>
    <w:p w14:paraId="5CD578C7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15.</w:t>
      </w:r>
      <w:r>
        <w:rPr>
          <w:i/>
          <w:iCs/>
          <w:sz w:val="28"/>
          <w:szCs w:val="28"/>
          <w:lang w:val="uk-UA"/>
        </w:rPr>
        <w:tab/>
        <w:t>Maurya D. K., Devasagay</w:t>
      </w:r>
      <w:r>
        <w:rPr>
          <w:i/>
          <w:iCs/>
          <w:sz w:val="28"/>
          <w:szCs w:val="28"/>
          <w:lang w:val="uk-UA"/>
        </w:rPr>
        <w:t xml:space="preserve">am T. P. </w:t>
      </w:r>
      <w:r>
        <w:rPr>
          <w:sz w:val="28"/>
          <w:szCs w:val="28"/>
          <w:lang w:val="uk-UA"/>
        </w:rPr>
        <w:t>Antioxidant and prooxidant nature of hydroxyl cinnamic acid derivatives ferulic and caffeic acids // J. Appl. Toxicol. - 2005. - V.25. - P.535-548.</w:t>
      </w:r>
    </w:p>
    <w:p w14:paraId="048756CB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16.</w:t>
      </w:r>
      <w:r>
        <w:rPr>
          <w:i/>
          <w:iCs/>
          <w:sz w:val="28"/>
          <w:szCs w:val="28"/>
          <w:lang w:val="uk-UA"/>
        </w:rPr>
        <w:tab/>
        <w:t xml:space="preserve">Pietta P. G. </w:t>
      </w:r>
      <w:r>
        <w:rPr>
          <w:sz w:val="28"/>
          <w:szCs w:val="28"/>
          <w:lang w:val="uk-UA"/>
        </w:rPr>
        <w:t>Flavonoids as antioxidants // J. Nat. Food. - 2000. - V.63. - P.1035-1042.</w:t>
      </w:r>
    </w:p>
    <w:p w14:paraId="57195DD2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17.</w:t>
      </w:r>
      <w:r>
        <w:rPr>
          <w:i/>
          <w:iCs/>
          <w:sz w:val="28"/>
          <w:szCs w:val="28"/>
          <w:lang w:val="uk-UA"/>
        </w:rPr>
        <w:tab/>
        <w:t xml:space="preserve">Prochazkova D., Bousova I., Wilhelmova N. </w:t>
      </w:r>
      <w:r>
        <w:rPr>
          <w:sz w:val="28"/>
          <w:szCs w:val="28"/>
          <w:lang w:val="uk-UA"/>
        </w:rPr>
        <w:t>Antioxidant and prooxidant properties of flavonoids // Fitoterapia. - 2011. - V.82. - P.513-523.</w:t>
      </w:r>
    </w:p>
    <w:p w14:paraId="03312459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18.</w:t>
      </w:r>
      <w:r>
        <w:rPr>
          <w:i/>
          <w:iCs/>
          <w:sz w:val="28"/>
          <w:szCs w:val="28"/>
          <w:lang w:val="uk-UA"/>
        </w:rPr>
        <w:tab/>
        <w:t>Максютина Н.П., Мойбенко А.А., Мох</w:t>
      </w:r>
      <w:r>
        <w:rPr>
          <w:i/>
          <w:iCs/>
          <w:sz w:val="28"/>
          <w:szCs w:val="28"/>
          <w:lang w:val="uk-UA"/>
        </w:rPr>
        <w:t xml:space="preserve">арт Н.А. и др. </w:t>
      </w:r>
      <w:r>
        <w:rPr>
          <w:sz w:val="28"/>
          <w:szCs w:val="28"/>
          <w:lang w:val="uk-UA"/>
        </w:rPr>
        <w:t>Биофлавоноиды как органопротекторы (кверцитин, корвитин, квертин). - К.: Наук. думка, 2012. - 274 с.</w:t>
      </w:r>
    </w:p>
    <w:p w14:paraId="0F4C22C2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19.</w:t>
      </w:r>
      <w:r>
        <w:rPr>
          <w:i/>
          <w:iCs/>
          <w:sz w:val="28"/>
          <w:szCs w:val="28"/>
          <w:lang w:val="uk-UA"/>
        </w:rPr>
        <w:tab/>
        <w:t xml:space="preserve">Аметов А.С., Соловьева О.Л. </w:t>
      </w:r>
      <w:r>
        <w:rPr>
          <w:sz w:val="28"/>
          <w:szCs w:val="28"/>
          <w:lang w:val="uk-UA"/>
        </w:rPr>
        <w:t>Окислительный стресс при сахарном диабете 2-го типа и пути его коррекции // Проблемы эндокринологии. - 2011.</w:t>
      </w:r>
      <w:r>
        <w:rPr>
          <w:sz w:val="28"/>
          <w:szCs w:val="28"/>
          <w:lang w:val="uk-UA"/>
        </w:rPr>
        <w:t xml:space="preserve"> - Т.57, № 6. - С.52-56.</w:t>
      </w:r>
    </w:p>
    <w:p w14:paraId="76DE1756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20.</w:t>
      </w:r>
      <w:r>
        <w:rPr>
          <w:i/>
          <w:iCs/>
          <w:sz w:val="28"/>
          <w:szCs w:val="28"/>
          <w:lang w:val="uk-UA"/>
        </w:rPr>
        <w:tab/>
        <w:t xml:space="preserve">Young A. J., Lowe G. M. </w:t>
      </w:r>
      <w:r>
        <w:rPr>
          <w:sz w:val="28"/>
          <w:szCs w:val="28"/>
          <w:lang w:val="uk-UA"/>
        </w:rPr>
        <w:t>Antioxidant and prooxidant properties of carotenoids // Arch. Biochem. Biophys. - 2001. - V.382. - P. 20-27.</w:t>
      </w:r>
    </w:p>
    <w:p w14:paraId="41322B30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21.</w:t>
      </w:r>
      <w:r>
        <w:rPr>
          <w:i/>
          <w:iCs/>
          <w:sz w:val="28"/>
          <w:szCs w:val="28"/>
          <w:lang w:val="uk-UA"/>
        </w:rPr>
        <w:tab/>
        <w:t xml:space="preserve">Krinsky N.I., Yeum K. J. </w:t>
      </w:r>
      <w:r>
        <w:rPr>
          <w:sz w:val="28"/>
          <w:szCs w:val="28"/>
          <w:lang w:val="uk-UA"/>
        </w:rPr>
        <w:t xml:space="preserve">Carotenoid-radical interactions // Biochem. Biophys. Res.commun. </w:t>
      </w:r>
      <w:r>
        <w:rPr>
          <w:sz w:val="28"/>
          <w:szCs w:val="28"/>
          <w:lang w:val="uk-UA"/>
        </w:rPr>
        <w:t>- 2003. - V.305. - P.754-760.</w:t>
      </w:r>
    </w:p>
    <w:p w14:paraId="3CAFAE79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22.</w:t>
      </w:r>
      <w:r>
        <w:rPr>
          <w:i/>
          <w:iCs/>
          <w:sz w:val="28"/>
          <w:szCs w:val="28"/>
          <w:lang w:val="uk-UA"/>
        </w:rPr>
        <w:tab/>
        <w:t xml:space="preserve">Palozza P. </w:t>
      </w:r>
      <w:r>
        <w:rPr>
          <w:sz w:val="28"/>
          <w:szCs w:val="28"/>
          <w:lang w:val="uk-UA"/>
        </w:rPr>
        <w:t>Prooxidant actions of carotenoids in biologic systems // Nutr. Rev. - 1998. - V.56. - Р.257-265.</w:t>
      </w:r>
    </w:p>
    <w:p w14:paraId="3AC53039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23.</w:t>
      </w:r>
      <w:r>
        <w:rPr>
          <w:i/>
          <w:iCs/>
          <w:sz w:val="28"/>
          <w:szCs w:val="28"/>
          <w:lang w:val="uk-UA"/>
        </w:rPr>
        <w:tab/>
        <w:t xml:space="preserve">Moini H., Packer L., Saris N. E. </w:t>
      </w:r>
      <w:r>
        <w:rPr>
          <w:sz w:val="28"/>
          <w:szCs w:val="28"/>
          <w:lang w:val="uk-UA"/>
        </w:rPr>
        <w:t xml:space="preserve">Antioxidant and prooxidant activities of alpha-lipoic acid and dihydrolipoic </w:t>
      </w:r>
      <w:r>
        <w:rPr>
          <w:sz w:val="28"/>
          <w:szCs w:val="28"/>
          <w:lang w:val="uk-UA"/>
        </w:rPr>
        <w:t>acid // Toxicol. Appl. Pharmacol. - 2002. - V.182. - P.84-90.</w:t>
      </w:r>
    </w:p>
    <w:p w14:paraId="39D7D37F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24.</w:t>
      </w:r>
      <w:r>
        <w:rPr>
          <w:i/>
          <w:iCs/>
          <w:sz w:val="28"/>
          <w:szCs w:val="28"/>
          <w:lang w:val="uk-UA"/>
        </w:rPr>
        <w:tab/>
        <w:t>Murakami M., Yamaguchi T., Takamura H. et al</w:t>
      </w:r>
      <w:r>
        <w:rPr>
          <w:sz w:val="28"/>
          <w:szCs w:val="28"/>
          <w:lang w:val="uk-UA"/>
        </w:rPr>
        <w:t>. Effects of ascorbic acid and L-tocopherol on antioxidant activity of polyphenolic compounds // J. Food Sci. - 2003. - V.68. - P.1622-1625.</w:t>
      </w:r>
    </w:p>
    <w:p w14:paraId="27D99258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25.</w:t>
      </w:r>
      <w:r>
        <w:rPr>
          <w:i/>
          <w:iCs/>
          <w:sz w:val="28"/>
          <w:szCs w:val="28"/>
          <w:lang w:val="uk-UA"/>
        </w:rPr>
        <w:tab/>
        <w:t>L</w:t>
      </w:r>
      <w:r>
        <w:rPr>
          <w:i/>
          <w:iCs/>
          <w:sz w:val="28"/>
          <w:szCs w:val="28"/>
          <w:lang w:val="uk-UA"/>
        </w:rPr>
        <w:t xml:space="preserve">u J. M., Lin P. H., Yao Q., Chen C. </w:t>
      </w:r>
      <w:r>
        <w:rPr>
          <w:sz w:val="28"/>
          <w:szCs w:val="28"/>
          <w:lang w:val="uk-UA"/>
        </w:rPr>
        <w:t>Chemical and molecular mechanisms of antioxidants: experimental approaches and model systems // J. Cell. Mol. Med. - 2010. - V.14. - P.840-860.</w:t>
      </w:r>
    </w:p>
    <w:p w14:paraId="60D00053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26.</w:t>
      </w:r>
      <w:r>
        <w:rPr>
          <w:i/>
          <w:iCs/>
          <w:sz w:val="28"/>
          <w:szCs w:val="28"/>
          <w:lang w:val="uk-UA"/>
        </w:rPr>
        <w:tab/>
        <w:t xml:space="preserve">Hirsch E. C., Faucheux B. A. </w:t>
      </w:r>
      <w:r>
        <w:rPr>
          <w:sz w:val="28"/>
          <w:szCs w:val="28"/>
          <w:lang w:val="uk-UA"/>
        </w:rPr>
        <w:t xml:space="preserve">Iron metabolism and Parkinson’s disease // </w:t>
      </w:r>
      <w:r>
        <w:rPr>
          <w:sz w:val="28"/>
          <w:szCs w:val="28"/>
          <w:lang w:val="uk-UA"/>
        </w:rPr>
        <w:t>Movem. Disord. - 1998. - V.13. - P.39-45.</w:t>
      </w:r>
    </w:p>
    <w:p w14:paraId="26A95F7F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27.</w:t>
      </w:r>
      <w:r>
        <w:rPr>
          <w:i/>
          <w:iCs/>
          <w:sz w:val="28"/>
          <w:szCs w:val="28"/>
          <w:lang w:val="uk-UA"/>
        </w:rPr>
        <w:tab/>
        <w:t xml:space="preserve">Cuajungco M. P., Faget K. Y., Huang X et al. </w:t>
      </w:r>
      <w:r>
        <w:rPr>
          <w:sz w:val="28"/>
          <w:szCs w:val="28"/>
          <w:lang w:val="uk-UA"/>
        </w:rPr>
        <w:t>Metal chelation as a potential therapy for Alzheimer’s disease // Ann. N. Y. Acad. Sci. - 2000. - V.920. - P.292-304.</w:t>
      </w:r>
    </w:p>
    <w:p w14:paraId="4AC161D4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28.</w:t>
      </w:r>
      <w:r>
        <w:rPr>
          <w:i/>
          <w:iCs/>
          <w:sz w:val="28"/>
          <w:szCs w:val="28"/>
          <w:lang w:val="uk-UA"/>
        </w:rPr>
        <w:tab/>
        <w:t xml:space="preserve">Pacher P., Beckman J. S., Liaudet L. </w:t>
      </w:r>
      <w:r>
        <w:rPr>
          <w:sz w:val="28"/>
          <w:szCs w:val="28"/>
          <w:lang w:val="uk-UA"/>
        </w:rPr>
        <w:t>Nitric</w:t>
      </w:r>
      <w:r>
        <w:rPr>
          <w:sz w:val="28"/>
          <w:szCs w:val="28"/>
          <w:lang w:val="uk-UA"/>
        </w:rPr>
        <w:t xml:space="preserve"> oxide and peroxynitrite in health and disease // Physiol. Rev. - 2007. - V.87. - P.315-424.</w:t>
      </w:r>
    </w:p>
    <w:p w14:paraId="77D2E1EC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29.</w:t>
      </w:r>
      <w:r>
        <w:rPr>
          <w:i/>
          <w:iCs/>
          <w:sz w:val="28"/>
          <w:szCs w:val="28"/>
          <w:lang w:val="uk-UA"/>
        </w:rPr>
        <w:tab/>
        <w:t xml:space="preserve">Viappiani S., Schulz R. </w:t>
      </w:r>
      <w:r>
        <w:rPr>
          <w:sz w:val="28"/>
          <w:szCs w:val="28"/>
          <w:lang w:val="uk-UA"/>
        </w:rPr>
        <w:t>Detection of specific nitrotyrosine - modified proteins as a marker of oxidative stress in car - diovascular disease // Am. J. Physiol.</w:t>
      </w:r>
      <w:r>
        <w:rPr>
          <w:sz w:val="28"/>
          <w:szCs w:val="28"/>
          <w:lang w:val="uk-UA"/>
        </w:rPr>
        <w:t xml:space="preserve"> Heart </w:t>
      </w:r>
      <w:r>
        <w:rPr>
          <w:sz w:val="28"/>
          <w:szCs w:val="28"/>
          <w:lang w:val="uk-UA"/>
        </w:rPr>
        <w:lastRenderedPageBreak/>
        <w:t>Circ. Physiol. - 2006. - V.290. - P.2167-2168</w:t>
      </w:r>
    </w:p>
    <w:p w14:paraId="703207C1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30.</w:t>
      </w:r>
      <w:r>
        <w:rPr>
          <w:i/>
          <w:iCs/>
          <w:sz w:val="28"/>
          <w:szCs w:val="28"/>
          <w:lang w:val="uk-UA"/>
        </w:rPr>
        <w:tab/>
        <w:t xml:space="preserve">Полумбрик М.О. </w:t>
      </w:r>
      <w:r>
        <w:rPr>
          <w:sz w:val="28"/>
          <w:szCs w:val="28"/>
          <w:lang w:val="uk-UA"/>
        </w:rPr>
        <w:t>Вуглеводи в харчових продуктах і здоров’я людини. - К.: Академперіодика, 2011. - 487 с.</w:t>
      </w:r>
    </w:p>
    <w:p w14:paraId="4A605C0B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31.</w:t>
      </w:r>
      <w:r>
        <w:rPr>
          <w:i/>
          <w:iCs/>
          <w:sz w:val="28"/>
          <w:szCs w:val="28"/>
          <w:lang w:val="uk-UA"/>
        </w:rPr>
        <w:tab/>
        <w:t xml:space="preserve">Villanueva C., Kross R. D. </w:t>
      </w:r>
      <w:r>
        <w:rPr>
          <w:sz w:val="28"/>
          <w:szCs w:val="28"/>
          <w:lang w:val="uk-UA"/>
        </w:rPr>
        <w:t>Antioxidant-induced stress // Int. J. Mol. Sci. - 2012. - V.13. -</w:t>
      </w:r>
      <w:r>
        <w:rPr>
          <w:sz w:val="28"/>
          <w:szCs w:val="28"/>
          <w:lang w:val="uk-UA"/>
        </w:rPr>
        <w:t xml:space="preserve"> P. 2091-2109.</w:t>
      </w:r>
    </w:p>
    <w:p w14:paraId="6DB7DF3F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32.</w:t>
      </w:r>
      <w:r>
        <w:rPr>
          <w:i/>
          <w:iCs/>
          <w:sz w:val="28"/>
          <w:szCs w:val="28"/>
          <w:lang w:val="uk-UA"/>
        </w:rPr>
        <w:tab/>
        <w:t xml:space="preserve">Duarte T. L., Lunec J. </w:t>
      </w:r>
      <w:r>
        <w:rPr>
          <w:sz w:val="28"/>
          <w:szCs w:val="28"/>
          <w:lang w:val="uk-UA"/>
        </w:rPr>
        <w:t>Review: When is an antioxidant not an antioxidant? A review of novel actions and reaction of vitamin C // Free Radic. Res. - 2005. - V.39. - P.671-680.</w:t>
      </w:r>
    </w:p>
    <w:p w14:paraId="41FC5824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33.</w:t>
      </w:r>
      <w:r>
        <w:rPr>
          <w:i/>
          <w:iCs/>
          <w:sz w:val="28"/>
          <w:szCs w:val="28"/>
          <w:lang w:val="uk-UA"/>
        </w:rPr>
        <w:tab/>
        <w:t xml:space="preserve">Rababah T. M., Hettiarachchy N. S., Horax R. </w:t>
      </w:r>
      <w:r>
        <w:rPr>
          <w:sz w:val="28"/>
          <w:szCs w:val="28"/>
          <w:lang w:val="uk-UA"/>
        </w:rPr>
        <w:t>Total phenoli</w:t>
      </w:r>
      <w:r>
        <w:rPr>
          <w:sz w:val="28"/>
          <w:szCs w:val="28"/>
          <w:lang w:val="uk-UA"/>
        </w:rPr>
        <w:t>cs and antioxidant activities of fenugreek, green tea, black tea, grape seed, ginger, rosemary, gotu cola and ginkgo extracts, vitamin E and tret-butylhydroquinone // J. Agric. Food Chem. - 2004. - V.52. - P.5183-5186.</w:t>
      </w:r>
    </w:p>
    <w:p w14:paraId="08CE386B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34.</w:t>
      </w:r>
      <w:r>
        <w:rPr>
          <w:i/>
          <w:iCs/>
          <w:sz w:val="28"/>
          <w:szCs w:val="28"/>
          <w:lang w:val="uk-UA"/>
        </w:rPr>
        <w:tab/>
        <w:t xml:space="preserve">Машковский М.Д. </w:t>
      </w:r>
      <w:r>
        <w:rPr>
          <w:sz w:val="28"/>
          <w:szCs w:val="28"/>
          <w:lang w:val="uk-UA"/>
        </w:rPr>
        <w:t>Лекарственные сре</w:t>
      </w:r>
      <w:r>
        <w:rPr>
          <w:sz w:val="28"/>
          <w:szCs w:val="28"/>
          <w:lang w:val="uk-UA"/>
        </w:rPr>
        <w:t>дства. - М.: Новая волна, 2005. - 1200 с.</w:t>
      </w:r>
    </w:p>
    <w:p w14:paraId="6A572474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35.</w:t>
      </w:r>
      <w:r>
        <w:rPr>
          <w:i/>
          <w:iCs/>
          <w:sz w:val="28"/>
          <w:szCs w:val="28"/>
          <w:lang w:val="uk-UA"/>
        </w:rPr>
        <w:tab/>
        <w:t xml:space="preserve">Бибик Е.Ю., Фомина К.А., Ющак М.В. </w:t>
      </w:r>
      <w:r>
        <w:rPr>
          <w:sz w:val="28"/>
          <w:szCs w:val="28"/>
          <w:lang w:val="uk-UA"/>
        </w:rPr>
        <w:t>Тиотриазолин - потенциальное лекарственное средство с детоксикаци - онной активностью // Укр. мед. альманах. - 2009. - Т.12, № 1. - С.213-217.</w:t>
      </w:r>
    </w:p>
    <w:p w14:paraId="2C1E7033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36.</w:t>
      </w:r>
      <w:r>
        <w:rPr>
          <w:i/>
          <w:iCs/>
          <w:sz w:val="28"/>
          <w:szCs w:val="28"/>
          <w:lang w:val="uk-UA"/>
        </w:rPr>
        <w:tab/>
        <w:t xml:space="preserve">Бурлакова Е.Б. </w:t>
      </w:r>
      <w:r>
        <w:rPr>
          <w:sz w:val="28"/>
          <w:szCs w:val="28"/>
          <w:lang w:val="uk-UA"/>
        </w:rPr>
        <w:t>Биоантиоксида</w:t>
      </w:r>
      <w:r>
        <w:rPr>
          <w:sz w:val="28"/>
          <w:szCs w:val="28"/>
          <w:lang w:val="uk-UA"/>
        </w:rPr>
        <w:t>нты // Рос. хим. журн. - 2007. - Т.51, № 1. - С.3-12.</w:t>
      </w:r>
    </w:p>
    <w:p w14:paraId="26C32A3F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37.</w:t>
      </w:r>
      <w:r>
        <w:rPr>
          <w:i/>
          <w:iCs/>
          <w:sz w:val="28"/>
          <w:szCs w:val="28"/>
          <w:lang w:val="uk-UA"/>
        </w:rPr>
        <w:tab/>
        <w:t>Fragg C. G</w:t>
      </w:r>
      <w:r>
        <w:rPr>
          <w:sz w:val="28"/>
          <w:szCs w:val="28"/>
          <w:lang w:val="uk-UA"/>
        </w:rPr>
        <w:t>. Relevance, essentiality and toxicity of trace elements in human health // Mol. Asp. Med. - 2005. - V.26. - P.235-244.</w:t>
      </w:r>
    </w:p>
    <w:p w14:paraId="283884EF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38.</w:t>
      </w:r>
      <w:r>
        <w:rPr>
          <w:i/>
          <w:iCs/>
          <w:sz w:val="28"/>
          <w:szCs w:val="28"/>
          <w:lang w:val="uk-UA"/>
        </w:rPr>
        <w:tab/>
        <w:t xml:space="preserve">Eide D. J. </w:t>
      </w:r>
      <w:r>
        <w:rPr>
          <w:sz w:val="28"/>
          <w:szCs w:val="28"/>
          <w:lang w:val="uk-UA"/>
        </w:rPr>
        <w:t>The oxidative stress of Zinc deficiency // Metallomic</w:t>
      </w:r>
      <w:r>
        <w:rPr>
          <w:sz w:val="28"/>
          <w:szCs w:val="28"/>
          <w:lang w:val="uk-UA"/>
        </w:rPr>
        <w:t>s. - 2011. - V.3. - P.1124-1129.</w:t>
      </w:r>
    </w:p>
    <w:p w14:paraId="1B509AB2" w14:textId="77777777" w:rsidR="00000000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39.</w:t>
      </w:r>
      <w:r>
        <w:rPr>
          <w:i/>
          <w:iCs/>
          <w:sz w:val="28"/>
          <w:szCs w:val="28"/>
          <w:lang w:val="uk-UA"/>
        </w:rPr>
        <w:tab/>
        <w:t xml:space="preserve">Тронько М.Д., Полумбрик О.М., Ковбаса В.М. та ін. </w:t>
      </w:r>
      <w:r>
        <w:rPr>
          <w:sz w:val="28"/>
          <w:szCs w:val="28"/>
          <w:lang w:val="uk-UA"/>
        </w:rPr>
        <w:t>Біологічна роль цинку і необхідність забезпечення адекват - ного рівня його споживання людиною // Вісн. НАН України. - 2013. - № 6. - С.21-31.</w:t>
      </w:r>
    </w:p>
    <w:p w14:paraId="7E4B5848" w14:textId="77777777" w:rsidR="0053363C" w:rsidRDefault="0053363C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40.</w:t>
      </w:r>
      <w:r>
        <w:rPr>
          <w:i/>
          <w:iCs/>
          <w:sz w:val="28"/>
          <w:szCs w:val="28"/>
          <w:lang w:val="uk-UA"/>
        </w:rPr>
        <w:tab/>
        <w:t>Сердюк А.М., Гуліч М.П</w:t>
      </w:r>
      <w:r>
        <w:rPr>
          <w:i/>
          <w:iCs/>
          <w:sz w:val="28"/>
          <w:szCs w:val="28"/>
          <w:lang w:val="uk-UA"/>
        </w:rPr>
        <w:t xml:space="preserve">., Каплуненко В.Г., Косінов М.В. </w:t>
      </w:r>
      <w:r>
        <w:rPr>
          <w:sz w:val="28"/>
          <w:szCs w:val="28"/>
          <w:lang w:val="uk-UA"/>
        </w:rPr>
        <w:t>Нанотехнології мікронутрієнтів і проблеми, перспек - тиви та шляхи ліквідації дефіциту макро - та мікроелементів // Журн. АМН України. - 2010. - Т.16, № 1. - С.107-114.</w:t>
      </w:r>
    </w:p>
    <w:sectPr w:rsidR="005336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C3"/>
    <w:rsid w:val="000A19C3"/>
    <w:rsid w:val="005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D658"/>
  <w14:defaultImageDpi w14:val="0"/>
  <w15:docId w15:val="{0CAA992B-2CC7-4CF1-B64B-8558265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6222</Words>
  <Characters>35466</Characters>
  <Application>Microsoft Office Word</Application>
  <DocSecurity>0</DocSecurity>
  <Lines>295</Lines>
  <Paragraphs>83</Paragraphs>
  <ScaleCrop>false</ScaleCrop>
  <Company/>
  <LinksUpToDate>false</LinksUpToDate>
  <CharactersWithSpaces>41605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2024-12-01T09:59:00Z</dcterms:created>
  <dcterms:modified xsi:type="dcterms:W3CDTF">2024-12-01T09:59:00Z</dcterms:modified>
</cp:coreProperties>
</file>