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CA5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Введение</w:t>
      </w:r>
    </w:p>
    <w:p w14:paraId="56F7DEB2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7E273AD0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Согласно санитарным правилам для предприятий мясной промышленности важнейшим условием выпуска доброкачественных мяса и мясных продуктов является неукоснительное выполнение установленных санитарных правил на предприятиях мясной промышленности.</w:t>
      </w:r>
    </w:p>
    <w:p w14:paraId="420829D6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Те</w:t>
      </w:r>
      <w:r>
        <w:rPr>
          <w:color w:val="000000"/>
          <w:kern w:val="3"/>
          <w:sz w:val="28"/>
          <w:szCs w:val="28"/>
        </w:rPr>
        <w:t>хнологические процессы организованы таким образом, чтобы исключались пересечения потоков и контакты сырых и готовых продуктов и обеспечивался выпуск доброкачественных мясных продуктов.</w:t>
      </w:r>
    </w:p>
    <w:p w14:paraId="4E39BC5A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Предприятие обеспечено достаточным количеством складских помещений для </w:t>
      </w:r>
      <w:r>
        <w:rPr>
          <w:color w:val="000000"/>
          <w:kern w:val="3"/>
          <w:sz w:val="28"/>
          <w:szCs w:val="28"/>
        </w:rPr>
        <w:t>хранения сырья, упаковочных и вспомогательных материалов, используемых при производстве пищевых продуктов.</w:t>
      </w:r>
    </w:p>
    <w:p w14:paraId="17FB98B9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2A1EA462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br w:type="page"/>
      </w:r>
      <w:r>
        <w:rPr>
          <w:b/>
          <w:bCs/>
          <w:color w:val="000000"/>
          <w:kern w:val="3"/>
          <w:sz w:val="28"/>
          <w:szCs w:val="28"/>
        </w:rPr>
        <w:lastRenderedPageBreak/>
        <w:t>1. Пищевые инфекции</w:t>
      </w:r>
    </w:p>
    <w:p w14:paraId="74951FC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17F065B7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Микроорганизмы, вызывающие заболевания человека, называются болезнетворными или патогенными. Инфекционной болезнью называется </w:t>
      </w:r>
      <w:r>
        <w:rPr>
          <w:color w:val="000000"/>
          <w:kern w:val="3"/>
          <w:sz w:val="28"/>
          <w:szCs w:val="28"/>
        </w:rPr>
        <w:t>процесс, происходящий в организме человека при проникновении в него патогенных микроорганизмов. Инфекционные заболевания - это заболевания, характеризующиеся особыми признаками, они являются заразными, т.е. способными передаваться от больных к здоровым.</w:t>
      </w:r>
    </w:p>
    <w:p w14:paraId="7C7AEA47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Ис</w:t>
      </w:r>
      <w:r>
        <w:rPr>
          <w:color w:val="000000"/>
          <w:kern w:val="3"/>
          <w:sz w:val="28"/>
          <w:szCs w:val="28"/>
        </w:rPr>
        <w:t>точником инфекции являются больной человек и животное, выделения которых (кал, моча, мокрота и др.) содержат болезнетворные микробы. Помимо больного источником инфекции может быть бактерионоситель, т.е. человек в организме которого есть болезнетворные микр</w:t>
      </w:r>
      <w:r>
        <w:rPr>
          <w:color w:val="000000"/>
          <w:kern w:val="3"/>
          <w:sz w:val="28"/>
          <w:szCs w:val="28"/>
        </w:rPr>
        <w:t>обы, но сам он остается практически здоровым.</w:t>
      </w:r>
    </w:p>
    <w:p w14:paraId="127AACF7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Патогенные микроорганизмы передаются здоровому человеку через почву, воздух, воду, предметы, пищу, насекомых и грызунов.</w:t>
      </w:r>
    </w:p>
    <w:p w14:paraId="074A4D49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Патогенные микробы проникают в организм человека через дыхательные органы, рот, кожу и др</w:t>
      </w:r>
      <w:r>
        <w:rPr>
          <w:color w:val="000000"/>
          <w:kern w:val="3"/>
          <w:sz w:val="28"/>
          <w:szCs w:val="28"/>
        </w:rPr>
        <w:t>угими путями. От момента проникновения микробов в организм человека до проявления болезни проходит определенный период времени, называемый скрытым или инкубационным периодом. Продолжительность этого периода у разных микробов различная. В скрытый период мик</w:t>
      </w:r>
      <w:r>
        <w:rPr>
          <w:color w:val="000000"/>
          <w:kern w:val="3"/>
          <w:sz w:val="28"/>
          <w:szCs w:val="28"/>
        </w:rPr>
        <w:t>роорганизмы развиваются с образованием ядовитых веществ - токсинов, которые выделяются микробами и разносятся по организму человека.</w:t>
      </w:r>
    </w:p>
    <w:p w14:paraId="48839CE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Токсины бывают двух видов: экзотоксины и эндотоксины. Экзотоксины выделяются из клетки в окружающую среду при жизни микроор</w:t>
      </w:r>
      <w:r>
        <w:rPr>
          <w:color w:val="000000"/>
          <w:kern w:val="3"/>
          <w:sz w:val="28"/>
          <w:szCs w:val="28"/>
        </w:rPr>
        <w:t>ганизма, а эндотоксины - только при их гибели, когда разрушаются стенки клетки. Экзотоксины более ядовиты, чем эндотоксины.</w:t>
      </w:r>
    </w:p>
    <w:p w14:paraId="7C27D46F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 борьбе с патогенными микробами действуют защитные силы человека, которые зависят от его общего состояния здоровья, поэтому проявле</w:t>
      </w:r>
      <w:r>
        <w:rPr>
          <w:color w:val="000000"/>
          <w:kern w:val="3"/>
          <w:sz w:val="28"/>
          <w:szCs w:val="28"/>
        </w:rPr>
        <w:t xml:space="preserve">ние и </w:t>
      </w:r>
      <w:r>
        <w:rPr>
          <w:color w:val="000000"/>
          <w:kern w:val="3"/>
          <w:sz w:val="28"/>
          <w:szCs w:val="28"/>
        </w:rPr>
        <w:lastRenderedPageBreak/>
        <w:t>продолжительность болезни бывают разными.</w:t>
      </w:r>
    </w:p>
    <w:p w14:paraId="1F0DAA3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Заболевания, возникающие у человека от микробов, попавших в организм с пищей (или водой), называются пищевыми инфекционными. К пищевым инфекционным заболеваниям относят острые кишечные инфекции (брюшной тиф, </w:t>
      </w:r>
      <w:r>
        <w:rPr>
          <w:color w:val="000000"/>
          <w:kern w:val="3"/>
          <w:sz w:val="28"/>
          <w:szCs w:val="28"/>
        </w:rPr>
        <w:t>дизентерию, холеру, сальмонеллез и др.), которыми болеют только люди. Некоторые заболевания передаются человеку от больных животных (туберкулез, бруцеллез, ящур, сибирская язва и др.) - называются они зоонозами.</w:t>
      </w:r>
    </w:p>
    <w:p w14:paraId="6A473460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Защитные силы организма. Иммунитет. Организм</w:t>
      </w:r>
      <w:r>
        <w:rPr>
          <w:color w:val="000000"/>
          <w:kern w:val="3"/>
          <w:sz w:val="28"/>
          <w:szCs w:val="28"/>
        </w:rPr>
        <w:t xml:space="preserve"> человека или животного может быть невосприимчив к воздействию патогенных микробов. Такое состояние организма называется иммунитетом. Организм способен препятствовать размножению в нем микробов и обезвреживать токсины. Иммунитет может быть врожденным (его </w:t>
      </w:r>
      <w:r>
        <w:rPr>
          <w:color w:val="000000"/>
          <w:kern w:val="3"/>
          <w:sz w:val="28"/>
          <w:szCs w:val="28"/>
        </w:rPr>
        <w:t>еще называют наследственным, или естественным) и приобретенным, или искусственным.</w:t>
      </w:r>
    </w:p>
    <w:p w14:paraId="48B13C8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Естественный иммунитет обусловлен защитной функцией ряда тканей организма, например кожи и слизистых покровов. Кожа не только задерживает патогенные микробы на поверхности, </w:t>
      </w:r>
      <w:r>
        <w:rPr>
          <w:color w:val="000000"/>
          <w:kern w:val="3"/>
          <w:sz w:val="28"/>
          <w:szCs w:val="28"/>
        </w:rPr>
        <w:t>но и выделяет вещества, которые убивают находящиеся на ней микробы. Бактерицидным действием обладают слюна человека, желудочный сок. Естественные защитные приспособления препятствуют проникновению микроорганизмов и возникновению инфекционных заболеваний.</w:t>
      </w:r>
    </w:p>
    <w:p w14:paraId="526B4E2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И</w:t>
      </w:r>
      <w:r>
        <w:rPr>
          <w:color w:val="000000"/>
          <w:kern w:val="3"/>
          <w:sz w:val="28"/>
          <w:szCs w:val="28"/>
        </w:rPr>
        <w:t>скусственный иммунитет может быть активным (возникает после введения вакцины) и пассивным (появляется после введения сывороток).</w:t>
      </w:r>
    </w:p>
    <w:p w14:paraId="79A2CCFE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Для профилактики ряда инфекционных заболеваний - гриппа, ящура, а также желудочно-кишечных - созданы специальные вакцины. Имеют</w:t>
      </w:r>
      <w:r>
        <w:rPr>
          <w:color w:val="000000"/>
          <w:kern w:val="3"/>
          <w:sz w:val="28"/>
          <w:szCs w:val="28"/>
        </w:rPr>
        <w:t>ся также иммунные сыворотки, обезвреживающие токсины бактерий, - противоботулиническая, противостолбнячная, противостафилококковая и др.</w:t>
      </w:r>
    </w:p>
    <w:p w14:paraId="759F1266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7291C312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br w:type="page"/>
      </w:r>
      <w:r>
        <w:rPr>
          <w:b/>
          <w:bCs/>
          <w:color w:val="000000"/>
          <w:kern w:val="3"/>
          <w:sz w:val="28"/>
          <w:szCs w:val="28"/>
        </w:rPr>
        <w:lastRenderedPageBreak/>
        <w:t>2. Дезинфекция, дезинсекция и дератизация</w:t>
      </w:r>
    </w:p>
    <w:p w14:paraId="5CF578A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5022AD41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Дезинфекция</w:t>
      </w:r>
      <w:r>
        <w:rPr>
          <w:color w:val="000000"/>
          <w:kern w:val="3"/>
          <w:sz w:val="28"/>
          <w:szCs w:val="28"/>
        </w:rPr>
        <w:t xml:space="preserve"> - это комплекс мер по уничтожению возбудителей инфекционных за</w:t>
      </w:r>
      <w:r>
        <w:rPr>
          <w:color w:val="000000"/>
          <w:kern w:val="3"/>
          <w:sz w:val="28"/>
          <w:szCs w:val="28"/>
        </w:rPr>
        <w:t>болеваний во внешней среде физическими, химическими и биологическими методами. На предприятиях хлебопекарной, кондитерской промышленности дезинфекция проводится с целью уничтожения микроорганизмов, которые попадают на продукцию и при размножении вызывают е</w:t>
      </w:r>
      <w:r>
        <w:rPr>
          <w:color w:val="000000"/>
          <w:kern w:val="3"/>
          <w:sz w:val="28"/>
          <w:szCs w:val="28"/>
        </w:rPr>
        <w:t>е порчу.</w:t>
      </w:r>
    </w:p>
    <w:p w14:paraId="5D5D89DA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Регулярно проводится дезинфекция оборудования, инвентаря, производственной посуды и тары. Перед дезинфекцией необходимо провести санитарную обработку оборудования. Для этого применяют специальные чистящие средства. После тщательной очистки оборудо</w:t>
      </w:r>
      <w:r>
        <w:rPr>
          <w:color w:val="000000"/>
          <w:kern w:val="3"/>
          <w:sz w:val="28"/>
          <w:szCs w:val="28"/>
        </w:rPr>
        <w:t>вания, инвентаря, посуды и др. проводят обработку щелочными растворами для обезжиривания оборудования и инвентаря. В качестве щелочных применяют 0,4-0,2% раствор каустической или 0,5-2% раствор кальцинированной соды. Наиболее эффективны горячие растворы со</w:t>
      </w:r>
      <w:r>
        <w:rPr>
          <w:color w:val="000000"/>
          <w:kern w:val="3"/>
          <w:sz w:val="28"/>
          <w:szCs w:val="28"/>
        </w:rPr>
        <w:t>ды, так как с повышением температуры их антимикробное действие возрастает.</w:t>
      </w:r>
    </w:p>
    <w:p w14:paraId="687E57F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К физическим методам дезинфекции относятся воздействие лучистой энергии и влияние повышенных температур. К физическим методам относят применение горячей воды (не ниже 75С), кипятка,</w:t>
      </w:r>
      <w:r>
        <w:rPr>
          <w:color w:val="000000"/>
          <w:kern w:val="3"/>
          <w:sz w:val="28"/>
          <w:szCs w:val="28"/>
        </w:rPr>
        <w:t xml:space="preserve"> пара, горячего воздуха (в жарочном шкафу) и ультрафиолетовое облучение с помощью бактерицидных ультрафиолетовых ламп БУВ.</w:t>
      </w:r>
    </w:p>
    <w:p w14:paraId="5201B4E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Физические методы безвредны для пищевых продуктов, обрабатываемых предметов и обслуживающего персонала.</w:t>
      </w:r>
    </w:p>
    <w:p w14:paraId="2685429B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К химическим методам относят </w:t>
      </w:r>
      <w:r>
        <w:rPr>
          <w:color w:val="000000"/>
          <w:kern w:val="3"/>
          <w:sz w:val="28"/>
          <w:szCs w:val="28"/>
        </w:rPr>
        <w:t xml:space="preserve">применение различных дезинфицирующих веществ. Дезинфицирующие средства - хлоросодержащие средства (раствор хлорной извести, хлорамин, антисептол, известковое молоко, анолит, раствор гипохлорита натрия), а также препараты «Септабик» и средство </w:t>
      </w:r>
      <w:r>
        <w:rPr>
          <w:color w:val="000000"/>
          <w:kern w:val="3"/>
          <w:sz w:val="28"/>
          <w:szCs w:val="28"/>
        </w:rPr>
        <w:lastRenderedPageBreak/>
        <w:t xml:space="preserve">«Септодор» и </w:t>
      </w:r>
      <w:r>
        <w:rPr>
          <w:color w:val="000000"/>
          <w:kern w:val="3"/>
          <w:sz w:val="28"/>
          <w:szCs w:val="28"/>
        </w:rPr>
        <w:t>др. Эти средства уничтожают также вегетативные и споровые формы микробов.</w:t>
      </w:r>
    </w:p>
    <w:p w14:paraId="6158FB7D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Хлоросодержающие дезинфицирующие препараты применяют при температуре не выше 50°С, т.к. при повышении температуры они вызывают коррозию металла.</w:t>
      </w:r>
    </w:p>
    <w:p w14:paraId="2DB4D9AE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Эти препараты разрешены органами здр</w:t>
      </w:r>
      <w:r>
        <w:rPr>
          <w:color w:val="000000"/>
          <w:kern w:val="3"/>
          <w:sz w:val="28"/>
          <w:szCs w:val="28"/>
        </w:rPr>
        <w:t>авоохранения для обработки оборудования, инвентаря, производственной посуды, тары, контактирующих с пищевыми продуктами. Они должны обладать сильными бактерицидными свойствами, но не оказывать действие на качество продукции.</w:t>
      </w:r>
    </w:p>
    <w:p w14:paraId="0E0FB7F0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Для дезинфекции оборудования, и</w:t>
      </w:r>
      <w:r>
        <w:rPr>
          <w:color w:val="000000"/>
          <w:kern w:val="3"/>
          <w:sz w:val="28"/>
          <w:szCs w:val="28"/>
        </w:rPr>
        <w:t>нвентаря, производственной посуды, деревянной тары, рук обслуживающего персонала применяют слабые растворы хлорной извести (0,1-0,2%). Для дезинфекции полов и стен применяют более концентрированные растворы хлорной извести (5-10%).</w:t>
      </w:r>
    </w:p>
    <w:p w14:paraId="0C102FDB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Для дезинфекции мусоропр</w:t>
      </w:r>
      <w:r>
        <w:rPr>
          <w:color w:val="000000"/>
          <w:kern w:val="3"/>
          <w:sz w:val="28"/>
          <w:szCs w:val="28"/>
        </w:rPr>
        <w:t>иемников, туалетов, транспорта, для вывоза отбросов, уборочного инвентаря применяют 10-20% растворы хлорной извести.</w:t>
      </w:r>
    </w:p>
    <w:p w14:paraId="6408AAD7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Обычно готовят 10% осветленный раствор хлорной извести, растворяя 1 кг сухой хлорной извести в 10 л воды и настаивая в течение 24 часов в с</w:t>
      </w:r>
      <w:r>
        <w:rPr>
          <w:color w:val="000000"/>
          <w:kern w:val="3"/>
          <w:sz w:val="28"/>
          <w:szCs w:val="28"/>
        </w:rPr>
        <w:t>теклянной посуде в темном месте. Этот раствор хранят в течение 5 суток и используют для получения растворов более низкой концентрации путем разведения его водой.</w:t>
      </w:r>
    </w:p>
    <w:p w14:paraId="3B8EE27B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Раствор хлорамина по сравнению с раствором хлорной извести имеет следующие преимущества: хорош</w:t>
      </w:r>
      <w:r>
        <w:rPr>
          <w:color w:val="000000"/>
          <w:kern w:val="3"/>
          <w:sz w:val="28"/>
          <w:szCs w:val="28"/>
        </w:rPr>
        <w:t>о растворяется в воде, более устойчив при хранении (15 дней), почти не имеет запаха, не вызывает коррозии металлов, не обесцвечивает краски. Готовят раствор хлорамина, растворяя порошок в воде в определенном соотношении. Для дезинфекции рук используют 0,2%</w:t>
      </w:r>
      <w:r>
        <w:rPr>
          <w:color w:val="000000"/>
          <w:kern w:val="3"/>
          <w:sz w:val="28"/>
          <w:szCs w:val="28"/>
        </w:rPr>
        <w:t xml:space="preserve"> раствор, для его приготовления растворяют 20 г. (1 столовая ложка) в 10 л воды. Для дезинфекции помещений и оборудования 0,5% раствор, - растворяют 50 г (2,5 столовой ложки) порошка в 10 л воды.</w:t>
      </w:r>
    </w:p>
    <w:p w14:paraId="7393637E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lastRenderedPageBreak/>
        <w:t xml:space="preserve">К механическим методам дезинсекции относятся уборка и мойка </w:t>
      </w:r>
      <w:r>
        <w:rPr>
          <w:color w:val="000000"/>
          <w:kern w:val="3"/>
          <w:sz w:val="28"/>
          <w:szCs w:val="28"/>
        </w:rPr>
        <w:t>помещений, к физическим средствам - огонь, сухой и водяной пар, солнечные лучи; к химическим - гидроксид натрия, специальные химические препараты; к биологическим - уничтожение насекомых с помощью птиц, микроорганизмов.</w:t>
      </w:r>
    </w:p>
    <w:p w14:paraId="785CDEAB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Мухи являются распространителями раз</w:t>
      </w:r>
      <w:r>
        <w:rPr>
          <w:color w:val="000000"/>
          <w:kern w:val="3"/>
          <w:sz w:val="28"/>
          <w:szCs w:val="28"/>
        </w:rPr>
        <w:t>личных инфекционных заболеваний, переносящими на лапках и теле большое количество патогенных микроорганизмов и яйца гельминтов. Мухи очень быстро размножаются. Борьба с мухами ведется путем профилактических и истребительных мероприятий. Главные профилактич</w:t>
      </w:r>
      <w:r>
        <w:rPr>
          <w:color w:val="000000"/>
          <w:kern w:val="3"/>
          <w:sz w:val="28"/>
          <w:szCs w:val="28"/>
        </w:rPr>
        <w:t>еские меры против размножения мух - содержание в чистоте и регулярная очистка территории предприятия, своевременный вывоз отходов, правильное устройство мусоросборников и обработка их 10% раствором хлорной извести.</w:t>
      </w:r>
    </w:p>
    <w:p w14:paraId="1DD736BE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К истребительным мерам по борьбе с мухами</w:t>
      </w:r>
      <w:r>
        <w:rPr>
          <w:color w:val="000000"/>
          <w:kern w:val="3"/>
          <w:sz w:val="28"/>
          <w:szCs w:val="28"/>
        </w:rPr>
        <w:t xml:space="preserve"> относятся механические и химические методы и средства. В качестве механических средств применяют различные мухоловки, липкую бумагу и др.</w:t>
      </w:r>
    </w:p>
    <w:p w14:paraId="645BCAC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К химическим средствам относится хлорофос и др. Он высоко токсичен для насекомых, поражает их нервную систему и вызыв</w:t>
      </w:r>
      <w:r>
        <w:rPr>
          <w:color w:val="000000"/>
          <w:kern w:val="3"/>
          <w:sz w:val="28"/>
          <w:szCs w:val="28"/>
        </w:rPr>
        <w:t>ает паралич.</w:t>
      </w:r>
    </w:p>
    <w:p w14:paraId="307FE1A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Дезинсекцию проводят только после окончания работы и остановки оборудования. Необходимо следить за тем, чтобы препараты не попали на технологическое оборудование, посуду, тару, столы.</w:t>
      </w:r>
    </w:p>
    <w:p w14:paraId="3500B2F0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После дезинсекции помещение тщательно убирают и все оборудо</w:t>
      </w:r>
      <w:r>
        <w:rPr>
          <w:color w:val="000000"/>
          <w:kern w:val="3"/>
          <w:sz w:val="28"/>
          <w:szCs w:val="28"/>
        </w:rPr>
        <w:t>вание промывают.</w:t>
      </w:r>
    </w:p>
    <w:p w14:paraId="76DD70E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Для уничтожения тараканов применяют буру, борную кислоту и др.</w:t>
      </w:r>
    </w:p>
    <w:p w14:paraId="28417EAD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Дезинсекцию проводят сотрудники санитарно-эпидемиологических станций в соответствии с инструкциями по применению химических средств.</w:t>
      </w:r>
    </w:p>
    <w:p w14:paraId="73A57934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Дератизация</w:t>
      </w:r>
      <w:r>
        <w:rPr>
          <w:color w:val="000000"/>
          <w:kern w:val="3"/>
          <w:sz w:val="28"/>
          <w:szCs w:val="28"/>
        </w:rPr>
        <w:t xml:space="preserve"> - это комплекс мер по борьбе с </w:t>
      </w:r>
      <w:r>
        <w:rPr>
          <w:color w:val="000000"/>
          <w:kern w:val="3"/>
          <w:sz w:val="28"/>
          <w:szCs w:val="28"/>
        </w:rPr>
        <w:t xml:space="preserve">грызунами (мышами, крысами). Грызуны портят сырье, готовую продукцию, а также являются источниками и переносчиками инфекционных заболеваний человека </w:t>
      </w:r>
      <w:r>
        <w:rPr>
          <w:color w:val="000000"/>
          <w:kern w:val="3"/>
          <w:sz w:val="28"/>
          <w:szCs w:val="28"/>
        </w:rPr>
        <w:lastRenderedPageBreak/>
        <w:t>(туляремии, лептоспироза, паратифа, инфекционного гепатита и др.).</w:t>
      </w:r>
    </w:p>
    <w:p w14:paraId="2E27AF3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Существуют профилактические и истребител</w:t>
      </w:r>
      <w:r>
        <w:rPr>
          <w:color w:val="000000"/>
          <w:kern w:val="3"/>
          <w:sz w:val="28"/>
          <w:szCs w:val="28"/>
        </w:rPr>
        <w:t>ьные меры борьбы с грызунами. Общей профилактической мерой считается содержание предприятия и территории в чистоте, правильное хранение пищевых продуктов, своевременное удаление пищевых отходов. К профилактическим мерам относятся устройство полов специальн</w:t>
      </w:r>
      <w:r>
        <w:rPr>
          <w:color w:val="000000"/>
          <w:kern w:val="3"/>
          <w:sz w:val="28"/>
          <w:szCs w:val="28"/>
        </w:rPr>
        <w:t xml:space="preserve">ым образом, чтобы они были непроницаемы для грызунов, обивка железом нижних частей дверей в складах и экспедициях, заделка отверстий около технических вводов и т.д. Истребительные меры уничтожения грызунов осуществляют механическим и химическим способами. </w:t>
      </w:r>
      <w:r>
        <w:rPr>
          <w:color w:val="000000"/>
          <w:kern w:val="3"/>
          <w:sz w:val="28"/>
          <w:szCs w:val="28"/>
        </w:rPr>
        <w:t>В качестве механических средств применяют капканы, ловушки и т.д. К химическим средствам относятся ядовитые приманки. Биологические средства борьбы с грызунами на хлебопекарных и кондитерских предприятиях запрещены.</w:t>
      </w:r>
    </w:p>
    <w:p w14:paraId="437A67A4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Дератизация с применением химических сре</w:t>
      </w:r>
      <w:r>
        <w:rPr>
          <w:color w:val="000000"/>
          <w:kern w:val="3"/>
          <w:sz w:val="28"/>
          <w:szCs w:val="28"/>
        </w:rPr>
        <w:t>дств проводится сотрудниками санэпидемстанций при соблюдении установленных инструкций.</w:t>
      </w:r>
    </w:p>
    <w:p w14:paraId="49E6C60F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3549123B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3. Санитарные, бытовые и производственные помещения</w:t>
      </w:r>
    </w:p>
    <w:p w14:paraId="4F4D20A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5CEB4C0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Одним из важных требований к производственным помещениям является их правильное размещение, которое должно обеспечи</w:t>
      </w:r>
      <w:r>
        <w:rPr>
          <w:color w:val="000000"/>
          <w:kern w:val="3"/>
          <w:sz w:val="28"/>
          <w:szCs w:val="28"/>
        </w:rPr>
        <w:t>вать поточность технологического процесса и отсутствие встречных и перекрещивающихся потоков сырья и готовой продукции. Запрещается их расположение в подвальных и полуподвальных помещениях. При этом набор помещений должен соответствовать нормам технологиче</w:t>
      </w:r>
      <w:r>
        <w:rPr>
          <w:color w:val="000000"/>
          <w:kern w:val="3"/>
          <w:sz w:val="28"/>
          <w:szCs w:val="28"/>
        </w:rPr>
        <w:t>ского проектирования для данного вида предприятия. Это одно из условий предупреждения загрязнения микрофлорой готовой продукции.</w:t>
      </w:r>
    </w:p>
    <w:p w14:paraId="49CFEDA6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При входе в производственные помещения должны быть расположены коврики, смоченные дезинфицирующими растворами.</w:t>
      </w:r>
    </w:p>
    <w:p w14:paraId="48DCDBFC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lastRenderedPageBreak/>
        <w:t>На складах пищев</w:t>
      </w:r>
      <w:r>
        <w:rPr>
          <w:color w:val="000000"/>
          <w:kern w:val="3"/>
          <w:sz w:val="28"/>
          <w:szCs w:val="28"/>
        </w:rPr>
        <w:t>ой продукции запрещается хранение непищевых материалов, пахучих хозяйственных товаров (мыло, стиральные порошки, бензин и пр.) для предотвращения изменения запаха пищевого сырья и влияния его на готовую продукцию. Все помещения должны содержаться в чистоте</w:t>
      </w:r>
      <w:r>
        <w:rPr>
          <w:color w:val="000000"/>
          <w:kern w:val="3"/>
          <w:sz w:val="28"/>
          <w:szCs w:val="28"/>
        </w:rPr>
        <w:t>. После каждой смены должна проводиться их влажная уборка.</w:t>
      </w:r>
    </w:p>
    <w:p w14:paraId="5BF034DA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Пол, стены и потолки должны быть гладкими, без выбоин, трещин, которые должны постоянно заделываться при появлении с использованием материалов, разрешенных органами Госсанэпиднадзора. Уборочный инв</w:t>
      </w:r>
      <w:r>
        <w:rPr>
          <w:color w:val="000000"/>
          <w:kern w:val="3"/>
          <w:sz w:val="28"/>
          <w:szCs w:val="28"/>
        </w:rPr>
        <w:t>ентарь для производственных помещений должен быть пронумерован масляной краской и храниться в специально отведенном месте.</w:t>
      </w:r>
    </w:p>
    <w:p w14:paraId="29287506" w14:textId="77777777" w:rsidR="00000000" w:rsidRDefault="00505FF0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Бытовые помещения - все бытовые помещения для работников производственных цехов должны быть устроены по типу санпропускников, а их ко</w:t>
      </w:r>
      <w:r>
        <w:rPr>
          <w:color w:val="000000"/>
          <w:kern w:val="3"/>
          <w:sz w:val="28"/>
          <w:szCs w:val="28"/>
        </w:rPr>
        <w:t>личество и размеры должны соответствовать нормам технологического проектирования предприятий, вырабатывающих кондитерские и хлебобулочные изделия. При этом, в гардеробных необходимо обеспечить раздельное хранение верхней, домашней, рабочей одежды и обуви.</w:t>
      </w:r>
    </w:p>
    <w:p w14:paraId="101E3B41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 туалетах должно быть все необходимое для соблюдения личной гигиены (туалетная бумага, мыло, электросушитель для рук, дезинфицирующий раствор для обработки рук, вешалка для халата и др.).</w:t>
      </w:r>
    </w:p>
    <w:p w14:paraId="72D3D872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 бытовых помещениях должна проводиться регулярная уборка, но не м</w:t>
      </w:r>
      <w:r>
        <w:rPr>
          <w:color w:val="000000"/>
          <w:kern w:val="3"/>
          <w:sz w:val="28"/>
          <w:szCs w:val="28"/>
        </w:rPr>
        <w:t>енее 2 раз в смену, с горячей водой и применением моющих и дезинфицирующих средств.</w:t>
      </w:r>
    </w:p>
    <w:p w14:paraId="4423713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Для уборки бытовых помещений должен быть специальный уборочный инвентарь, который должен быть промаркирован. Инвентарь для уборки санузлов должен храниться отдельно от убор</w:t>
      </w:r>
      <w:r>
        <w:rPr>
          <w:color w:val="000000"/>
          <w:kern w:val="3"/>
          <w:sz w:val="28"/>
          <w:szCs w:val="28"/>
        </w:rPr>
        <w:t>очного инвентаря других бытовых помещений, запрещается использовать его для уборки других помещений.</w:t>
      </w:r>
    </w:p>
    <w:p w14:paraId="1EBB4916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11EF9F5F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4. Освещение, отопление, вентиляция</w:t>
      </w:r>
    </w:p>
    <w:p w14:paraId="30C1B2D7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11F6A5D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Естественное и искусственное освещение в производственных и вспомогательных помещениях должно соответствовать требова</w:t>
      </w:r>
      <w:r>
        <w:rPr>
          <w:color w:val="000000"/>
          <w:kern w:val="3"/>
          <w:sz w:val="28"/>
          <w:szCs w:val="28"/>
        </w:rPr>
        <w:t>ниям СНиП «Естественное и искусственное освещение. Нормы проектирования» и «Нормы технологического проектирования».</w:t>
      </w:r>
    </w:p>
    <w:p w14:paraId="3E450ABD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Во всех производственных и вспомогательных помещениях должны быть приняты меры к максимальному использованию естественного освещения.</w:t>
      </w:r>
    </w:p>
    <w:p w14:paraId="79B9C222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 поме</w:t>
      </w:r>
      <w:r>
        <w:rPr>
          <w:color w:val="000000"/>
          <w:kern w:val="3"/>
          <w:sz w:val="28"/>
          <w:szCs w:val="28"/>
        </w:rPr>
        <w:t>щениях, связанных с изготовлением крема и отделкой тортов и пирожных, при привязке проекта должна предусматриваться северо-западная ориентация. При этом световые проемы не должны загромождаться производственным оборудованием, готовыми изделиями, полуфабрик</w:t>
      </w:r>
      <w:r>
        <w:rPr>
          <w:color w:val="000000"/>
          <w:kern w:val="3"/>
          <w:sz w:val="28"/>
          <w:szCs w:val="28"/>
        </w:rPr>
        <w:t>атами и т.п. как внутри, так и вне помещения. В южных районах страны для защиты от избыточной инсоляции в летнее время рекомендуется применять защитные устройства (щитки, козырьки, экраны). Остекленная поверхность световых проемов окон, фонарей и т.п. долж</w:t>
      </w:r>
      <w:r>
        <w:rPr>
          <w:color w:val="000000"/>
          <w:kern w:val="3"/>
          <w:sz w:val="28"/>
          <w:szCs w:val="28"/>
        </w:rPr>
        <w:t>на регулярно очищаться от пыли и копоти. Разбитые стекла в окнах необходимо немедленно заменять целыми. Запрещается устанавливать в окнах составные стекла и заменять остекление фанерой, картоном и т.п. Источники освещения производственных цехов и складов д</w:t>
      </w:r>
      <w:r>
        <w:rPr>
          <w:color w:val="000000"/>
          <w:kern w:val="3"/>
          <w:sz w:val="28"/>
          <w:szCs w:val="28"/>
        </w:rPr>
        <w:t>олжны быть заключены в специальную взрывобезопасную арматуру: люминесцентные - в зависимости от типа, лампы накаливания - в закрытые плафоны.</w:t>
      </w:r>
    </w:p>
    <w:p w14:paraId="66598B82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Люминесцентное освещение на предприятиях, вырабатывающих хлебобулочные изделия, рекомендуется устраивать в отделен</w:t>
      </w:r>
      <w:r>
        <w:rPr>
          <w:color w:val="000000"/>
          <w:kern w:val="3"/>
          <w:sz w:val="28"/>
          <w:szCs w:val="28"/>
        </w:rPr>
        <w:t xml:space="preserve">иях: пекарном, тестомесильном, тесторазделочном, заварочном и дрожжевом, хлебохранилище, экспедиции, административно-бытовых помещениях. Запрещается размещать светильники непосредственно над открытыми (открывающимися) технологическими емкостями, варочными </w:t>
      </w:r>
      <w:r>
        <w:rPr>
          <w:color w:val="000000"/>
          <w:kern w:val="3"/>
          <w:sz w:val="28"/>
          <w:szCs w:val="28"/>
        </w:rPr>
        <w:t xml:space="preserve">котлами, кремосбивальными машинами, столами для отделки кремовых изделий. Для осмотра внутренних </w:t>
      </w:r>
      <w:r>
        <w:rPr>
          <w:color w:val="000000"/>
          <w:kern w:val="3"/>
          <w:sz w:val="28"/>
          <w:szCs w:val="28"/>
        </w:rPr>
        <w:lastRenderedPageBreak/>
        <w:t>поверхностей аппаратов и емкостей допускается использование переносных ламп напряжением не выше 12В, заключенных в защитные сетки.</w:t>
      </w:r>
    </w:p>
    <w:p w14:paraId="1449EF7E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Осветительные приборы и арма</w:t>
      </w:r>
      <w:r>
        <w:rPr>
          <w:color w:val="000000"/>
          <w:kern w:val="3"/>
          <w:sz w:val="28"/>
          <w:szCs w:val="28"/>
        </w:rPr>
        <w:t>тура должны содержаться в чистоте и протираться по мере загрязнения.</w:t>
      </w:r>
    </w:p>
    <w:p w14:paraId="7375728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Производственные и вспомогательные помещения, за исключением холодных складов, должны быть обеспечены отоплением и приточно-вытяжной вентиляцией в соответствии с требованиями СНиП «Отопле</w:t>
      </w:r>
      <w:r>
        <w:rPr>
          <w:color w:val="000000"/>
          <w:kern w:val="3"/>
          <w:sz w:val="28"/>
          <w:szCs w:val="28"/>
        </w:rPr>
        <w:t>ние, вентиляция и кондиционирование воздуха», «Производственные здания», «Административные и бытовые здания», при этом предпочтительнее использование системы водяного отопления как наиболее гигиеничной.</w:t>
      </w:r>
    </w:p>
    <w:p w14:paraId="7BB6FF3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Нагревательные приборы отопления должны быть легко до</w:t>
      </w:r>
      <w:r>
        <w:rPr>
          <w:color w:val="000000"/>
          <w:kern w:val="3"/>
          <w:sz w:val="28"/>
          <w:szCs w:val="28"/>
        </w:rPr>
        <w:t>ступными для очистки от пыли.</w:t>
      </w:r>
    </w:p>
    <w:p w14:paraId="36695238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Оборудование, трубопроводы и другие источники значительных выделений конвекционного и лучистого тепла (хлебопекарные печи, паропроводы, трубопроводы горячей воды, паровые котлы, бойлеры и т.п. должны иметь теплоизоляцию, темпе</w:t>
      </w:r>
      <w:r>
        <w:rPr>
          <w:color w:val="000000"/>
          <w:kern w:val="3"/>
          <w:sz w:val="28"/>
          <w:szCs w:val="28"/>
        </w:rPr>
        <w:t>ратура на поверхности не должна превышать 45 °С.</w:t>
      </w:r>
    </w:p>
    <w:p w14:paraId="01841094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На рабочих местах у печей, а также у шкафов окончательной расстойки для защиты от выходящих горячих паров и газов необходимо предусмотреть воздушное душирование на уровне зоны дыхания. Температура душирующег</w:t>
      </w:r>
      <w:r>
        <w:rPr>
          <w:color w:val="000000"/>
          <w:kern w:val="3"/>
          <w:sz w:val="28"/>
          <w:szCs w:val="28"/>
        </w:rPr>
        <w:t>о воздуха в зимнее время должна быть в пределах (18±1)°С при скорости движения воздуха 0,5…1 м/с. Циркуляция воздуха не допускается.</w:t>
      </w:r>
    </w:p>
    <w:p w14:paraId="427CB643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45690088" w14:textId="77777777" w:rsidR="00000000" w:rsidRDefault="00505FF0">
      <w:pPr>
        <w:pStyle w:val="1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5. Водоснабжение и канализация</w:t>
      </w:r>
    </w:p>
    <w:p w14:paraId="68463EB1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69DFEB9B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Выбор земельного участка для строительства или реконструкции предприятий должен быть согла</w:t>
      </w:r>
      <w:r>
        <w:rPr>
          <w:color w:val="000000"/>
          <w:kern w:val="3"/>
          <w:sz w:val="28"/>
          <w:szCs w:val="28"/>
        </w:rPr>
        <w:t>сован с органами Госсанэпиднадзора и другими организациями в установленном порядке.</w:t>
      </w:r>
    </w:p>
    <w:p w14:paraId="4E5E9B4F" w14:textId="77777777" w:rsidR="00000000" w:rsidRDefault="00505FF0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lastRenderedPageBreak/>
        <w:t>Территория двора должна быть ограждена, освещена, содержаться в надлежащей чистоте. Уборка двора должна производиться ежедневно, в зимнее время очищаться от снега, льда, во</w:t>
      </w:r>
      <w:r>
        <w:rPr>
          <w:color w:val="000000"/>
          <w:kern w:val="3"/>
          <w:sz w:val="28"/>
          <w:szCs w:val="28"/>
        </w:rPr>
        <w:t xml:space="preserve"> время гололеда - посыпаться песком. На территории предприятия не разрешается размещать жилые помещения, пункты по откорму домашних животных и птицы. Вблизи не должно быть свалок, животноводческих комплексов и других возможных загрязнителей. Для стока атмо</w:t>
      </w:r>
      <w:r>
        <w:rPr>
          <w:color w:val="000000"/>
          <w:kern w:val="3"/>
          <w:sz w:val="28"/>
          <w:szCs w:val="28"/>
        </w:rPr>
        <w:t>сферных вод должны быть предусмотрены уклоны, направленные от зданий и других сооружений к водосборникам, при этом свободная территория должна быть озеленена.</w:t>
      </w:r>
    </w:p>
    <w:p w14:paraId="1E790529" w14:textId="77777777" w:rsidR="00505FF0" w:rsidRDefault="00505FF0">
      <w:pPr>
        <w:spacing w:line="360" w:lineRule="auto"/>
        <w:ind w:firstLine="709"/>
        <w:jc w:val="both"/>
      </w:pPr>
      <w:r>
        <w:rPr>
          <w:color w:val="000000"/>
          <w:kern w:val="3"/>
          <w:sz w:val="28"/>
          <w:szCs w:val="28"/>
        </w:rPr>
        <w:t>Для сбора и временного хранения отбросов, мусора должны быть установлены водонепроницаемые мусоро</w:t>
      </w:r>
      <w:r>
        <w:rPr>
          <w:color w:val="000000"/>
          <w:kern w:val="3"/>
          <w:sz w:val="28"/>
          <w:szCs w:val="28"/>
        </w:rPr>
        <w:t>сборники, контейнеры объемом не более двухдневного накопления отходов, с крышками, на бетонированной или асфальтированной площадке, площадь которой должна быть не менее 1 м</w:t>
      </w:r>
      <w:r>
        <w:rPr>
          <w:color w:val="000000"/>
          <w:kern w:val="3"/>
          <w:sz w:val="28"/>
          <w:szCs w:val="28"/>
          <w:vertAlign w:val="superscript"/>
        </w:rPr>
        <w:t>2</w:t>
      </w:r>
      <w:r>
        <w:rPr>
          <w:color w:val="000000"/>
          <w:kern w:val="3"/>
          <w:sz w:val="28"/>
          <w:szCs w:val="28"/>
        </w:rPr>
        <w:t xml:space="preserve">. </w:t>
      </w:r>
    </w:p>
    <w:sectPr w:rsidR="00505F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2"/>
    <w:rsid w:val="002B0272"/>
    <w:rsid w:val="0050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51807"/>
  <w14:defaultImageDpi w14:val="0"/>
  <w15:docId w15:val="{2D400D91-A7C2-4A83-8772-9258C13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2024-12-20T07:12:00Z</dcterms:created>
  <dcterms:modified xsi:type="dcterms:W3CDTF">2024-12-20T07:12:00Z</dcterms:modified>
</cp:coreProperties>
</file>