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BF84E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БУДЖЕТНОЕ ОБРАЗОВАТЕЛЬНОЕ УЧРЕЖДЕНИЕ</w:t>
      </w:r>
    </w:p>
    <w:p w14:paraId="2B31A1A7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2A134AED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«БАШКИРСКИЙ ГОСУДАРСТВЕННЫЙ МЕДИЦИНСКИЙ УНИВЕРСИТЕТ»</w:t>
      </w:r>
    </w:p>
    <w:p w14:paraId="412E35F9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МИНИСТЕРСТВА ЗДРАВООХРАНЕНИЯ И СОЦИАЛЬНОГО РАЗВИТИЯ РФ</w:t>
      </w:r>
    </w:p>
    <w:p w14:paraId="24D95D10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госпитальной педиатрии</w:t>
      </w:r>
    </w:p>
    <w:p w14:paraId="41D3ECDA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325051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402D8E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20A3C8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3831F5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E1590C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22016C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9D3A76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42D8C3D8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</w:t>
      </w:r>
      <w:r w:rsidR="00C41815">
        <w:rPr>
          <w:rFonts w:ascii="Times New Roman CYR" w:hAnsi="Times New Roman CYR" w:cs="Times New Roman CYR"/>
          <w:sz w:val="28"/>
          <w:szCs w:val="28"/>
        </w:rPr>
        <w:t>гноз основной: «О</w:t>
      </w:r>
      <w:r>
        <w:rPr>
          <w:rFonts w:ascii="Times New Roman CYR" w:hAnsi="Times New Roman CYR" w:cs="Times New Roman CYR"/>
          <w:sz w:val="28"/>
          <w:szCs w:val="28"/>
        </w:rPr>
        <w:t>стрый лимфобластный лейкоз, нейролекоз»</w:t>
      </w:r>
    </w:p>
    <w:p w14:paraId="10DDFC6E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курации: от 9 февраля до 12февраля 2015 года</w:t>
      </w:r>
    </w:p>
    <w:p w14:paraId="2F29BBF6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1CA874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774D0C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D39635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Курировал студент педиатрического факультета</w:t>
      </w:r>
    </w:p>
    <w:p w14:paraId="403648B8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группы Садретдинов Эльнар</w:t>
      </w:r>
    </w:p>
    <w:p w14:paraId="7D909009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F29744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A1D80E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EA6E73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9BF1B2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93EAD1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A433C2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Уфа - 2015</w:t>
      </w:r>
    </w:p>
    <w:p w14:paraId="75627F87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Паспортные данные</w:t>
      </w:r>
    </w:p>
    <w:p w14:paraId="5EC34704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Пол: мужской</w:t>
      </w:r>
    </w:p>
    <w:p w14:paraId="048850BA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Возраст: 8 лет 7 месяцев (13.06.2006) </w:t>
      </w:r>
    </w:p>
    <w:p w14:paraId="7C8DB51A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Домашний адрес: Посещает: школу (2 класс)</w:t>
      </w:r>
    </w:p>
    <w:p w14:paraId="636995DD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 в стационар 27.01.2015.</w:t>
      </w:r>
    </w:p>
    <w:p w14:paraId="64A71D05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</w:t>
      </w:r>
    </w:p>
    <w:p w14:paraId="7A112B92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поступлении со слов матери жалобы на общую слабость, головные боли, тошноту, рвоту, снижение аппетита, субфебрильная температура.</w:t>
      </w:r>
    </w:p>
    <w:p w14:paraId="7FC1694F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настоящего заболевания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morbi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39F203D8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Болен с октября 2013 года, когда отметили у ребенка общую слабость, повышение температуры до 38 - 38,5 С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, в районе поставили диагноз: гайморит, затем отметили ухудшение состояния, увеличение шейных лимфоузлов, ребенок был направлен в РДКБ. 22.10.13 в РДКБ на основании жалоб, клинико-лабораторных данных был поставлен диагноз: Острый лимфобластный лейкоз Т-клеточный вариант, начата терапия по протоколу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ALL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BFM</w:t>
      </w:r>
      <w:r>
        <w:rPr>
          <w:rFonts w:ascii="Times New Roman CYR" w:hAnsi="Times New Roman CYR" w:cs="Times New Roman CYR"/>
          <w:sz w:val="28"/>
          <w:szCs w:val="28"/>
        </w:rPr>
        <w:t xml:space="preserve"> 2000. С июня 2014 года - поддерживающая терапия ( 6-меркаптопурин ). 22.01.15-26.01.15 находился на стационарном лечении в районе всвязи с жалобами на общую слабость, многократную рвоту; поставлен д-з: функциональное нарушение пищеварения. 26.01 направлен в РДКБ к гематологу для коррекции лечения. </w:t>
      </w:r>
    </w:p>
    <w:p w14:paraId="148A50F6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жизни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vitae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19509887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Антенатальный период развития</w:t>
      </w:r>
    </w:p>
    <w:p w14:paraId="43F83E7F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Настоящая беременность:</w:t>
      </w:r>
    </w:p>
    <w:p w14:paraId="2582649B" w14:textId="77777777" w:rsidR="004C2469" w:rsidRDefault="004C2469" w:rsidP="00C41815">
      <w:pPr>
        <w:widowControl w:val="0"/>
        <w:numPr>
          <w:ilvl w:val="0"/>
          <w:numId w:val="1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порядковый номер 2</w:t>
      </w:r>
    </w:p>
    <w:p w14:paraId="165A5951" w14:textId="77777777" w:rsidR="004C2469" w:rsidRDefault="004C2469" w:rsidP="00C41815">
      <w:pPr>
        <w:widowControl w:val="0"/>
        <w:numPr>
          <w:ilvl w:val="0"/>
          <w:numId w:val="1"/>
        </w:numPr>
        <w:shd w:val="clear" w:color="auto" w:fill="FFFFFF"/>
        <w:tabs>
          <w:tab w:val="left" w:pos="130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течение физиологическое</w:t>
      </w:r>
    </w:p>
    <w:p w14:paraId="23212516" w14:textId="77777777" w:rsidR="004C2469" w:rsidRDefault="004C2469" w:rsidP="00C41815">
      <w:pPr>
        <w:widowControl w:val="0"/>
        <w:numPr>
          <w:ilvl w:val="12"/>
          <w:numId w:val="0"/>
        </w:numPr>
        <w:shd w:val="clear" w:color="auto" w:fill="FFFFFF"/>
        <w:tabs>
          <w:tab w:val="left" w:pos="130"/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Роды:</w:t>
      </w:r>
    </w:p>
    <w:p w14:paraId="49987A5C" w14:textId="77777777" w:rsidR="004C2469" w:rsidRDefault="004C2469" w:rsidP="00C41815">
      <w:pPr>
        <w:widowControl w:val="0"/>
        <w:numPr>
          <w:ilvl w:val="0"/>
          <w:numId w:val="1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порядковый номер 2</w:t>
      </w:r>
    </w:p>
    <w:p w14:paraId="799AEC31" w14:textId="77777777" w:rsidR="004C2469" w:rsidRDefault="004C2469" w:rsidP="00C41815">
      <w:pPr>
        <w:widowControl w:val="0"/>
        <w:numPr>
          <w:ilvl w:val="0"/>
          <w:numId w:val="1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роды в срок</w:t>
      </w:r>
    </w:p>
    <w:p w14:paraId="47640CA9" w14:textId="77777777" w:rsidR="004C2469" w:rsidRDefault="004C2469" w:rsidP="00C41815">
      <w:pPr>
        <w:widowControl w:val="0"/>
        <w:numPr>
          <w:ilvl w:val="0"/>
          <w:numId w:val="1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 осложнениями (кесарево сечение, на фоне хронического пиелонефрита)</w:t>
      </w:r>
    </w:p>
    <w:p w14:paraId="644688C8" w14:textId="77777777" w:rsidR="004C2469" w:rsidRDefault="004C2469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развития ребёнка до 1 года</w:t>
      </w:r>
    </w:p>
    <w:p w14:paraId="00FA5540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новорожденности:</w:t>
      </w:r>
    </w:p>
    <w:p w14:paraId="1EA51DA4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Длина тела 52 см, масса 3150 гр, по шкале Апгар 9 б., крик - громкий, сразу, к груди приложен на 1 сутки, грудь взял хорошо, наход на грудном вскармливании</w:t>
      </w:r>
    </w:p>
    <w:p w14:paraId="3F6EE88F" w14:textId="77777777" w:rsidR="004C2469" w:rsidRDefault="004C2469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Грудной (младенческий) период</w:t>
      </w:r>
    </w:p>
    <w:p w14:paraId="1CDC7BF9" w14:textId="77777777" w:rsidR="004C2469" w:rsidRDefault="004C2469">
      <w:pPr>
        <w:widowControl w:val="0"/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Нервно-психическое развитие (статика, моторика, эмоции, предречевое развитие)</w:t>
      </w:r>
    </w:p>
    <w:p w14:paraId="518CBC4C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Возраст, когда ребенок начал:</w:t>
      </w:r>
    </w:p>
    <w:p w14:paraId="1F209C55" w14:textId="77777777" w:rsidR="004C2469" w:rsidRDefault="004C2469">
      <w:pPr>
        <w:widowControl w:val="0"/>
        <w:shd w:val="clear" w:color="auto" w:fill="FFFFFF"/>
        <w:tabs>
          <w:tab w:val="left" w:pos="137"/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удерживать голову с 1,5 мес.</w:t>
      </w:r>
    </w:p>
    <w:p w14:paraId="411A31DC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садиться и сидеть с 6 мес.</w:t>
      </w:r>
    </w:p>
    <w:p w14:paraId="24F79B9E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ползать с 7 мес.</w:t>
      </w:r>
    </w:p>
    <w:p w14:paraId="4A19B5F1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вставать с поддержкой, самостоятельно и стоять с 10 мес.</w:t>
      </w:r>
    </w:p>
    <w:p w14:paraId="5765CB92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ходить с поддержкой, самостоятельно с 12 мес.</w:t>
      </w:r>
    </w:p>
    <w:p w14:paraId="773F84E4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улыбаться, смеяться с 4 мес.</w:t>
      </w:r>
    </w:p>
    <w:p w14:paraId="5ADA0B66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гулить, произносить отдельные слоги, лепетать, произносить отдельные слова с 3 мес.</w:t>
      </w:r>
    </w:p>
    <w:p w14:paraId="79F42988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Вскармливание:</w:t>
      </w:r>
    </w:p>
    <w:p w14:paraId="26EA52AD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9 месяцев на смешанном вскармливании.</w:t>
      </w:r>
    </w:p>
    <w:p w14:paraId="06726B87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Врачебное наблюдение:</w:t>
      </w:r>
    </w:p>
    <w:p w14:paraId="6E93C1C1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Осмотры врача-педиатра и диспансерные осмотры специалистов на 1-ом году проводились регулярно, выявленных отклонений при этом не наблюдалось.</w:t>
      </w:r>
    </w:p>
    <w:p w14:paraId="357CED4B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последующих этапов развития (после 1-го года жизни):</w:t>
      </w:r>
    </w:p>
    <w:p w14:paraId="14A82A8B" w14:textId="77777777" w:rsidR="004C2469" w:rsidRDefault="004C2469" w:rsidP="00C41815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Самостоятельно стоит без опоры, ходит. Сам держит чашку и пьет.</w:t>
      </w:r>
    </w:p>
    <w:p w14:paraId="1274D73D" w14:textId="77777777" w:rsidR="004C2469" w:rsidRDefault="004C2469" w:rsidP="00C41815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Складывает игрушки и предметы в емкость</w:t>
      </w:r>
    </w:p>
    <w:p w14:paraId="2771F03D" w14:textId="77777777" w:rsidR="004C2469" w:rsidRDefault="004C2469" w:rsidP="00C41815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Выполняет элементарные требования взрослых</w:t>
      </w:r>
    </w:p>
    <w:p w14:paraId="591A2D06" w14:textId="77777777" w:rsidR="004C2469" w:rsidRDefault="004C2469" w:rsidP="00C41815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Выражает желания звуками, жестами</w:t>
      </w:r>
    </w:p>
    <w:p w14:paraId="5C3E295A" w14:textId="77777777" w:rsidR="004C2469" w:rsidRDefault="004C2469" w:rsidP="00C41815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нервно-психическое развитие: отклонений не наблюдалось</w:t>
      </w:r>
    </w:p>
    <w:p w14:paraId="57C54A4B" w14:textId="77777777" w:rsidR="004C2469" w:rsidRDefault="004C2469" w:rsidP="00C41815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особенности питания ребенка: питание в соответствии возрасту, переносимость пищи хорошая </w:t>
      </w:r>
    </w:p>
    <w:p w14:paraId="46C00EF7" w14:textId="77777777" w:rsidR="004C2469" w:rsidRDefault="004C2469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растет и развивается соответственно возрасту.</w:t>
      </w:r>
    </w:p>
    <w:p w14:paraId="510AECE6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Перенесенные заболевания и операции:</w:t>
      </w:r>
    </w:p>
    <w:p w14:paraId="2B2F2539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ОРВИ, простудные заболевания.</w:t>
      </w:r>
    </w:p>
    <w:p w14:paraId="4AB3C43D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Профилактические прививки и проба Манту:</w:t>
      </w:r>
    </w:p>
    <w:p w14:paraId="6D7C2B67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.02.08 - полиомиелит (751)</w:t>
      </w:r>
    </w:p>
    <w:p w14:paraId="4F9A070D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.12.07 - АКДС (47-5)</w:t>
      </w:r>
    </w:p>
    <w:p w14:paraId="630D68A5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.07.12 - корь ( с 260)</w:t>
      </w:r>
    </w:p>
    <w:p w14:paraId="14746380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 Манту - 4 мм (2014г.)</w:t>
      </w:r>
    </w:p>
    <w:p w14:paraId="5019EC02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Аллергологический анамнез:</w:t>
      </w:r>
    </w:p>
    <w:p w14:paraId="0D7FDFA6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отягощен.</w:t>
      </w:r>
    </w:p>
    <w:p w14:paraId="7DB38B63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Жилищно-бытовые условия:</w:t>
      </w:r>
    </w:p>
    <w:p w14:paraId="6BF75BFC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живет в благоустроенном доме, ребенок имеет собственную комнату.</w:t>
      </w:r>
    </w:p>
    <w:p w14:paraId="0B90B8AD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Питание:</w:t>
      </w:r>
    </w:p>
    <w:p w14:paraId="4A098E80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Питание регулярное, разнообразное</w:t>
      </w:r>
    </w:p>
    <w:p w14:paraId="6BACB38B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Эпидемиологический анамнез:</w:t>
      </w:r>
    </w:p>
    <w:p w14:paraId="5B70BCAD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Контакт с инфекционными больными среди родственников, соседей, знакомых не было. В течение последнего месяца в семью больного никто не приезжал. Контакта с туберкулезным больным не было.</w:t>
      </w:r>
    </w:p>
    <w:p w14:paraId="0F032951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Семейный анамнез:</w:t>
      </w:r>
    </w:p>
    <w:p w14:paraId="0754D48F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Мать д\х, хронич пиелонефрит, вредные привычки не имеет.</w:t>
      </w:r>
    </w:p>
    <w:p w14:paraId="5C6B140A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Наследственность:</w:t>
      </w:r>
    </w:p>
    <w:p w14:paraId="12ECB647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отягощена.</w:t>
      </w:r>
    </w:p>
    <w:p w14:paraId="1E1971D3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Объективное обследование</w:t>
      </w:r>
    </w:p>
    <w:p w14:paraId="51306FB0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Общее состояние средней степени тяжести.</w:t>
      </w:r>
    </w:p>
    <w:p w14:paraId="4A398A14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ясное. Положение пассивное. На осмотр реагирует адекватно. Телосложение правильное. Тип конституции нормостенический. Снижен аппетит.</w:t>
      </w:r>
    </w:p>
    <w:p w14:paraId="1C73049F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</w:t>
      </w:r>
    </w:p>
    <w:p w14:paraId="03851C0F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кожа бледная. Подкожных кровоизлияний, шелушения, сыпи нет.</w:t>
      </w:r>
    </w:p>
    <w:p w14:paraId="24922C30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Видимые слизистые оболочки бледно-розовые, чистые. Небные дужки не гиперемированы. Язык чистый, влажный. На слизистой нижней губы отмечается появление язвы. Склеры белые. </w:t>
      </w:r>
    </w:p>
    <w:p w14:paraId="16B604E2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Пожкожно-жировой слой</w:t>
      </w:r>
    </w:p>
    <w:p w14:paraId="5FE6049A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Подкожно-жировой слой развит умеренно, распределен равномерно. Толщина подкожно-жировой клетчатки в норме, отеков не наблюдается. Тургор мягких тканей снижен.</w:t>
      </w:r>
    </w:p>
    <w:p w14:paraId="164B721F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Лимфатические узлы</w:t>
      </w:r>
    </w:p>
    <w:p w14:paraId="6765D17F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наружном осмотре лимфатические узлы не визуализируются. Пальпаторно выявляется микроаденопатия (лимфоузлы пальпируются величиной с горошину, округлой формы, эластичной консистенции, не спаяны друг с другом и окружающими тканями, безболезненные).</w:t>
      </w:r>
    </w:p>
    <w:p w14:paraId="4822E4DB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Мышечная система</w:t>
      </w:r>
    </w:p>
    <w:p w14:paraId="7DB278BA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Мышцы развиты нормотрофично, симметрично; при пальпации мышцы безболезненные; тонус и сила мышц сохранена, одинаковы с обеих сторон.</w:t>
      </w:r>
    </w:p>
    <w:p w14:paraId="42CE693D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Костная система</w:t>
      </w:r>
    </w:p>
    <w:p w14:paraId="03A811C5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костей деформаций, искривлений не выявлено. На поверхности костей неровностей, утолщений не наблюдается; размягчения и болезненности при пальпации не выявлено. Голова округлой формы, симметричная. Грудная клетка обычной формы, симметричная; эпигастральный угол прямой. физиологические изгибы сохранены.</w:t>
      </w:r>
    </w:p>
    <w:p w14:paraId="61BE666A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Органы дыхания</w:t>
      </w:r>
    </w:p>
    <w:p w14:paraId="606BE505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Носовое дыхание свободное. Вспомогательные мышцы в акте дыхания не участвуют. Экскурсия грудной клетки в полном объеме. Грудная клетка правильной формы, нормостеническая, симметричная, обе половины активно участвуют в акте дыхания. Тип дыхания - смешанный, глубина средняя, частота 20/мин, ритм правильный. При пальпации грудная клетка безболезненна, эластична, голосовое дрожание на симметричных участках одинаковой силы. При сравнительной перкуссии ясный легочный звук с двух сторон. Симптомы Кораньи, Акравина, чаши Философа отрицательные.</w:t>
      </w:r>
    </w:p>
    <w:p w14:paraId="263DDBF7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Топографическая перкуссия</w:t>
      </w:r>
    </w:p>
    <w:p w14:paraId="2E2C62D5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D83F85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Высота стояния верхушек легкого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3023"/>
        <w:gridCol w:w="3111"/>
      </w:tblGrid>
      <w:tr w:rsidR="004C2469" w14:paraId="43CC20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CFB9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Высота стояния верхушек спереди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2B02B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2см над серединой ключицы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D31CB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2см над серединой ключицы</w:t>
            </w:r>
          </w:p>
        </w:tc>
      </w:tr>
      <w:tr w:rsidR="004C2469" w14:paraId="7982F2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CFEA1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Высота стояния верхушек сзади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12ABF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уровне отростка С7 позвонка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1CD6F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уровне отростка С7 позвонка</w:t>
            </w:r>
          </w:p>
        </w:tc>
      </w:tr>
    </w:tbl>
    <w:p w14:paraId="2F9CA296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1628F0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Нижняя границы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806"/>
        <w:gridCol w:w="3009"/>
      </w:tblGrid>
      <w:tr w:rsidR="004C2469" w14:paraId="05F7C2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D4DDD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Топографические линии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E67D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6FCAA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</w:tr>
      <w:tr w:rsidR="004C2469" w14:paraId="4681FE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E7470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Срединно-ключичная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5936D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 определяется 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592EB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 ребро</w:t>
            </w:r>
          </w:p>
        </w:tc>
      </w:tr>
      <w:tr w:rsidR="004C2469" w14:paraId="29FC32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AE9F4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Передняя подмышечная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DF242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 ребро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3A5CA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 ребро</w:t>
            </w:r>
          </w:p>
        </w:tc>
      </w:tr>
      <w:tr w:rsidR="004C2469" w14:paraId="0140BF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71EC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 подмышечная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15535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VIII ребро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EB05C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VIII ребро</w:t>
            </w:r>
          </w:p>
        </w:tc>
      </w:tr>
      <w:tr w:rsidR="004C2469" w14:paraId="171D59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CF790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Задняя подмышечная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21380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IX ребро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2DFB7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IX ребро</w:t>
            </w:r>
          </w:p>
        </w:tc>
      </w:tr>
      <w:tr w:rsidR="004C2469" w14:paraId="4ED05A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6E4EA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Лопаточная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8C2F8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 ребро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C7564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 ребро</w:t>
            </w:r>
          </w:p>
        </w:tc>
      </w:tr>
      <w:tr w:rsidR="004C2469" w14:paraId="08025F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2B8FE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Околопозвоночная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FB228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уровне остистого отростка XI грудного позвонка</w:t>
            </w:r>
          </w:p>
        </w:tc>
      </w:tr>
    </w:tbl>
    <w:p w14:paraId="5E2043EE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DAF2FB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Аускультация: дыхание везикулярное, умеренной звучности, соотношение вдоха и выдоха правильное. Дополнительные дыхательные шумы не выслушиваются. Бронхография на симметричных участках грудной клетки одинаково с обеих сторон.</w:t>
      </w:r>
    </w:p>
    <w:p w14:paraId="68A841C6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Сердечно-сосудистая система</w:t>
      </w:r>
    </w:p>
    <w:p w14:paraId="19F04AC8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Цианоз отсутствует. Отеков, одышки не наблюдается. Грудная клетка в области сердца не изменена, выпячиваний нет. Видимой пульсации в области сердца не наблюдается. </w:t>
      </w:r>
    </w:p>
    <w:p w14:paraId="3271AC2E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Осмотр области сосудов: Пульсация сонных артерий определяется. Пульсация и набухание шейных вен визуально не определяется. Патологическая пульсация отсутствует. Венозный рисунок в различных областях выражен умеренно. Симптомов нарушения периферического кровообращения не выявлено.</w:t>
      </w:r>
    </w:p>
    <w:p w14:paraId="4DE72C2A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области сердца:</w:t>
      </w:r>
    </w:p>
    <w:p w14:paraId="38961DBA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Верхушечный толчок: - в пятом межреберье на 0.5см кнутри от левой среднеключичной линии; - умеренной силы; - ограниченный; - невысокий.</w:t>
      </w:r>
    </w:p>
    <w:p w14:paraId="71FF3392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Сердечный толчок отсутствует</w:t>
      </w:r>
    </w:p>
    <w:p w14:paraId="666A616C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Эпигастральной пульсации при пальпации обнаружено не было</w:t>
      </w:r>
    </w:p>
    <w:p w14:paraId="1A284FF7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Пульсация на основании сердца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межреберье слева и справа от грудины) выражена слабо. </w:t>
      </w:r>
    </w:p>
    <w:p w14:paraId="17908782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 ярёмной ямки выявлена слабая пульсация.</w:t>
      </w:r>
    </w:p>
    <w:p w14:paraId="1EAB325D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Симптома «кошачьего мурлыкания» не обнаружено</w:t>
      </w:r>
    </w:p>
    <w:p w14:paraId="28B7CCBD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 на лучевых артериях ритмичный 90 ударов в минуту, хорошего наполнения и напряжения, пульс синхронный.</w:t>
      </w:r>
    </w:p>
    <w:p w14:paraId="2E3635EB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пальпации вен уплотнений, болезненности, варикозного расширения, набухания не обнаружено. </w:t>
      </w:r>
    </w:p>
    <w:p w14:paraId="70BF483E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Артериальное давление на плечевых артериях 110/70 для данного возраста является нормой.</w:t>
      </w:r>
    </w:p>
    <w:p w14:paraId="7543647D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 сердца (Определение границ сердца)</w:t>
      </w:r>
    </w:p>
    <w:p w14:paraId="3572F3E4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относительной тупости сердца:</w:t>
      </w:r>
    </w:p>
    <w:p w14:paraId="16033BA3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- на 0,5см выступает из под края грудины.</w:t>
      </w:r>
    </w:p>
    <w:p w14:paraId="15138C79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 - кнутри на 0,5см от левой срединно-ключичной линии в V межреберье.</w:t>
      </w:r>
    </w:p>
    <w:p w14:paraId="2A00B089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- III ребро</w:t>
      </w:r>
    </w:p>
    <w:p w14:paraId="7781428B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Поперечник - 9см</w:t>
      </w:r>
    </w:p>
    <w:p w14:paraId="34E2D957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абсолютной тупости сердца:</w:t>
      </w:r>
    </w:p>
    <w:p w14:paraId="7DB8A868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Правая - по левому краю грудины</w:t>
      </w:r>
    </w:p>
    <w:p w14:paraId="30219AC3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 - ближе к левой парастернальной линии</w:t>
      </w:r>
    </w:p>
    <w:p w14:paraId="143B03C8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Верхняя - IV ребро </w:t>
      </w:r>
    </w:p>
    <w:p w14:paraId="370CDA70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Поперечник - 5см</w:t>
      </w:r>
    </w:p>
    <w:p w14:paraId="0324B8CF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Перкуторные границы соответствуют возрастной норме.</w:t>
      </w:r>
    </w:p>
    <w:p w14:paraId="32D28091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сердца и сосудов</w:t>
      </w:r>
    </w:p>
    <w:p w14:paraId="509B0A54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сердечных сокращений в минуту</w:t>
      </w:r>
    </w:p>
    <w:p w14:paraId="66E80637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Тоны сердца громкие, ритмичные.</w:t>
      </w:r>
    </w:p>
    <w:p w14:paraId="6E4353AE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по точкам аускультации:</w:t>
      </w:r>
    </w:p>
    <w:p w14:paraId="27EE230A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1-ой точке аускультации (верхушка сердца) преобладает I тон, громкий, расщеплений и удвоений не выслушивается. </w:t>
      </w:r>
    </w:p>
    <w:p w14:paraId="75C2EE9A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2-ой точке (во II-ом межреберье справа от грудины) преобладает II-ой тон, громкий, расщепления и раздвоения не выслушивается. </w:t>
      </w:r>
    </w:p>
    <w:p w14:paraId="52487E15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3-ей точке (во II-ом межреберье слева от грудины) преобладает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-ой тон, громкий, расщепления и раздвоения тона нет. </w:t>
      </w:r>
    </w:p>
    <w:p w14:paraId="4219DA73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4-ой точке (у основания мечевидного отростка) I-ый тон преобладает, громкий, расщепления и раздвоения тона нет</w:t>
      </w:r>
    </w:p>
    <w:p w14:paraId="74DE3A0D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5-ой точке (слева от грудины, в области прикрепления III-IV ребра в точке Боткина - Эрба)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тон преобладает над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тоном, шумов нет.</w:t>
      </w:r>
    </w:p>
    <w:p w14:paraId="0C66017B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 артерий, тонов и шумов нет, шума «волчка» при выслушивании яремных вен не обнаружено.</w:t>
      </w:r>
    </w:p>
    <w:p w14:paraId="40538FCB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пищеварения</w:t>
      </w:r>
    </w:p>
    <w:p w14:paraId="60C03CDB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поступления в стационар предъявлял жалобы на тошноту, рвоту. Слизистая губ, преддверия рта, внутренняя поверхность щек, твердое и мягкое небо, подъязычное пространство розовые влажные, блестящие, гладкие, отмечается появление язвочки на слизистой нижней губы.</w:t>
      </w:r>
    </w:p>
    <w:p w14:paraId="49EB7CCB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розовый, влажный, патологических изменений нет.</w:t>
      </w:r>
    </w:p>
    <w:p w14:paraId="6A1F4C6A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Запах изо рта отсутствует.</w:t>
      </w:r>
    </w:p>
    <w:p w14:paraId="4DC36216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Осмотр живота: Овальной формы. Отложение ПЖК симметричны. Брюшная стенка в акте дыхания участвует. Патологических изменений, таких как видимая перистальтика желудка, кишечника, избыточное развитие венозной сети, отечность, пастозность передней брюшной стенки, расхождение прямых мышц живота, грыжевые выпячивания, обнаружено не было.</w:t>
      </w:r>
    </w:p>
    <w:p w14:paraId="5B96CF31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 живота: Чувствительность в разных отделах живота не изменена, болезненности при перкуссии не выявлено. Симптом Менделя отрицательный. Перкуторный звук - кишечный тимпанит. При определении методом перкуссии и флюктуации асцит не обнаружен.</w:t>
      </w:r>
    </w:p>
    <w:p w14:paraId="4397658A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живота: Поверхностная ориентировочная пальпация: Напряжения мышц передней брюшной стенки - не выявлено, живот мягкий. При поверхностной пальпации болезненности брюшной стенки не выявлено. Расхождение прямых мышц живота, грыжи белой линии, пупочного кольца, пахово-мошоночных грыж не обнаружено. Поверхностно расположенных опухолей и увеличенных органов нет</w:t>
      </w:r>
    </w:p>
    <w:p w14:paraId="221F37B3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Глубокая пальпация: пальпируются отдельные отдельные петли кишечника, при пальпации слышится небольшое урчание.</w:t>
      </w:r>
    </w:p>
    <w:p w14:paraId="22A89C54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Печень и желчевыделительная система: При осмотре правого подреберья изменений не выявлено. Болезненности при перкуссии и при поколачивании по правой реберной дуге не отмечено. При пальпации печень мягкая, гладкая, безболезненная, размеры ее не увеличены. Желчный пузырь не пальпируется.</w:t>
      </w:r>
    </w:p>
    <w:p w14:paraId="3982153D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758D04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 Перкуссия границ абсолютной тупости и определение размеров печени по методу М.Г. Курлова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8"/>
        <w:gridCol w:w="2811"/>
        <w:gridCol w:w="2388"/>
        <w:gridCol w:w="1406"/>
      </w:tblGrid>
      <w:tr w:rsidR="004C2469" w14:paraId="13256E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FB3B7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Топографические линии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1E1E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Верхняя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625F0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Нижняя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A3524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Размер печени см</w:t>
            </w:r>
          </w:p>
        </w:tc>
      </w:tr>
      <w:tr w:rsidR="004C2469" w14:paraId="58AB10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6A2E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Правая срединно-ключичная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51ADD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 ребро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53F1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 ребро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54594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8см</w:t>
            </w:r>
          </w:p>
        </w:tc>
      </w:tr>
      <w:tr w:rsidR="004C2469" w14:paraId="230956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551F3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Передняя срединная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5A162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Перпендикуляр на среднюю линию от точки по Правой срединной ключичной линии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CF8BA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верхней трети между пупком и мечевидным отростком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EE663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7см</w:t>
            </w:r>
          </w:p>
        </w:tc>
      </w:tr>
      <w:tr w:rsidR="004C2469" w14:paraId="0FCBA5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C4EDA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левой реберной дуге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9D32A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6E784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 выходит за левую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парастренальную линию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CBD6B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6см</w:t>
            </w:r>
          </w:p>
        </w:tc>
      </w:tr>
    </w:tbl>
    <w:p w14:paraId="12986A61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35C707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Поджелудочная железа: При пальпации в зоне Шафара, эпигастральной области и точке Мейо-Робсана выявлен болевой симптом.</w:t>
      </w:r>
    </w:p>
    <w:p w14:paraId="362155CC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Стул со слов матери не регулярный, 1 раз в 2-3 дня, без патологических примесей.</w:t>
      </w:r>
    </w:p>
    <w:p w14:paraId="37E54F7F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Мочевыделительная система</w:t>
      </w:r>
    </w:p>
    <w:p w14:paraId="7327938D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Отеков в области лица, поясницы, крестца, нижних конечностей не выявлено. Визуально припухлости в поясничной области и над лобком не выявляется. </w:t>
      </w:r>
    </w:p>
    <w:p w14:paraId="50546EF3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Почки в положении стоя и лежа не пальпируются. Мочевой пузырь не пальпируется, область проекции безболезненна. При пальпации болевых мочеточниковых точек боли нет.</w:t>
      </w:r>
    </w:p>
    <w:p w14:paraId="52313B50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Перкуссия: Симптом поколачивания в поясничной области отрицательный с обеих сторон. При перкуссии мочевого пузыря изменения перкуторного звука (притупление) не выявлено. При перкуссии брюшной стенки для обнаружения симптомов асцита, таковые выявлены не были.</w:t>
      </w:r>
    </w:p>
    <w:p w14:paraId="45BD6080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Диурез: Количество выделившейся мочи соответствует возрасту. Увеличение ночного диуреза не отмечено. Мочеиспускание свободное, нормальной частоты, безболезненное, недержания мочи или энуреза не выявлено. Моча соломенно-желтого или желтого цвета, прозрачная, без примесей, без осадка, без патологического запаха.</w:t>
      </w:r>
    </w:p>
    <w:p w14:paraId="0D2BF2AF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кроветворения</w:t>
      </w:r>
    </w:p>
    <w:p w14:paraId="6A09D16E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наружном осмотре лимфатические узлы не визуализируются. пальпируются единичные шейные лимфоузлы, размером с горошину, безболезненные, подвижные, неспаянные с кожей и окружающими тканями.</w:t>
      </w:r>
    </w:p>
    <w:p w14:paraId="15B44919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Селезенка пальпаторно не определяется, ее увеличения не наблюдается.</w:t>
      </w:r>
    </w:p>
    <w:p w14:paraId="4064F948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Эндокринная система</w:t>
      </w:r>
    </w:p>
    <w:p w14:paraId="7CBC17A5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Нарушений роста, телосложения и пропорциональности отдельных частей тела нет. Жажды, чувства голода, постоянного ощущения жара, ознобов, судорог нет. Щитовидная железа не увеличена.</w:t>
      </w:r>
    </w:p>
    <w:p w14:paraId="56E402A3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Нервная система</w:t>
      </w:r>
    </w:p>
    <w:p w14:paraId="0445FE10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 ребенка сосредоточено. Сон спокойный. Стойкий в позе Ромберга. Реакция зрачков на свет живая. Парезов, параличей не выявлено. Судороги не наблюдались. Болевая и тактильная чувствительность сохранены. Наблюдались головные боли, головокружения.</w:t>
      </w:r>
    </w:p>
    <w:p w14:paraId="0C304CEF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физического развития</w:t>
      </w:r>
    </w:p>
    <w:p w14:paraId="34042B3E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Визуально физическое развитие соответствует возрасту, гармоничное, пропорциональное.</w:t>
      </w:r>
    </w:p>
    <w:p w14:paraId="1EFBA8C4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Возрастной тип телосложения - подростка (средняя точка тела находится на симфизе, соотношение верхнего и нижнего сегмента 1:1, соотношение лицевого и мозгового черепа 1,5:1).</w:t>
      </w:r>
    </w:p>
    <w:p w14:paraId="3786265E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Антропометрия: рост - 128см, масса -27кг, окружность головы -53см, окружность груди - 61см.</w:t>
      </w:r>
    </w:p>
    <w:p w14:paraId="307AC2B6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телосложения-нормостенический.</w:t>
      </w:r>
    </w:p>
    <w:p w14:paraId="708C7C6F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8E90A1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 Оценка антропометрических данных по таблицам стандартов перцентильного типа.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170"/>
        <w:gridCol w:w="3025"/>
        <w:gridCol w:w="1933"/>
      </w:tblGrid>
      <w:tr w:rsidR="004C2469" w14:paraId="0D8B38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F5650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F357F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Результаты измерений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41B7C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Центильный интервал, коридор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F2F6D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показателя</w:t>
            </w:r>
          </w:p>
        </w:tc>
      </w:tr>
      <w:tr w:rsidR="004C2469" w14:paraId="3D12A5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3E635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Рост, см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351E7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128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9CBCF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коридор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C8337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4C2469" w14:paraId="7BA3DF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7EFDF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Масса, кг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9F935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2CC2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коридор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40BC2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4C2469" w14:paraId="40DB31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267C1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Окр. головы, см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33D3E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13D1B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коридор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F686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4C2469" w14:paraId="3491A4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B6A6B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Окр. груди, см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538D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2968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коридор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44CF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</w:tbl>
    <w:p w14:paraId="526919C8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0EFFED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Заключение: Физическое развитие - среднее, так как рост средний, гармоничное, разница коридоров роста и массы не превышает 1 коридор. </w:t>
      </w:r>
    </w:p>
    <w:p w14:paraId="4B7CDAA6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Соматотип по результатам сложения коридоров роста, массы и окружности груди равен 19 и соответствует макросоматотипу. </w:t>
      </w:r>
    </w:p>
    <w:p w14:paraId="0FDCEAF3" w14:textId="77777777" w:rsidR="004C2469" w:rsidRDefault="004C24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2E1B2F" w14:textId="77777777" w:rsidR="004C2469" w:rsidRDefault="004C246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 Оценка антропометрических данных по эмпирическим формулам.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1138"/>
        <w:gridCol w:w="2078"/>
        <w:gridCol w:w="1500"/>
        <w:gridCol w:w="3370"/>
      </w:tblGrid>
      <w:tr w:rsidR="004C2469" w14:paraId="227428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5A8AC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BD14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 измерений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68601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Расчет по формуле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F90C2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Отклонения от расчетного показателя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12564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</w:t>
            </w:r>
          </w:p>
        </w:tc>
      </w:tr>
      <w:tr w:rsidR="004C2469" w14:paraId="125A6C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922ED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Рост, см.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DD322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128см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9B4EA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130+5х(8-8) =130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4EA0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-2см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B0CE4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пределах 1 возрастного интервала. Средний соответствует возрасту</w:t>
            </w:r>
          </w:p>
        </w:tc>
      </w:tr>
      <w:tr w:rsidR="004C2469" w14:paraId="031AD1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4743C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Масса, кг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BEF0C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27кг.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E839D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19+3(8-5) =28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F95F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-1кг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9B76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пределах 1 возрастного интервала. Средний соответствует возрасту</w:t>
            </w:r>
          </w:p>
        </w:tc>
      </w:tr>
      <w:tr w:rsidR="004C2469" w14:paraId="13C64A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C16C6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Окр. головы, см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273BD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53см.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EE0EB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50+0,6х(8-5) =52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7673F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+1см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A77E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1 возрастного интервала. Средний соответствует возрасту </w:t>
            </w:r>
          </w:p>
        </w:tc>
      </w:tr>
      <w:tr w:rsidR="004C2469" w14:paraId="5A1124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F6B0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Окр. груди, см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491B6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61см.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A970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63+3х(10-8) =69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21FA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-8см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74A11" w14:textId="77777777" w:rsidR="004C2469" w:rsidRDefault="004C24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пределах 3 возрастных интервалов. Погранично низкий</w:t>
            </w:r>
          </w:p>
        </w:tc>
      </w:tr>
    </w:tbl>
    <w:p w14:paraId="5EA970D0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Тура =окр.груди-окр.головы=61-53=8, что укладывается в промежуток от 8 до 16, что подтверждает гармоничность развития.</w:t>
      </w:r>
    </w:p>
    <w:p w14:paraId="2559BE2C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Физическое развитие соответствует возрасту среднее, гармоничное.</w:t>
      </w:r>
    </w:p>
    <w:p w14:paraId="7EE152F5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нервно-психического развития</w:t>
      </w:r>
    </w:p>
    <w:p w14:paraId="25386AF4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Умственных нарушений не наблюдается</w:t>
      </w:r>
    </w:p>
    <w:p w14:paraId="006BE67D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Психологические нарушения: Отмечается медлительность, снижение активности, сужение интересов.</w:t>
      </w:r>
    </w:p>
    <w:p w14:paraId="467606B4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Языковых и речевых нарушений нет</w:t>
      </w:r>
    </w:p>
    <w:p w14:paraId="38EBF132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Слуховые и зрительные нарушения отсутствуют</w:t>
      </w:r>
    </w:p>
    <w:p w14:paraId="4E90ED3F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Двигательные нарушения не наблюдаются</w:t>
      </w:r>
    </w:p>
    <w:p w14:paraId="28EA5AD0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отмечаются психологические нарушения связанные с основным заболеванием.</w:t>
      </w:r>
    </w:p>
    <w:p w14:paraId="41AA97A2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Предварительный диагноз</w:t>
      </w:r>
    </w:p>
    <w:p w14:paraId="4887F2EC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основании:</w:t>
      </w:r>
    </w:p>
    <w:p w14:paraId="227F361B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жалоб: на общую слабость, головные боли, тошноту, рвоту, снижение аппетита, субфебрильная температура.</w:t>
      </w:r>
    </w:p>
    <w:p w14:paraId="054B72A5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анамнеза жизни: роды с осложнениями, кесарево сечение, на фоне хронического пиелонефрита.</w:t>
      </w:r>
    </w:p>
    <w:p w14:paraId="3A79C656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анамнеза болезни: Болен с октября 2013 года, когда отметили у ребенка общую слабость, повышение температуры до 38 - 38,5 С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, в районе поставили диагноз: гайморит, затем отметили ухудшение состояния, увеличение шейных лимфоузлов, ребенок был направлен в РДКБ. 22.10.13 в РДКБ на основании жалоб, клинико-лабораторных данных был поставлен диагноз: Острый лимфобластный лейкоз Т-клеточный вариант, начата терапия по протоколу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ALL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BFM</w:t>
      </w:r>
      <w:r>
        <w:rPr>
          <w:rFonts w:ascii="Times New Roman CYR" w:hAnsi="Times New Roman CYR" w:cs="Times New Roman CYR"/>
          <w:sz w:val="28"/>
          <w:szCs w:val="28"/>
        </w:rPr>
        <w:t xml:space="preserve"> 2000. С июня 2014 года - поддерживающая терапия (6-меркаптопурин). 22.01.15-26.01.15 находился на стационарном лечении в районе всвязи с жалобами на общую слабость, многократную рвоту; поставлен д-з: функциональное нарушение пищеварения. 26.01 направлен в РДКБ к гематологу для коррекции лечения.</w:t>
      </w:r>
    </w:p>
    <w:p w14:paraId="6CBA9307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объективного исследования: гиперпластический симптом - увеличение единичных шейных лимфатических узлов, безболезненные, не спаянные друг с другом и окружающими тканями.; анемический синдром - общая слабость, утомляемость, бледность кожных покровов; неврологическая симптоматика - головные боли, головокружения, тошнота, рвота.</w:t>
      </w:r>
    </w:p>
    <w:p w14:paraId="4CA75FD0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Выставлен предварительный диагноз: Острый лимфобластный лейкоз Т-клеточный вариант,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комбинированный рецидив (костно-мозговой+нейролейкоз).</w:t>
      </w:r>
    </w:p>
    <w:p w14:paraId="4C139A89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обследования</w:t>
      </w:r>
    </w:p>
    <w:p w14:paraId="271C49CB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ОАК</w:t>
      </w:r>
    </w:p>
    <w:p w14:paraId="0347CA4A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Биохимия крови</w:t>
      </w:r>
    </w:p>
    <w:p w14:paraId="74282EAE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ОАМ</w:t>
      </w:r>
    </w:p>
    <w:p w14:paraId="4493B316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маркеры гепатита, ВИЧ</w:t>
      </w:r>
    </w:p>
    <w:p w14:paraId="714A36B8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</w:t>
      </w:r>
    </w:p>
    <w:p w14:paraId="472227FB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ОБП и почек</w:t>
      </w:r>
    </w:p>
    <w:p w14:paraId="04649AD5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 ГМ</w:t>
      </w:r>
    </w:p>
    <w:p w14:paraId="22949E45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консультация окулиста, невролога</w:t>
      </w:r>
    </w:p>
    <w:p w14:paraId="3A887C15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УЗДГ</w:t>
      </w:r>
    </w:p>
    <w:p w14:paraId="210D0241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миелограмма</w:t>
      </w:r>
    </w:p>
    <w:p w14:paraId="0B1C3C2D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обследований</w:t>
      </w:r>
    </w:p>
    <w:p w14:paraId="553D458A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ОАК от 27.01.15:</w:t>
      </w:r>
    </w:p>
    <w:p w14:paraId="2AA1AC01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*Лейкоциты 14,1*10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</w:t>
      </w:r>
    </w:p>
    <w:p w14:paraId="17507948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4,36*10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>/л</w:t>
      </w:r>
    </w:p>
    <w:p w14:paraId="05498D9C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145 г/л</w:t>
      </w:r>
    </w:p>
    <w:p w14:paraId="71CA53F7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Тромбоциты 397*10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</w:t>
      </w:r>
    </w:p>
    <w:p w14:paraId="7A0410B4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 4 мм/ч</w:t>
      </w:r>
    </w:p>
    <w:p w14:paraId="0901D1D7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*с/я 81%</w:t>
      </w:r>
    </w:p>
    <w:p w14:paraId="25DBCFBE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п/я 3%</w:t>
      </w:r>
    </w:p>
    <w:p w14:paraId="7CBD6D0F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ОАМ от 28.01.15:</w:t>
      </w:r>
    </w:p>
    <w:p w14:paraId="0A0DCBC4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желтый</w:t>
      </w:r>
    </w:p>
    <w:p w14:paraId="4E4EE6A9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Уд.вес 1016</w:t>
      </w:r>
    </w:p>
    <w:p w14:paraId="43F3ADAC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рН 6,5</w:t>
      </w:r>
    </w:p>
    <w:p w14:paraId="765A75E0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*эритр 25/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uL</w:t>
      </w:r>
    </w:p>
    <w:p w14:paraId="0768FCC7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*лейкоциты 25/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uL</w:t>
      </w:r>
    </w:p>
    <w:p w14:paraId="61B60F12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*белок 33,6 мг/л</w:t>
      </w:r>
    </w:p>
    <w:p w14:paraId="206D08E5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БХ от 2.02.15:</w:t>
      </w:r>
    </w:p>
    <w:p w14:paraId="11FB0D7D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Триглицериды 65 г/л</w:t>
      </w:r>
    </w:p>
    <w:p w14:paraId="67413525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*АЛТ 242 МЕ\л </w:t>
      </w:r>
    </w:p>
    <w:p w14:paraId="4BA0CA3F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*Билирубин &lt; 1,8</w:t>
      </w:r>
    </w:p>
    <w:p w14:paraId="727BABC0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 2,5 ммоль/л</w:t>
      </w:r>
    </w:p>
    <w:p w14:paraId="0D78CEED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*Креатинин 43,6 ммоль/л</w:t>
      </w:r>
    </w:p>
    <w:p w14:paraId="6EA71C68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Миелограмма от 27.01.15:</w:t>
      </w:r>
    </w:p>
    <w:p w14:paraId="1BF9B878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Недифференцир бластные клетки 12%</w:t>
      </w:r>
    </w:p>
    <w:p w14:paraId="5626A2A4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Нейтрофильные миелоциты 7%</w:t>
      </w:r>
    </w:p>
    <w:p w14:paraId="233A5F9F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Сегментоядерные нейтрофилы 30%</w:t>
      </w:r>
    </w:p>
    <w:p w14:paraId="11731BC6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Базофилы 1,0</w:t>
      </w:r>
    </w:p>
    <w:p w14:paraId="07FD3993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Нормобласты базофильные 2%</w:t>
      </w:r>
    </w:p>
    <w:p w14:paraId="18966A30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Нормобласты оксифильные 7%</w:t>
      </w:r>
    </w:p>
    <w:p w14:paraId="5D74663D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З: пунктат костного мозга гиперклеточный, содержит умеренное количество нейтрального жира, стромальные элементы. Миелоидный росток пролиферирует на уровне бластов и зрелоклеточных элементов. Эритропоэз нормобластический с явлениями диспоэза.</w:t>
      </w:r>
    </w:p>
    <w:p w14:paraId="558311D8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Маркеры гепатита, ВИЧ:</w:t>
      </w:r>
    </w:p>
    <w:p w14:paraId="20506396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Anti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HBs</w:t>
      </w:r>
      <w:r>
        <w:rPr>
          <w:rFonts w:ascii="Times New Roman CYR" w:hAnsi="Times New Roman CYR" w:cs="Times New Roman CYR"/>
          <w:sz w:val="28"/>
          <w:szCs w:val="28"/>
        </w:rPr>
        <w:t xml:space="preserve"> &lt;30.00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Reactive</w:t>
      </w:r>
    </w:p>
    <w:p w14:paraId="47093C58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З: Постпрививочные антитела.</w:t>
      </w:r>
    </w:p>
    <w:p w14:paraId="485CE76A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Иммунология:</w:t>
      </w:r>
    </w:p>
    <w:p w14:paraId="2F26B97B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Иммуноглобулины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- 6,23 г/л </w:t>
      </w:r>
      <w:r>
        <w:rPr>
          <w:rFonts w:ascii="Times New Roman" w:hAnsi="Times New Roman"/>
          <w:sz w:val="28"/>
          <w:szCs w:val="28"/>
        </w:rPr>
        <w:t>↑</w:t>
      </w:r>
    </w:p>
    <w:p w14:paraId="7BA673B4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Ig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 - 1,11 г/л</w:t>
      </w:r>
    </w:p>
    <w:p w14:paraId="3BB1C04B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Ig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 - 9,6 г/л</w:t>
      </w:r>
    </w:p>
    <w:p w14:paraId="2D2AD97C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Активность комплемента по 100% гемолизу: 1:32</w:t>
      </w:r>
    </w:p>
    <w:p w14:paraId="5FE63486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ЦИК - 8 у.е.</w:t>
      </w:r>
    </w:p>
    <w:p w14:paraId="1D79E7A7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З: дисиммуноглобулинемия патогномоничная для активного процесса.</w:t>
      </w:r>
    </w:p>
    <w:p w14:paraId="68B8A584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УЗДГ от 5.02.15:</w:t>
      </w:r>
    </w:p>
    <w:p w14:paraId="0EB2AD78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З: Интра и экстракраниальные сегменты магистральных артерий КБ - проходимы, склонность к вазоконстрикторным реакциям. Вилизиев круг замкнут. Коллатеральное к/о компенсировано. Дисциркуляция в ВББ за счет гипоплазии правой ПА. При ротационных пробах умеренная компрессия обеих ПА. Интракраниальная венозная дисциркуляция меренная.</w:t>
      </w:r>
    </w:p>
    <w:p w14:paraId="77B59960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 от 29.01.15:</w:t>
      </w:r>
    </w:p>
    <w:p w14:paraId="0CC9EE57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З: на КТ-картине проявления энцефалопатии сложного генеза. Объемных образований, очагов геморрагий не выявлено.</w:t>
      </w:r>
    </w:p>
    <w:p w14:paraId="39C939D3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ОБП и почек от 28.01.15:</w:t>
      </w:r>
    </w:p>
    <w:p w14:paraId="77BC32A9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З: печень-размеры в норме, стр-ра однородная, средней эхогенности; желчный пузырь-стенки свободны, просвет свободен; поджел.железа-размеры в норме, стр-ра неоднородная, средней эхогенности; селезенка-размеры в норме, стр-ра однород.,средней эхогенности; почки-размеры в норме, топика обычная, структурные.</w:t>
      </w:r>
    </w:p>
    <w:p w14:paraId="09F06387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Консультация окулиста от 4.02.15:</w:t>
      </w:r>
    </w:p>
    <w:p w14:paraId="6626D555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Нейроретинопатия без очаговых изменений.</w:t>
      </w:r>
    </w:p>
    <w:p w14:paraId="7AD30CEB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биологическиз жидкостей от 2.02.15:</w:t>
      </w:r>
    </w:p>
    <w:p w14:paraId="0DA39AEB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Спинномозговая жидкость - 4мл, бесцветная, прозрачная, повышенное содержание хлоридов, лейкоцитов, эритроциты в незначительном количестве, лимфоциты(бласты).</w:t>
      </w:r>
    </w:p>
    <w:p w14:paraId="587AF379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Дифференциальный диагноз</w:t>
      </w:r>
    </w:p>
    <w:p w14:paraId="7FDB5B72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Острый лейкоз обычно приходится отличать от острой апластической анемии, инфекционного мононуклеоза и лейкемоидной реакции. </w:t>
      </w:r>
    </w:p>
    <w:p w14:paraId="1D50133C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Инфекционный мононуклеоз может протекать с длительной лихорадкой, некротической ангиной, увеличением печени, селезенки и лимфатических узлов. Начальные стадии болезни протекают иногда с лейкопенией, в поздних стадиях встречается лейкоцитоз с атипичными лимфоцитами. В отличие от острого лейкоза инфекционный моноцитоз протекает без анемии и без тромбоцитопении. Властные клетки при остром лейкозе отличаются однотипностью строения, при инфекционном мононуклеозе бластные клетки никогда не бывают однотипными. Они всегда отличаются друг от друга по тинкториальным свойствам. </w:t>
      </w:r>
    </w:p>
    <w:p w14:paraId="23FEB127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Диагноз инфекционного мононуклеоза подтверждается положительной реакцией Пауля - Буннелля (гетерофильной агглютинации) в титре не менее 1 :224. Более специфическим является тест дифференциальной адсорбции, предложенный Davidson. Окончательный диагноз иногда может быть поставлен только по результатам исследования костного мозга. </w:t>
      </w:r>
    </w:p>
    <w:p w14:paraId="7CDEDC29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Значительно труднее отличить острый лейкоз от апластической анемии с очагами пролиферации недифференцированных клеток в костном мозге. Обе болезни могут протекать с лихорадкой, анемией, лейкопенией, тромбоцитопенией и пурпурой. В отличие от апластической анемии при остром лейкозе нередко обнаруживается увеличение (хотя бы и незначительное) печени и селезенки. Подчелюстные лимфатические узлы при сравниваемых болезнях могут увеличиваться под влиянием присоединившейся ангины. Во всех остальных случаях это увеличение следует оценивать как свидетельство в пользу острого лейкоза. Точно так же следует оценивать и появление увеличенных лимфатических узлов в других областях организма. </w:t>
      </w:r>
    </w:p>
    <w:p w14:paraId="0CB11D8A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более трудных случаях прибегают к трепанобиопсии, так как пунктат костного мозга может не дать оснований для окончательного диагностического заключения. Диагноз иногда удается установить только по результатам более длительного наблюдения за течением болезни и по результатам повторных стернальных пункций и трепанобиопсий. </w:t>
      </w:r>
    </w:p>
    <w:p w14:paraId="01C6E85D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Дифференциальный диагноз между острым лейкозомилейкемоидной реакцией нетруден. Лейкемоидная реакция всегда присоединяется к какой-либо другой болезни, чаще инфекционной, или развивается как реакция на прием некоторых лекарственных средств. Она отличается кратковременностью. При ней никогда не развивается осложнений, характерных для острого лейкоза: леикемоидных инфильтратов в тканях, вовлечения в болезненный процесс печени, селезенки, костного мозга, лимфатических узлов, центральной нервной системы. </w:t>
      </w:r>
    </w:p>
    <w:p w14:paraId="46CCF839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Обоснование клинического диагноза</w:t>
      </w:r>
    </w:p>
    <w:p w14:paraId="405B84A4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Выставлен клинический диагноз: Острый лимфобластный лейкоз Т-клеточный вариант,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комбинированный рецидив (костно-мозговой+нейролейкоз).</w:t>
      </w:r>
    </w:p>
    <w:p w14:paraId="11FC6192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основании:</w:t>
      </w:r>
    </w:p>
    <w:p w14:paraId="1A37D749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жалоб: на общую слабость, головные боли, тошноту, рвоту, снижение аппетита, субфебрильная температура.</w:t>
      </w:r>
    </w:p>
    <w:p w14:paraId="6B4ADCAA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анамнеза жизни: роды с осложнениями, кесарево сечение, на фоне хронического пиелонефрита.</w:t>
      </w:r>
    </w:p>
    <w:p w14:paraId="32005B19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анамнеза болезни: Болен с октября 2013 года, когда отметили у ребенка общую слабость, повышение температуры до 38 - 38,5 С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, в районе поставили диагноз: гайморит, затем отметили ухудшение состояния, увеличение шейных лимфоузлов, ребенок был направлен в РДКБ. 22.10.13 в РДКБ на основании жалоб, клинико-лабораторных данных был поставлен диагноз: Острый лимфобластный лейкоз Т-клеточный вариант, начата терапия по протоколу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ALL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BFM</w:t>
      </w:r>
      <w:r>
        <w:rPr>
          <w:rFonts w:ascii="Times New Roman CYR" w:hAnsi="Times New Roman CYR" w:cs="Times New Roman CYR"/>
          <w:sz w:val="28"/>
          <w:szCs w:val="28"/>
        </w:rPr>
        <w:t xml:space="preserve"> 2000. С июня 2014 года - поддерживающая терапия ( 6-меркаптопурин ). 22.01.15-26.01.15 находился на стационарном лечении в районе всвязи с жалобами на общую слабость, многократную рвоту; поставлен д-з: функциональное нарушение пищеварения. 26.01 направлен в РДКБ к гематологу для коррекции лечения.</w:t>
      </w:r>
    </w:p>
    <w:p w14:paraId="52B392F1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объективного исследования: гиперпластический симптом - увеличение единичных шейных лимфатических узлов, безболезненные, не спаянные друг с другом и окружающими тканями.; анемический синдром - общая слабость, утомляемость, бледность кожных покровов; неврологическая симптоматика - головные боли, головокружения, тошнота, рвота.</w:t>
      </w:r>
    </w:p>
    <w:p w14:paraId="4E18FE9E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лабораторных данных: ОАК-лейкоцитоз, увел с/яд.; ОАМ-эритр, лейкоциты, белок; БХ-повыш.АЛТ, сниж.брб и креатинина; миелограмма - гиперклеточный пунктат костного мозга гиперклеточный, миелоидный росток пролиферирует на уровне бластов и зрелоклеточных элементов., эритропоэз нормобластический с явлениями диспоэза.; иммунология - дисиммуноглобулинемия; КТ ГМ - проявления энцефалопатии сложного генеза.; спинномозговая жидкость - повышенное содержание хлоридов, лейкоцитов, эритроциты в незначительном количестве, лимфоциты(бласты).</w:t>
      </w:r>
    </w:p>
    <w:p w14:paraId="2FECCFC9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и патогенез</w:t>
      </w:r>
    </w:p>
    <w:p w14:paraId="2AEC2A70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возникновения лейкоза изучены не полностью. В настоящее время подтверждены этиологическая роль ионизирующего излучения, химических экзогенных факторов, онкогенных вирусов и значение наследственной предрасположенности к возникновению лейкоза. Сформулированы основные положения мутационной теории и клоновая концепция.</w:t>
      </w:r>
    </w:p>
    <w:p w14:paraId="4124CB0D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Этиологическая роль ионизирующего излучения в развитии лейкоза убедительно подтверждена трагедией Хиросимы и Нагасаки. После взрыва атомной бомбы у жителей этих городов лейкоз развивался в 13 раз чаще, чем у жителей других районов Японии.</w:t>
      </w:r>
    </w:p>
    <w:p w14:paraId="3B8E8CB0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Известны различные химические соединения, с помощью которых удаётся экспериментально вызвать опухолевый процесс, в том числе и лейкоз. Лейкозогенным свойством обладают некоторые эндогенные вещества, например стероидные соединения (половые гормоны, жёлчные кислоты, холестерин и др.) и продукты обмена триптофана.</w:t>
      </w:r>
    </w:p>
    <w:p w14:paraId="66B8030B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гипотезе Hubner, клетки большинства видов позвоночных содержат генетический материал онкогенных вирусов. Однако у большинства людей вирус находится в неактивной форме, так как подавлен клеточными репрессорами. Под влиянием химических канцерогенов, радиации и других неблагоприятных воздействий клеточные репрессоры начинают действовать слабее, вирус активизируется, вызывая развитие лейкоза. Таким образом, в развитии заболевания определённую роль играет не само инфицирование вирусом, а состояние контролирующих систем, подавляющих лейкозогенную информацию в клетке. Против вирусной этиологии лейкоза у человека свидетельствует тот факт, что заболевание не укладывается в рамки инфекционного эпидемического процесса: заражение лейкозом не происходит ни при контакте с больным лейкозом, ни при случайном переливании крови от больного человека здоровому. </w:t>
      </w:r>
    </w:p>
    <w:p w14:paraId="3C59A54C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часто выявляемая аномалия хромосом - анэуплоидия (изменение количества хромосом), в основном гиперплоидного характера. Подтверждают роль наследственности в развитии лейкозов семейные, врождённые лейкозы и заболевание лейкозом обоих однояйцовых близнецов. Так, при наличии острого лейкоза у одного из монозиготных близнецов вероятность заболевания другого составляет 25%; в семьях лиц, больных острым лейкозом, риск заболеть повышается почти в 3 раза. </w:t>
      </w:r>
    </w:p>
    <w:p w14:paraId="56272874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патогенетические звенья - изменение синтеза ДНК клеток, нарушение их дифференцировки и выход процесса из-под контроля регулирующих факторов. Общепризнанна моноклоновая теория развития гемобластозов, как и опухолей вообще. Согласно этой теории, лейкозные клетки представляют собой клон - потомство одной мутировавшей клетки. Клоновая теория патогенеза лейкоза рассматривает заболевание как результат пролиферации неконтролируемого клона клеток, утративших способность к дифференцировке и созреванию, постепенно замещающего другие ростки кроветворения. Известно, что мутации происходят почти непрерывно (в среднем в течение каждого часа мутирует одна клетка). У здоровых людей происходит элиминация изменённых клеток благодаря механизмам иммунной системы, реагирующей на эти клетки как на чужеродные. Следовательно, развитие лейкоза возможно при неблагоприятном сочетании воздействия мутагенных факторов и ослабления защитных сил организма.</w:t>
      </w:r>
    </w:p>
    <w:p w14:paraId="3747CDCC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58AED4EA" w14:textId="77777777" w:rsidR="004C2469" w:rsidRDefault="004C24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Протокол лечения:</w:t>
      </w:r>
    </w:p>
    <w:p w14:paraId="462AEBA0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Этапы лечения: индукция (достижение) ремиссии, консолидация (закрепление) ремиссии, поддерживающая терапия. </w:t>
      </w:r>
    </w:p>
    <w:p w14:paraId="779E3210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инфузионная терапия</w:t>
      </w:r>
    </w:p>
    <w:p w14:paraId="0AF380F5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десенсибилизирующая</w:t>
      </w:r>
    </w:p>
    <w:p w14:paraId="3AA6F545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цитостатическая</w:t>
      </w:r>
    </w:p>
    <w:p w14:paraId="321C2FBC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препараты, снижающие токсичность цитостатической терапии</w:t>
      </w:r>
    </w:p>
    <w:p w14:paraId="7E6006B3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препар., улучшающий метаболизм мозга</w:t>
      </w:r>
    </w:p>
    <w:p w14:paraId="44EE0533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мочегонная</w:t>
      </w:r>
    </w:p>
    <w:p w14:paraId="7A4A5F3F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Лечение:</w:t>
      </w:r>
    </w:p>
    <w:p w14:paraId="1234FF68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инфузионная терапия</w:t>
      </w:r>
    </w:p>
    <w:p w14:paraId="1636F4A7" w14:textId="77777777" w:rsidR="004C2469" w:rsidRDefault="004C2469">
      <w:pPr>
        <w:widowControl w:val="0"/>
        <w:tabs>
          <w:tab w:val="center" w:pos="48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Glucosae</w:t>
      </w:r>
      <w:r>
        <w:rPr>
          <w:rFonts w:ascii="Times New Roman CYR" w:hAnsi="Times New Roman CYR" w:cs="Times New Roman CYR"/>
          <w:sz w:val="28"/>
          <w:szCs w:val="28"/>
        </w:rPr>
        <w:t xml:space="preserve"> 5% - 400,0</w:t>
      </w:r>
    </w:p>
    <w:p w14:paraId="5554632A" w14:textId="77777777" w:rsidR="004C2469" w:rsidRDefault="004C2469">
      <w:pPr>
        <w:widowControl w:val="0"/>
        <w:tabs>
          <w:tab w:val="center" w:pos="48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 w:rsidRPr="00C41815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KCl</w:t>
      </w:r>
      <w:r w:rsidRPr="00C41815">
        <w:rPr>
          <w:rFonts w:ascii="Times New Roman CYR" w:hAnsi="Times New Roman CYR" w:cs="Times New Roman CYR"/>
          <w:sz w:val="28"/>
          <w:szCs w:val="28"/>
        </w:rPr>
        <w:t xml:space="preserve"> 4% - 20,0.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MgSO</w:t>
      </w:r>
      <w:r w:rsidRPr="00C41815"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 w:rsidRPr="00C41815">
        <w:rPr>
          <w:rFonts w:ascii="Times New Roman CYR" w:hAnsi="Times New Roman CYR" w:cs="Times New Roman CYR"/>
          <w:sz w:val="28"/>
          <w:szCs w:val="28"/>
        </w:rPr>
        <w:t xml:space="preserve"> 25% - 3,0.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Novocaini</w:t>
      </w:r>
      <w:r w:rsidRPr="00C41815">
        <w:rPr>
          <w:rFonts w:ascii="Times New Roman CYR" w:hAnsi="Times New Roman CYR" w:cs="Times New Roman CYR"/>
          <w:sz w:val="28"/>
          <w:szCs w:val="28"/>
        </w:rPr>
        <w:t xml:space="preserve"> 0,25% - 20,0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в/в капельно.</w:t>
      </w:r>
    </w:p>
    <w:p w14:paraId="216D1A73" w14:textId="77777777" w:rsidR="004C2469" w:rsidRDefault="004C2469">
      <w:pPr>
        <w:widowControl w:val="0"/>
        <w:tabs>
          <w:tab w:val="center" w:pos="48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десенсибилизирующая терапия</w:t>
      </w:r>
    </w:p>
    <w:p w14:paraId="719C7F99" w14:textId="77777777" w:rsidR="004C2469" w:rsidRDefault="004C2469">
      <w:pPr>
        <w:widowControl w:val="0"/>
        <w:tabs>
          <w:tab w:val="center" w:pos="48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Dexametazoni</w:t>
      </w:r>
      <w:r>
        <w:rPr>
          <w:rFonts w:ascii="Times New Roman CYR" w:hAnsi="Times New Roman CYR" w:cs="Times New Roman CYR"/>
          <w:sz w:val="28"/>
          <w:szCs w:val="28"/>
        </w:rPr>
        <w:t xml:space="preserve"> 0,5</w:t>
      </w:r>
    </w:p>
    <w:p w14:paraId="1BD7F7E9" w14:textId="77777777" w:rsidR="004C2469" w:rsidRDefault="004C2469">
      <w:pPr>
        <w:widowControl w:val="0"/>
        <w:tabs>
          <w:tab w:val="center" w:pos="48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внутрь, утром-5таб, обед-4таб, вечер-2таб.</w:t>
      </w:r>
    </w:p>
    <w:p w14:paraId="474E6BB4" w14:textId="77777777" w:rsidR="004C2469" w:rsidRDefault="004C2469">
      <w:pPr>
        <w:widowControl w:val="0"/>
        <w:tabs>
          <w:tab w:val="center" w:pos="48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Prednizoloni</w:t>
      </w:r>
      <w:r>
        <w:rPr>
          <w:rFonts w:ascii="Times New Roman CYR" w:hAnsi="Times New Roman CYR" w:cs="Times New Roman CYR"/>
          <w:sz w:val="28"/>
          <w:szCs w:val="28"/>
        </w:rPr>
        <w:t xml:space="preserve"> 30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mg</w:t>
      </w:r>
    </w:p>
    <w:p w14:paraId="2686ABDD" w14:textId="77777777" w:rsidR="004C2469" w:rsidRDefault="004C2469">
      <w:pPr>
        <w:widowControl w:val="0"/>
        <w:tabs>
          <w:tab w:val="center" w:pos="48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э/люмбально</w:t>
      </w:r>
    </w:p>
    <w:p w14:paraId="177BFE1A" w14:textId="77777777" w:rsidR="004C2469" w:rsidRDefault="004C2469">
      <w:pPr>
        <w:widowControl w:val="0"/>
        <w:tabs>
          <w:tab w:val="center" w:pos="48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цитостатическая терпия</w:t>
      </w:r>
    </w:p>
    <w:p w14:paraId="0ACFE37F" w14:textId="77777777" w:rsidR="004C2469" w:rsidRDefault="004C2469">
      <w:pPr>
        <w:widowControl w:val="0"/>
        <w:tabs>
          <w:tab w:val="center" w:pos="48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Metotrexat</w:t>
      </w:r>
      <w:r>
        <w:rPr>
          <w:rFonts w:ascii="Times New Roman CYR" w:hAnsi="Times New Roman CYR" w:cs="Times New Roman CYR"/>
          <w:sz w:val="28"/>
          <w:szCs w:val="28"/>
        </w:rPr>
        <w:t xml:space="preserve"> 12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mg</w:t>
      </w:r>
    </w:p>
    <w:p w14:paraId="64572D84" w14:textId="77777777" w:rsidR="004C2469" w:rsidRDefault="004C2469">
      <w:pPr>
        <w:widowControl w:val="0"/>
        <w:tabs>
          <w:tab w:val="center" w:pos="48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Citozar</w:t>
      </w:r>
      <w:r>
        <w:rPr>
          <w:rFonts w:ascii="Times New Roman CYR" w:hAnsi="Times New Roman CYR" w:cs="Times New Roman CYR"/>
          <w:sz w:val="28"/>
          <w:szCs w:val="28"/>
        </w:rPr>
        <w:t xml:space="preserve"> 30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mg</w:t>
      </w:r>
    </w:p>
    <w:p w14:paraId="7F7A0B7F" w14:textId="77777777" w:rsidR="004C2469" w:rsidRDefault="004C2469">
      <w:pPr>
        <w:widowControl w:val="0"/>
        <w:tabs>
          <w:tab w:val="center" w:pos="48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э/любмально.</w:t>
      </w:r>
    </w:p>
    <w:p w14:paraId="08181295" w14:textId="77777777" w:rsidR="004C2469" w:rsidRDefault="004C2469">
      <w:pPr>
        <w:widowControl w:val="0"/>
        <w:tabs>
          <w:tab w:val="center" w:pos="48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препараты, снижающие токсичность цитостатической терапии</w:t>
      </w:r>
    </w:p>
    <w:p w14:paraId="1E8D92F5" w14:textId="77777777" w:rsidR="004C2469" w:rsidRDefault="004C2469">
      <w:pPr>
        <w:widowControl w:val="0"/>
        <w:tabs>
          <w:tab w:val="center" w:pos="48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Leucovorini</w:t>
      </w:r>
      <w:r>
        <w:rPr>
          <w:rFonts w:ascii="Times New Roman CYR" w:hAnsi="Times New Roman CYR" w:cs="Times New Roman CYR"/>
          <w:sz w:val="28"/>
          <w:szCs w:val="28"/>
        </w:rPr>
        <w:t xml:space="preserve"> 25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mg</w:t>
      </w:r>
    </w:p>
    <w:p w14:paraId="384B76A7" w14:textId="77777777" w:rsidR="004C2469" w:rsidRDefault="004C2469">
      <w:pPr>
        <w:widowControl w:val="0"/>
        <w:tabs>
          <w:tab w:val="center" w:pos="48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в/в</w:t>
      </w:r>
    </w:p>
    <w:p w14:paraId="4213C09B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препар., улучшающий метаболизм мозга</w:t>
      </w:r>
    </w:p>
    <w:p w14:paraId="0AD0CF48" w14:textId="77777777" w:rsidR="004C2469" w:rsidRDefault="004C2469">
      <w:pPr>
        <w:widowControl w:val="0"/>
        <w:tabs>
          <w:tab w:val="center" w:pos="48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Glicini</w:t>
      </w:r>
      <w:r>
        <w:rPr>
          <w:rFonts w:ascii="Times New Roman CYR" w:hAnsi="Times New Roman CYR" w:cs="Times New Roman CYR"/>
          <w:sz w:val="28"/>
          <w:szCs w:val="28"/>
        </w:rPr>
        <w:t xml:space="preserve"> 1,0</w:t>
      </w:r>
    </w:p>
    <w:p w14:paraId="07ACAFE3" w14:textId="77777777" w:rsidR="004C2469" w:rsidRDefault="004C2469">
      <w:pPr>
        <w:widowControl w:val="0"/>
        <w:tabs>
          <w:tab w:val="center" w:pos="48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сублингвально пр 1 таб. 3 р/день.</w:t>
      </w:r>
    </w:p>
    <w:p w14:paraId="06E449D2" w14:textId="77777777" w:rsidR="004C2469" w:rsidRDefault="004C2469">
      <w:pPr>
        <w:widowControl w:val="0"/>
        <w:tabs>
          <w:tab w:val="center" w:pos="48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диуретик</w:t>
      </w:r>
    </w:p>
    <w:p w14:paraId="7EF0B329" w14:textId="77777777" w:rsidR="004C2469" w:rsidRDefault="004C2469">
      <w:pPr>
        <w:widowControl w:val="0"/>
        <w:tabs>
          <w:tab w:val="center" w:pos="48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Diacarbi</w:t>
      </w:r>
      <w:r>
        <w:rPr>
          <w:rFonts w:ascii="Times New Roman CYR" w:hAnsi="Times New Roman CYR" w:cs="Times New Roman CYR"/>
          <w:sz w:val="28"/>
          <w:szCs w:val="28"/>
        </w:rPr>
        <w:t xml:space="preserve"> 0,25</w:t>
      </w:r>
    </w:p>
    <w:p w14:paraId="73161CBC" w14:textId="77777777" w:rsidR="004C2469" w:rsidRDefault="004C2469">
      <w:pPr>
        <w:widowControl w:val="0"/>
        <w:tabs>
          <w:tab w:val="center" w:pos="48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внутрь по 1 таб, утром натощак, через день.</w:t>
      </w:r>
    </w:p>
    <w:p w14:paraId="3259476B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Дневник</w:t>
      </w:r>
    </w:p>
    <w:p w14:paraId="261595BC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.02.15.</w:t>
      </w:r>
    </w:p>
    <w:p w14:paraId="251E1A2D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осмотра со слов матери у ребенка периодические головокруженя, слабость, снижение аппетита. Состояние средней степени тяжести. Сознание ясное. Положение пассивное. Кожные покровы чистые, бледные. На слизистой нижней губы язвочка. Температура тела 36,7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С. В легких дыхание везикулярное, хрипов нет. Тоны сердца ритмичные, ясные. АД 110/70 мм.рт.ст. Живот мягкий, безболезненный. При пальпации печень, селезенка не увеличены. Симптомов воспаления брюшины нет. Перистальтические шумы кишечника прослушиваются. Стул и диурез не нарушены. </w:t>
      </w:r>
    </w:p>
    <w:p w14:paraId="0EDEF1C3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.02.15.</w:t>
      </w:r>
    </w:p>
    <w:p w14:paraId="19ED8F46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момент осмотра со слов матери у ребенка головокруженя стихают. Состояние средней степени тяжести. Сознание ясное. Положение пассвное. Объективно отмечается слабость. Кожные покровы чистые, бледные. На слизистой рта язвочки. В легких дыхание везикулярное, хрипов нет. Тоны сердца ритмичные, ясные. АД 110/65 мм.рт.ст. Живот мягкий, безболезненный. Симптомов воспаления брюшины нет. Перистальтические шумы кишечника прослушиваются. Стул и диурез не нарушены. </w:t>
      </w:r>
    </w:p>
    <w:p w14:paraId="499E2434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.02.15.</w:t>
      </w:r>
    </w:p>
    <w:p w14:paraId="52DFCC6F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осмотра со слов матери ребенок жалоб не предъявляет. Состояние средней степени тяжести. Сознание ясное. Кожные покровы чистые, бледные. Температура тела 36,7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С. В легких дыхание везикулярное, хрипов нет. Тоны сердца ритмичные, ясные. АД 110/70 мм.рт.ст. При пальпации живот мягкий, безболезненный. Перистальтические шумы кишечника прослушиваются. Стул и диурез не нарушены. </w:t>
      </w:r>
    </w:p>
    <w:p w14:paraId="6EB2AD97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.02.15.</w:t>
      </w:r>
    </w:p>
    <w:p w14:paraId="57BA6FF1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момент осмотра со слов матери ребенок жалоб не предъявляет. Состояние средней степени тяжести. Сознание ясное. Кожные покровы бледные. В легких дыхание везикулярное, хрипов нет. Тоны сердца ритмичные, ясные. АД 100/70 мм.рт.ст. Живот при пальпации мягкий, безболезненный, увеличения печень и селезенка не отмечается. Перистальтические шумы кишечника прослушиваются. Стул и диурез не нарушены. </w:t>
      </w:r>
    </w:p>
    <w:p w14:paraId="26655495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Этапный эпикриз</w:t>
      </w:r>
    </w:p>
    <w:p w14:paraId="186A9E6A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Больной </w:t>
      </w:r>
      <w:r w:rsidR="00C41815">
        <w:rPr>
          <w:rFonts w:ascii="Times New Roman CYR" w:hAnsi="Times New Roman CYR" w:cs="Times New Roman CYR"/>
          <w:sz w:val="28"/>
          <w:szCs w:val="28"/>
        </w:rPr>
        <w:t xml:space="preserve">_______ </w:t>
      </w:r>
      <w:r>
        <w:rPr>
          <w:rFonts w:ascii="Times New Roman CYR" w:hAnsi="Times New Roman CYR" w:cs="Times New Roman CYR"/>
          <w:sz w:val="28"/>
          <w:szCs w:val="28"/>
        </w:rPr>
        <w:t xml:space="preserve">(8 лет 7 мес) поступил в гематологическое отделение РДКБ 27.01.15г. по направлению с района на коррекцию лечения, со слов матери с жалобами на общую слабость, головные боли, тошноту, рвоту, снижение аппетита, субфебрильная температура. Объективно состояние средней степени тяжести, сознание ясное, положение пассивное, бледность кожных покровов. В ходе обследовании были выявлены: в анализе крови: лейкоцитоз, увел с/яд.; анализе мочи: эритр, лейкоциты, белок; БХ-повыш.АЛТ, сниж.брб и креатинина; миелограмме - гиперклеточный пунктат костного мозга гиперклеточный, миелоидный росток пролиферирует на уровне бластов и зрелоклеточных элементов., КТ ГМ - проявления энцефалопатии сложного генеза.; спинномозговая жидкость - повышенное содержание хлоридов, лейкоцитов, эритроциты в незначительном количестве, лимфоциты(бласты). Выставлен диагноз: Острый лимфобластный лейкоз Т-клеточный вариант,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комбинированный рецидив (костно-мозговая+нейролейкоз). Назначено лечение инфузионная, десенсибилизирующая, цитостатическая, мочегонная терапии; препараты, снижающие токсичность цитостатической терапии; препар., улучшающий метаболизм мозга.</w:t>
      </w:r>
    </w:p>
    <w:p w14:paraId="4D4C0A85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Динамика положительная (улучшение самочувствия, сниж кол-ва лейкоцитов).</w:t>
      </w:r>
    </w:p>
    <w:p w14:paraId="793C6B20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</w:t>
      </w:r>
    </w:p>
    <w:p w14:paraId="1DE6B086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Ближайший прогноз благоприятный, в связи с адекватной реакцией на проводимую терапию и положительную динамику. Отдаленный прогноз - неблагоприятный, учитывая возможность перехода ремиссии в фазу рецидива и бластного криза в любое время.</w:t>
      </w:r>
    </w:p>
    <w:p w14:paraId="360ECEEF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Диспансеризация и реабилитация</w:t>
      </w:r>
    </w:p>
    <w:p w14:paraId="712580E3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хр.лейкозом находятся, как правило, на амбулаторном лечении. В большинстве случаев даже больные, получающие цитостатическую терапию, не нуждаются в освобождении от работы, но должны находиться под постоянным диспансерным наблюдением. Рекомендуется щадящий режим. Следует с большой осторожностью подходить к направлению в санатории и дома отдыха в южные районы страны. Им противопоказаны тепловые физиопроцедуры (УВЧ, горячие ванны и другие) и инсоляция.</w:t>
      </w:r>
    </w:p>
    <w:p w14:paraId="46CE6B0B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подозрении на острый лейкозы больному делают стернальную пункцию и при подтверждении диагноза немедленно направляют в гематологические стационар, где он находится до достижения ремиссии. В дальнейшем поддерживающую терапию проводят амбулаторно. Госпитализируют больного в случае развития агранулоцитоза или глубокой тромбоцитопении. При невозможности достичь ремиссии в стационаре терапия сдерживания лейкозного процесса иногда может осуществляться амбулаторно. Вопрос о трудоспособности в таких случаях решается индивидуально. В случае стойкой утраты трудоспособности больных переводят на инвалидность.</w:t>
      </w:r>
    </w:p>
    <w:p w14:paraId="77ED5218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Больным острым лейкозом, находящимся под наблюдением амбулаторного врача, систематически (желательно ежемесячно) выполняется развёрнутый анализ крови, включающий определение содержания тромбоцитов и ретикулоцитов.</w:t>
      </w:r>
    </w:p>
    <w:p w14:paraId="66735F66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первом году ремиссии стернальную пункцию производят раз в месяц, в дальнейшем - раз в три месяца. При подозрении на рецидив (ухудшение показателей крови, появление бластов, увеличение лимфатических, узлов, лихорадка, болевой синдром) необходимы срочное исследование костного мозга и госпитализация больного. При контактах с больными медперсонал обязан тщательно соблюдать требования деонтологии.</w:t>
      </w:r>
    </w:p>
    <w:p w14:paraId="731FAF7B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острых лейкозах истинный диагноз больным, как правило, не сообщают. Задачей врача является убеждение больного (родителей, если больной - ребёнок) в необходимости продолжения интенсивного цитостатического лечения по программе в период полной ремиссии, проведения пункций (люмбальных, стернальных и другие). С большой осторожностью следует информировать больного о показателях его крови. Учитывая тяжесть и длительность полихимиотерапии, возможность осложнений, необходимо стремиться настроить больного оптимистически, ориентируя его на необходимость систематического проведения обследований и курсов лечения.</w:t>
      </w:r>
    </w:p>
    <w:p w14:paraId="219C0350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лейкоз болезнь клинический</w:t>
      </w:r>
    </w:p>
    <w:p w14:paraId="7937D0D4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533AC4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2D0264D2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E28A41" w14:textId="77777777" w:rsidR="004C2469" w:rsidRDefault="004C2469">
      <w:pPr>
        <w:widowControl w:val="0"/>
        <w:tabs>
          <w:tab w:val="left" w:pos="0"/>
          <w:tab w:val="left" w:pos="4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Руководство по гематологии под редакцией А.И.Воробьева. Москва: Медицина, 1985. - Т.1.</w:t>
      </w:r>
    </w:p>
    <w:p w14:paraId="40DEC1C5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Шабалов Н.П. Детские болезни, учебник для ВУЗов, 6-е издание, в двух томах. Т.2. - СПб.: С-Питер, 2009.-928с.:ил.-серия «учебник для вузов».</w:t>
      </w:r>
    </w:p>
    <w:p w14:paraId="3CBC7A75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Алексеев Г.А., Кассирский И.А. Клиническая гематология. Москва - 2000г.</w:t>
      </w:r>
    </w:p>
    <w:p w14:paraId="25B2B6D1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М.А. Волкова. Клиническая онкогематология. Москва - 2007.</w:t>
      </w:r>
    </w:p>
    <w:p w14:paraId="541C415F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Н. Камада. Современная диагностика лейкемий. Изд.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NASHIM</w:t>
      </w:r>
      <w:r>
        <w:rPr>
          <w:rFonts w:ascii="Times New Roman CYR" w:hAnsi="Times New Roman CYR" w:cs="Times New Roman CYR"/>
          <w:sz w:val="28"/>
          <w:szCs w:val="28"/>
        </w:rPr>
        <w:t>, 2004г.</w:t>
      </w:r>
    </w:p>
    <w:p w14:paraId="5B04C45C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Учебник Детские болезни под редакцией А.А. Баранова.</w:t>
      </w:r>
    </w:p>
    <w:p w14:paraId="60EDD802" w14:textId="77777777" w:rsidR="004C2469" w:rsidRDefault="004C24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Лейкозы у детей. Под редак. Г.Л. Менткевича, С.А. Маяковой.</w:t>
      </w:r>
    </w:p>
    <w:sectPr w:rsidR="004C24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2948AB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13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137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15"/>
    <w:rsid w:val="004C2469"/>
    <w:rsid w:val="0096711A"/>
    <w:rsid w:val="00C4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3C2A63"/>
  <w14:defaultImageDpi w14:val="0"/>
  <w15:docId w15:val="{7635DC3F-9E44-4427-95C8-ADF45F67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5043</Words>
  <Characters>28750</Characters>
  <Application>Microsoft Office Word</Application>
  <DocSecurity>0</DocSecurity>
  <Lines>239</Lines>
  <Paragraphs>67</Paragraphs>
  <ScaleCrop>false</ScaleCrop>
  <Company/>
  <LinksUpToDate>false</LinksUpToDate>
  <CharactersWithSpaces>33726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2024-12-18T18:53:00Z</dcterms:created>
  <dcterms:modified xsi:type="dcterms:W3CDTF">2024-12-18T18:53:00Z</dcterms:modified>
</cp:coreProperties>
</file>