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2FEB" w14:textId="77777777" w:rsidR="00000000" w:rsidRDefault="00B918DB">
      <w:pPr>
        <w:pStyle w:val="5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Военно-медицинская академия</w:t>
      </w:r>
    </w:p>
    <w:p w14:paraId="04FA2A82" w14:textId="77777777" w:rsidR="00000000" w:rsidRDefault="00B918DB">
      <w:pPr>
        <w:pStyle w:val="5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Патологической физиологии</w:t>
      </w:r>
    </w:p>
    <w:p w14:paraId="0C3D726E" w14:textId="77777777" w:rsidR="00000000" w:rsidRDefault="00B918DB">
      <w:pPr>
        <w:pStyle w:val="5"/>
        <w:spacing w:line="360" w:lineRule="auto"/>
        <w:jc w:val="center"/>
        <w:rPr>
          <w:sz w:val="28"/>
          <w:szCs w:val="28"/>
        </w:rPr>
      </w:pPr>
    </w:p>
    <w:p w14:paraId="2C5B9817" w14:textId="77777777" w:rsidR="00000000" w:rsidRDefault="00B918DB">
      <w:pPr>
        <w:pStyle w:val="5"/>
        <w:spacing w:line="360" w:lineRule="auto"/>
        <w:jc w:val="center"/>
        <w:rPr>
          <w:sz w:val="28"/>
          <w:szCs w:val="28"/>
        </w:rPr>
      </w:pPr>
    </w:p>
    <w:p w14:paraId="50E671B0" w14:textId="77777777" w:rsidR="00000000" w:rsidRDefault="00B918DB">
      <w:pPr>
        <w:pStyle w:val="5"/>
        <w:spacing w:line="360" w:lineRule="auto"/>
        <w:jc w:val="center"/>
        <w:rPr>
          <w:sz w:val="28"/>
          <w:szCs w:val="28"/>
        </w:rPr>
      </w:pPr>
    </w:p>
    <w:p w14:paraId="33A443C8" w14:textId="77777777" w:rsidR="00000000" w:rsidRDefault="00B918DB">
      <w:pPr>
        <w:pStyle w:val="5"/>
        <w:spacing w:line="360" w:lineRule="auto"/>
        <w:jc w:val="center"/>
        <w:rPr>
          <w:sz w:val="28"/>
          <w:szCs w:val="28"/>
        </w:rPr>
      </w:pPr>
    </w:p>
    <w:p w14:paraId="3FC91723" w14:textId="77777777" w:rsidR="00000000" w:rsidRDefault="00B918DB">
      <w:pPr>
        <w:pStyle w:val="5"/>
        <w:spacing w:line="360" w:lineRule="auto"/>
        <w:jc w:val="center"/>
        <w:rPr>
          <w:sz w:val="28"/>
          <w:szCs w:val="28"/>
        </w:rPr>
      </w:pPr>
    </w:p>
    <w:p w14:paraId="20897E7F" w14:textId="77777777" w:rsidR="00000000" w:rsidRDefault="00B918DB">
      <w:pPr>
        <w:pStyle w:val="5"/>
        <w:spacing w:line="360" w:lineRule="auto"/>
        <w:jc w:val="center"/>
        <w:rPr>
          <w:sz w:val="28"/>
          <w:szCs w:val="28"/>
        </w:rPr>
      </w:pPr>
    </w:p>
    <w:p w14:paraId="55C68D60" w14:textId="77777777" w:rsidR="00000000" w:rsidRDefault="00B918DB">
      <w:pPr>
        <w:pStyle w:val="5"/>
        <w:spacing w:line="360" w:lineRule="auto"/>
        <w:jc w:val="center"/>
        <w:rPr>
          <w:sz w:val="28"/>
          <w:szCs w:val="28"/>
        </w:rPr>
      </w:pPr>
    </w:p>
    <w:p w14:paraId="3D2A8167" w14:textId="77777777" w:rsidR="00000000" w:rsidRDefault="00B918DB">
      <w:pPr>
        <w:pStyle w:val="5"/>
        <w:spacing w:line="360" w:lineRule="auto"/>
        <w:jc w:val="center"/>
        <w:rPr>
          <w:sz w:val="28"/>
          <w:szCs w:val="28"/>
        </w:rPr>
      </w:pPr>
    </w:p>
    <w:p w14:paraId="22B32AFB" w14:textId="77777777" w:rsidR="00000000" w:rsidRDefault="00B918DB">
      <w:pPr>
        <w:pStyle w:val="5"/>
        <w:spacing w:line="360" w:lineRule="auto"/>
        <w:jc w:val="center"/>
        <w:rPr>
          <w:sz w:val="28"/>
          <w:szCs w:val="28"/>
        </w:rPr>
      </w:pPr>
    </w:p>
    <w:p w14:paraId="4E849B80" w14:textId="77777777" w:rsidR="00000000" w:rsidRDefault="00B918DB">
      <w:pPr>
        <w:pStyle w:val="5"/>
        <w:spacing w:line="360" w:lineRule="auto"/>
        <w:jc w:val="center"/>
        <w:rPr>
          <w:sz w:val="28"/>
          <w:szCs w:val="28"/>
        </w:rPr>
      </w:pPr>
    </w:p>
    <w:p w14:paraId="504E5FCE" w14:textId="77777777" w:rsidR="00000000" w:rsidRDefault="00B918DB">
      <w:pPr>
        <w:pStyle w:val="5"/>
        <w:spacing w:line="360" w:lineRule="auto"/>
        <w:jc w:val="center"/>
        <w:rPr>
          <w:sz w:val="28"/>
          <w:szCs w:val="28"/>
        </w:rPr>
      </w:pPr>
    </w:p>
    <w:p w14:paraId="69BE47A9" w14:textId="77777777" w:rsidR="00000000" w:rsidRDefault="00B918DB">
      <w:pPr>
        <w:pStyle w:val="5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14:paraId="43D018D4" w14:textId="77777777" w:rsidR="00000000" w:rsidRDefault="00B918DB">
      <w:pPr>
        <w:pStyle w:val="5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тему: «Патофизиология воспалительных процессов в поджелудочной железе»</w:t>
      </w:r>
    </w:p>
    <w:p w14:paraId="21554F37" w14:textId="77777777" w:rsidR="00000000" w:rsidRDefault="00B918DB">
      <w:pPr>
        <w:pStyle w:val="5"/>
        <w:spacing w:line="360" w:lineRule="auto"/>
        <w:jc w:val="center"/>
        <w:rPr>
          <w:b/>
          <w:bCs/>
          <w:sz w:val="28"/>
          <w:szCs w:val="28"/>
        </w:rPr>
      </w:pPr>
    </w:p>
    <w:p w14:paraId="60CCAE6C" w14:textId="77777777" w:rsidR="00000000" w:rsidRDefault="00B918DB">
      <w:pPr>
        <w:pStyle w:val="5"/>
        <w:spacing w:line="360" w:lineRule="auto"/>
        <w:jc w:val="center"/>
        <w:rPr>
          <w:b/>
          <w:bCs/>
          <w:sz w:val="28"/>
          <w:szCs w:val="28"/>
        </w:rPr>
      </w:pPr>
    </w:p>
    <w:p w14:paraId="274C3CFA" w14:textId="77777777" w:rsidR="00000000" w:rsidRDefault="00B918DB">
      <w:pPr>
        <w:pStyle w:val="5"/>
        <w:spacing w:line="360" w:lineRule="auto"/>
        <w:jc w:val="center"/>
        <w:rPr>
          <w:b/>
          <w:bCs/>
          <w:sz w:val="28"/>
          <w:szCs w:val="28"/>
        </w:rPr>
      </w:pPr>
    </w:p>
    <w:p w14:paraId="32CC1132" w14:textId="77777777" w:rsidR="00000000" w:rsidRDefault="00B918DB">
      <w:pPr>
        <w:pStyle w:val="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Выполнил: курсант 3 курса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факультета Рыбаков А.С.</w:t>
      </w:r>
    </w:p>
    <w:p w14:paraId="59BC84DA" w14:textId="77777777" w:rsidR="00000000" w:rsidRDefault="00B918DB">
      <w:pPr>
        <w:pStyle w:val="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Преподавтель: профессор Леоньтев О.В.</w:t>
      </w:r>
    </w:p>
    <w:p w14:paraId="3041894C" w14:textId="77777777" w:rsidR="00000000" w:rsidRDefault="00B918DB">
      <w:pPr>
        <w:pStyle w:val="5"/>
        <w:spacing w:line="360" w:lineRule="auto"/>
        <w:jc w:val="center"/>
        <w:rPr>
          <w:sz w:val="28"/>
          <w:szCs w:val="28"/>
        </w:rPr>
      </w:pPr>
    </w:p>
    <w:p w14:paraId="5D3CE3E0" w14:textId="77777777" w:rsidR="00000000" w:rsidRDefault="00B918DB">
      <w:pPr>
        <w:pStyle w:val="5"/>
        <w:spacing w:line="360" w:lineRule="auto"/>
        <w:jc w:val="center"/>
        <w:rPr>
          <w:sz w:val="28"/>
          <w:szCs w:val="28"/>
        </w:rPr>
      </w:pPr>
    </w:p>
    <w:p w14:paraId="03FEFC38" w14:textId="77777777" w:rsidR="00000000" w:rsidRDefault="00B918DB">
      <w:pPr>
        <w:pStyle w:val="5"/>
        <w:spacing w:line="360" w:lineRule="auto"/>
        <w:jc w:val="center"/>
        <w:rPr>
          <w:sz w:val="28"/>
          <w:szCs w:val="28"/>
        </w:rPr>
      </w:pPr>
    </w:p>
    <w:p w14:paraId="681E9CC6" w14:textId="77777777" w:rsidR="00000000" w:rsidRDefault="00B918DB">
      <w:pPr>
        <w:pStyle w:val="5"/>
        <w:spacing w:line="360" w:lineRule="auto"/>
        <w:jc w:val="center"/>
        <w:rPr>
          <w:sz w:val="28"/>
          <w:szCs w:val="28"/>
        </w:rPr>
      </w:pPr>
    </w:p>
    <w:p w14:paraId="79714D1D" w14:textId="77777777" w:rsidR="00000000" w:rsidRDefault="00B918DB">
      <w:pPr>
        <w:pStyle w:val="5"/>
        <w:spacing w:line="360" w:lineRule="auto"/>
        <w:jc w:val="center"/>
        <w:rPr>
          <w:sz w:val="28"/>
          <w:szCs w:val="28"/>
        </w:rPr>
      </w:pPr>
    </w:p>
    <w:p w14:paraId="0AA8550A" w14:textId="77777777" w:rsidR="00000000" w:rsidRDefault="00B918DB">
      <w:pPr>
        <w:pStyle w:val="5"/>
        <w:spacing w:line="360" w:lineRule="auto"/>
        <w:jc w:val="center"/>
        <w:rPr>
          <w:sz w:val="28"/>
          <w:szCs w:val="28"/>
        </w:rPr>
      </w:pPr>
    </w:p>
    <w:p w14:paraId="76D30BB7" w14:textId="77777777" w:rsidR="00000000" w:rsidRDefault="00B918DB">
      <w:pPr>
        <w:pStyle w:val="5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14:paraId="19755655" w14:textId="77777777" w:rsidR="00000000" w:rsidRDefault="00B918DB">
      <w:pPr>
        <w:pStyle w:val="5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г.</w:t>
      </w:r>
    </w:p>
    <w:p w14:paraId="457DAF41" w14:textId="77777777" w:rsidR="00000000" w:rsidRDefault="00B918DB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1B9292F" w14:textId="77777777" w:rsidR="00000000" w:rsidRDefault="00B918D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14:paraId="376D9803" w14:textId="77777777" w:rsidR="00000000" w:rsidRDefault="00B918D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26D7DD1" w14:textId="77777777" w:rsidR="00000000" w:rsidRDefault="00B918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3D80736C" w14:textId="77777777" w:rsidR="00000000" w:rsidRDefault="00B918DB">
      <w:pPr>
        <w:pStyle w:val="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Иннервация, кровоснабжение и лимфоотток</w:t>
      </w:r>
    </w:p>
    <w:p w14:paraId="03D8CE6E" w14:textId="77777777" w:rsidR="00000000" w:rsidRDefault="00B918DB">
      <w:pPr>
        <w:pStyle w:val="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Физиология</w:t>
      </w:r>
    </w:p>
    <w:p w14:paraId="2F74146C" w14:textId="77777777" w:rsidR="00000000" w:rsidRDefault="00B918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 Эндокринная функция</w:t>
      </w:r>
    </w:p>
    <w:p w14:paraId="1340517F" w14:textId="77777777" w:rsidR="00000000" w:rsidRDefault="00B918DB">
      <w:pPr>
        <w:pStyle w:val="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 Экзокринная функция</w:t>
      </w:r>
    </w:p>
    <w:p w14:paraId="25833BF2" w14:textId="77777777" w:rsidR="00000000" w:rsidRDefault="00B918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2.3 Регуляция секреции</w:t>
      </w:r>
    </w:p>
    <w:p w14:paraId="369F7F58" w14:textId="77777777" w:rsidR="00000000" w:rsidRDefault="00B918DB">
      <w:pPr>
        <w:pStyle w:val="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Клинические корреляции</w:t>
      </w:r>
    </w:p>
    <w:p w14:paraId="1FE510F0" w14:textId="77777777" w:rsidR="00000000" w:rsidRDefault="00B918DB">
      <w:pPr>
        <w:pStyle w:val="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Острый панкреатит</w:t>
      </w:r>
    </w:p>
    <w:p w14:paraId="31C782FB" w14:textId="77777777" w:rsidR="00000000" w:rsidRDefault="00B918DB">
      <w:pPr>
        <w:pStyle w:val="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.1.1 Клиническая картина</w:t>
      </w:r>
    </w:p>
    <w:p w14:paraId="4DF8AF13" w14:textId="77777777" w:rsidR="00000000" w:rsidRDefault="00B918DB">
      <w:pPr>
        <w:pStyle w:val="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.1.2 Этиология</w:t>
      </w:r>
      <w:r>
        <w:rPr>
          <w:sz w:val="28"/>
          <w:szCs w:val="28"/>
        </w:rPr>
        <w:t xml:space="preserve"> и патофизиология</w:t>
      </w:r>
    </w:p>
    <w:p w14:paraId="58614836" w14:textId="77777777" w:rsidR="00000000" w:rsidRDefault="00B918DB">
      <w:pPr>
        <w:pStyle w:val="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Хронический панкреатит</w:t>
      </w:r>
    </w:p>
    <w:p w14:paraId="271C376E" w14:textId="77777777" w:rsidR="00000000" w:rsidRDefault="00B918DB">
      <w:pPr>
        <w:pStyle w:val="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.2.1 Клиника</w:t>
      </w:r>
    </w:p>
    <w:p w14:paraId="00873B73" w14:textId="77777777" w:rsidR="00000000" w:rsidRDefault="00B918DB">
      <w:pPr>
        <w:pStyle w:val="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.2.2 Этиология и патофизиология</w:t>
      </w:r>
    </w:p>
    <w:p w14:paraId="5F005F00" w14:textId="77777777" w:rsidR="00000000" w:rsidRDefault="00B918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14:paraId="2C4973FF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</w:p>
    <w:p w14:paraId="18F3B948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917C91C" w14:textId="77777777" w:rsidR="00000000" w:rsidRDefault="00B918D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14:paraId="008B1BBB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</w:p>
    <w:p w14:paraId="73B37F44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Острый панкреатит является одной из сложных проблем в неотложной хирургии органов брюшной полости. Последние годы характе</w:t>
      </w:r>
      <w:r>
        <w:rPr>
          <w:sz w:val="28"/>
          <w:szCs w:val="28"/>
        </w:rPr>
        <w:t>ризуются неуклонным ростом заболеваемости острым панкреатитом, составляя около 8% контингента хирургических стационаров, а по частоте занимает третье место после острого аппендицита и острого холецистита.</w:t>
      </w:r>
    </w:p>
    <w:p w14:paraId="48264598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настоящего времени остается целый ряд нерешенных</w:t>
      </w:r>
      <w:r>
        <w:rPr>
          <w:sz w:val="28"/>
          <w:szCs w:val="28"/>
        </w:rPr>
        <w:t xml:space="preserve"> вопросов, включающих патогенез заболевания, закономерности развития процесса, отсутствие единой классификации для клиницистов и морфологов. Имеются определенные трудности диагностики, консервативной и оперативной тактики при острых панкреатитах (ОП).</w:t>
      </w:r>
    </w:p>
    <w:p w14:paraId="7F48C131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</w:t>
      </w:r>
      <w:r>
        <w:rPr>
          <w:sz w:val="28"/>
          <w:szCs w:val="28"/>
        </w:rPr>
        <w:t>анным разных авторов летальность при ОП колеблется в пределах от 2 до 8%. При отечных формах ОП исходы и прогноз часто благоприятны. Летальность при панкреонекрозах колеблется от 10 до 15%, в основном за счет гнойно-септических осложнений.</w:t>
      </w:r>
    </w:p>
    <w:p w14:paraId="25286100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раб</w:t>
      </w:r>
      <w:r>
        <w:rPr>
          <w:sz w:val="28"/>
          <w:szCs w:val="28"/>
        </w:rPr>
        <w:t>оты является внести некоторую ясность в вопросы патофизиологического процесса развития ОП.</w:t>
      </w:r>
    </w:p>
    <w:p w14:paraId="191DFB91" w14:textId="77777777" w:rsidR="00000000" w:rsidRDefault="00B918DB">
      <w:pPr>
        <w:pStyle w:val="3"/>
        <w:spacing w:line="360" w:lineRule="auto"/>
        <w:ind w:firstLine="709"/>
        <w:jc w:val="both"/>
        <w:rPr>
          <w:sz w:val="28"/>
          <w:szCs w:val="28"/>
        </w:rPr>
      </w:pPr>
    </w:p>
    <w:p w14:paraId="2E48B6DA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69BA67B" w14:textId="77777777" w:rsidR="00000000" w:rsidRDefault="00B918DB">
      <w:pPr>
        <w:pStyle w:val="3"/>
        <w:spacing w:line="360" w:lineRule="auto"/>
        <w:ind w:left="1069" w:hanging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Иннервация, кровоснабжение и лимфоотток</w:t>
      </w:r>
    </w:p>
    <w:p w14:paraId="0C4E9BFF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</w:p>
    <w:p w14:paraId="3EC33AE9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Кровоснабжение поджелудочной железы осуществляется ветвями чревной, верхней брыжеечной и селезеночной артерий. Венозн</w:t>
      </w:r>
      <w:r>
        <w:rPr>
          <w:sz w:val="28"/>
          <w:szCs w:val="28"/>
        </w:rPr>
        <w:t>ый отток происходит через панкреатодуоденальные вены, селезеночную вену, верхнюю брыжеечную вену и, в конечном итоге, через воротную вену печени. Лимфатические узлы расположены по ходу сосудов и в большинстве своем заканчиваются в панкреатоселезеночных лим</w:t>
      </w:r>
      <w:r>
        <w:rPr>
          <w:sz w:val="28"/>
          <w:szCs w:val="28"/>
        </w:rPr>
        <w:t>фатических узлах. Часть лимфы также поступает в панкреатодуоденальные и периаортальные лимфатические узлы возле устья верхней брыжеечной артерии (рис.1,2). Иннервация осуществляется симпатической и парасимпатической нервными системами через чревное сплетен</w:t>
      </w:r>
      <w:r>
        <w:rPr>
          <w:sz w:val="28"/>
          <w:szCs w:val="28"/>
        </w:rPr>
        <w:t>ие и, в меньшей степени, через печеночное.</w:t>
      </w:r>
    </w:p>
    <w:p w14:paraId="62B7DC1A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</w:p>
    <w:p w14:paraId="4283BB05" w14:textId="3BAF21C8" w:rsidR="00000000" w:rsidRDefault="00C023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951E74" wp14:editId="2777D83B">
            <wp:extent cx="2590800" cy="201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A8608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1. Инсулоацинарная портальная система поджелудочной железы, соотношение экзокринной и эндокринной частей</w:t>
      </w:r>
    </w:p>
    <w:p w14:paraId="72E4CB3A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</w:p>
    <w:p w14:paraId="4E55669B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D4E2FEF" w14:textId="47946802" w:rsidR="00000000" w:rsidRDefault="00C023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BE46C5" wp14:editId="2C800D8B">
            <wp:extent cx="3524250" cy="2952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1C5AD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Рис.2. Сосудистое и лимфат</w:t>
      </w:r>
      <w:r>
        <w:rPr>
          <w:sz w:val="28"/>
          <w:szCs w:val="28"/>
        </w:rPr>
        <w:t>ическое снабжение поджелудочной железы. Для лучшего обзора железы желудок "сдвинут" вперед и вверх</w:t>
      </w:r>
    </w:p>
    <w:p w14:paraId="22598698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</w:p>
    <w:p w14:paraId="5F8D3BBA" w14:textId="79AC211B" w:rsidR="00000000" w:rsidRDefault="00C023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ADCC81" wp14:editId="133BD6CD">
            <wp:extent cx="3876675" cy="3943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9257D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Рис.3. Вегетативная иннервация поджелудочной железы и верхнее </w:t>
      </w:r>
      <w:r>
        <w:rPr>
          <w:sz w:val="28"/>
          <w:szCs w:val="28"/>
        </w:rPr>
        <w:lastRenderedPageBreak/>
        <w:t>брыжеечное сплетения</w:t>
      </w:r>
    </w:p>
    <w:p w14:paraId="535FFADC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</w:p>
    <w:p w14:paraId="2427AA95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0C7D5BF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Эфферентные парасимпатические воло</w:t>
      </w:r>
      <w:r>
        <w:rPr>
          <w:sz w:val="28"/>
          <w:szCs w:val="28"/>
        </w:rPr>
        <w:t>кна блуждающего нерва проходят через эти сплетения без образования синапсов и заканчиваются парасимпатическими ганглиями внутри фиброзных перегородок, разделяющих дольки поджелудочной железы. Постганглионарные волокна снабжают ацинусы, протоки, островки Ла</w:t>
      </w:r>
      <w:r>
        <w:rPr>
          <w:sz w:val="28"/>
          <w:szCs w:val="28"/>
        </w:rPr>
        <w:t>нгерганса. Эфферентные симпатические волокна берут свое начало в латеральном сером веществе торакального и люмбального отделов спинного мозга, затем образуют синапсы с нейронами ганглиев чревного и верхнего брыжеечного сплетений. Постганглионарные симпатич</w:t>
      </w:r>
      <w:r>
        <w:rPr>
          <w:sz w:val="28"/>
          <w:szCs w:val="28"/>
        </w:rPr>
        <w:t>еские волокна иннервируют кровеносные сосуды. Афферентная часть иннервации до конца не изучена, но, возможно, эти волокна проходят вместе с блуждающим нервом через чревное сплетение и затем к симпатической цепочке через крупные спланхнические нервы. В цело</w:t>
      </w:r>
      <w:r>
        <w:rPr>
          <w:sz w:val="28"/>
          <w:szCs w:val="28"/>
        </w:rPr>
        <w:t>м же все нервы, идущие к поджелудочной железе и от нее, проходят через чревное сплетение.</w:t>
      </w:r>
    </w:p>
    <w:p w14:paraId="2D5FBC08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</w:p>
    <w:p w14:paraId="4CBD48DC" w14:textId="77777777" w:rsidR="00000000" w:rsidRDefault="00B918DB">
      <w:pPr>
        <w:pStyle w:val="3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4A1047B" w14:textId="77777777" w:rsidR="00000000" w:rsidRDefault="00B918DB">
      <w:pPr>
        <w:pStyle w:val="3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Физиология</w:t>
      </w:r>
    </w:p>
    <w:p w14:paraId="00358D06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</w:p>
    <w:p w14:paraId="216FC459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 Эндокринная функция</w:t>
      </w:r>
    </w:p>
    <w:p w14:paraId="57CC4168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</w:p>
    <w:p w14:paraId="51F6080D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четыре типа эндокринных клеток. В-клетки (Р) наиболее многочисленны в островках Лангерганса, они секретируют инсули</w:t>
      </w:r>
      <w:r>
        <w:rPr>
          <w:sz w:val="28"/>
          <w:szCs w:val="28"/>
        </w:rPr>
        <w:t>н и локализуются в центре островков. Другие эндокринные клетки расположены по периферии островков вокруг В-клеток: А-клетки (а), секретирующие глюкагон; D-клетки, секретирующие соматостатин; F-клетки (РР), продуцирующие панкреатический полипептид. Соотноше</w:t>
      </w:r>
      <w:r>
        <w:rPr>
          <w:sz w:val="28"/>
          <w:szCs w:val="28"/>
        </w:rPr>
        <w:t xml:space="preserve">ние А-,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- и F-клеток, расположенных по периферии, неодинаково в каждом ацинусе. В передней части железы больше встречается F-клеток, тогда как в задней части железы содержится больше А-клеток. Физиологическое значение такой региональной вариации до конца </w:t>
      </w:r>
      <w:r>
        <w:rPr>
          <w:sz w:val="28"/>
          <w:szCs w:val="28"/>
        </w:rPr>
        <w:t>не изучено, но наличие клеток разных типов необходимо для паракринной регуляции функции островков с помощью одного гормона, соматостатина, отвечающего за высвобождение других "гормонов островков" - инсулина и глюкагона.</w:t>
      </w:r>
    </w:p>
    <w:p w14:paraId="669FA952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</w:p>
    <w:p w14:paraId="162F9D63" w14:textId="77777777" w:rsidR="00000000" w:rsidRDefault="00B918DB">
      <w:pPr>
        <w:pStyle w:val="3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 Экзокринная функция</w:t>
      </w:r>
    </w:p>
    <w:p w14:paraId="3BB59656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</w:p>
    <w:p w14:paraId="405543FF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Экзокринн</w:t>
      </w:r>
      <w:r>
        <w:rPr>
          <w:sz w:val="28"/>
          <w:szCs w:val="28"/>
        </w:rPr>
        <w:t>ая секреция поджелудочной железы состоит в выделении пищеварительных ферментов и жидкости, богатой электролитами. Как уже упоминалось, ацинарные клетки отвечают за синтез и секрецию пищеварительных ферментов, а центроацинарные клетки и эпителиальные клетки</w:t>
      </w:r>
      <w:r>
        <w:rPr>
          <w:sz w:val="28"/>
          <w:szCs w:val="28"/>
        </w:rPr>
        <w:t xml:space="preserve"> протоков - за секрецию жидкости, которая транспортирует ферменты в двенадцатиперстную кишку, где они активируются. Каждый из этих процессов подробно обсуждается далее.</w:t>
      </w:r>
    </w:p>
    <w:p w14:paraId="221E76EA" w14:textId="77777777" w:rsidR="00000000" w:rsidRDefault="00B918DB">
      <w:pPr>
        <w:pStyle w:val="3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Секреция жидкости и электролитов</w:t>
      </w:r>
    </w:p>
    <w:p w14:paraId="05C4AA5B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Гастроинтестинальный гормон секретин стимулирует секре</w:t>
      </w:r>
      <w:r>
        <w:rPr>
          <w:sz w:val="28"/>
          <w:szCs w:val="28"/>
        </w:rPr>
        <w:t>цию воды, бикарбонатов, натрия, калия и хлоридов эпителием протоков посредством активации аденилатциклазы. Последующее образование циклического аденозинмонофосфата (цАМФ) стимулирует хлорные каналы на люминальной стороне эпителиальных клеток, после чего хл</w:t>
      </w:r>
      <w:r>
        <w:rPr>
          <w:sz w:val="28"/>
          <w:szCs w:val="28"/>
        </w:rPr>
        <w:t>ориды высвобождаются из цитоплазмы в просвет протоков. Механизм хлоридно-бикарбонатного обмена способствует обмену хлоридов на внутриклеточные бикарбонаты, и, таким образом, продуцируется богатая бикарбонатами жидкость, необходимая для транспорта пищеварит</w:t>
      </w:r>
      <w:r>
        <w:rPr>
          <w:sz w:val="28"/>
          <w:szCs w:val="28"/>
        </w:rPr>
        <w:t>ельных ферментов. Холинергическая стимуляция может вызывать сходный эффект, независимо от действия секретина. Поэтому при холинергической стимуляции секрет железы богат бикарбонатами и беден хлоридами, а в состоянии покоя возникает противоположная ситуация</w:t>
      </w:r>
      <w:r>
        <w:rPr>
          <w:sz w:val="28"/>
          <w:szCs w:val="28"/>
        </w:rPr>
        <w:t>. В покое жидкость протоков секретируется со скоростью около 0.2 мл/мин, тогда как в процессе стимуляции приближается к 4 мл/мин (рис.4). Всего поджелудочная железа секретирует в двенадцатиперстную кишку около 2.5 л жидкости каждые сутки.</w:t>
      </w:r>
    </w:p>
    <w:p w14:paraId="64C81323" w14:textId="77777777" w:rsidR="00000000" w:rsidRDefault="00B918DB">
      <w:pPr>
        <w:pStyle w:val="3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Синтез и секреция</w:t>
      </w:r>
      <w:r>
        <w:rPr>
          <w:b/>
          <w:bCs/>
          <w:sz w:val="28"/>
          <w:szCs w:val="28"/>
        </w:rPr>
        <w:t xml:space="preserve"> ферментов</w:t>
      </w:r>
    </w:p>
    <w:p w14:paraId="6A931AC0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Ферменты поджелудочной железы образуются и хранятся в ацинарных клетках. В базальной части клетки расположены ядро и шероховатый эндоплазматический ретикулум, в котором происходит синтез белка. Ферменты из шероховатого эндоплазматического ретику</w:t>
      </w:r>
      <w:r>
        <w:rPr>
          <w:sz w:val="28"/>
          <w:szCs w:val="28"/>
        </w:rPr>
        <w:t>лума поступают в комплекс Гольджи, находящийся между ядром и апикальной частью клетки, где они упаковываются в зимогенные гранулы и хранятся (рис.5) до момента стимуляции клетки. После стимуляции, например пищей, отмечается уменьшение гранул в размерах и и</w:t>
      </w:r>
      <w:r>
        <w:rPr>
          <w:sz w:val="28"/>
          <w:szCs w:val="28"/>
        </w:rPr>
        <w:t xml:space="preserve">х числа в клетках. Соответственно, результатом этого является увеличение секреции ферментов поджелудочной железы. Каждая зимогенная гранула содержит в различном соотношении все </w:t>
      </w:r>
      <w:r>
        <w:rPr>
          <w:sz w:val="28"/>
          <w:szCs w:val="28"/>
        </w:rPr>
        <w:lastRenderedPageBreak/>
        <w:t>ферменты поджелудочной железы. Ферменты в гранулах обычно находятся в "уплотнен</w:t>
      </w:r>
      <w:r>
        <w:rPr>
          <w:sz w:val="28"/>
          <w:szCs w:val="28"/>
        </w:rPr>
        <w:t>ном" состоянии и растворяются после их экскреции из клетки в щелочной секрет поджелудочной железы. Однако растворение ферментов происходит в неактивной (проферментной) форме, а переход в активную форму осуществляется не ранее, чем они попадут в двенадцатип</w:t>
      </w:r>
      <w:r>
        <w:rPr>
          <w:sz w:val="28"/>
          <w:szCs w:val="28"/>
        </w:rPr>
        <w:t>ерстную кишку. В этом заключается механизм защиты поджелудочной железы от самопереваривания. Кроме того, зона плотного соединение межклеточных контактов апикальных частей клеток поджелудочной железы препятствует рефлюксу пищеварительных ферментов из просве</w:t>
      </w:r>
      <w:r>
        <w:rPr>
          <w:sz w:val="28"/>
          <w:szCs w:val="28"/>
        </w:rPr>
        <w:t>та протоков в межклеточное пространство и служит еще одним механизмом защиты поджелудочной железы. При попадании в двенадцатиперстную кишку кислоточувствительные ферменты поджелудочной железы защищены от кислотного расщепления секретом железы, имеющим щело</w:t>
      </w:r>
      <w:r>
        <w:rPr>
          <w:sz w:val="28"/>
          <w:szCs w:val="28"/>
        </w:rPr>
        <w:t>чную среду, в котором они были транспортированы. Эти предшественники ферментов активируются посредством ферментативного гидролиза, о котором будет рассказано ниже.</w:t>
      </w:r>
    </w:p>
    <w:p w14:paraId="28762D50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</w:p>
    <w:p w14:paraId="58B52FAD" w14:textId="6ACD6340" w:rsidR="00000000" w:rsidRDefault="00C023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8B6201" wp14:editId="1AB69DB8">
            <wp:extent cx="2428875" cy="2190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2E2FA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Рис.4. Отношение содержания электролитов в секрете под</w:t>
      </w:r>
      <w:r>
        <w:rPr>
          <w:sz w:val="28"/>
          <w:szCs w:val="28"/>
        </w:rPr>
        <w:t>желудочной железы к скорости секреции</w:t>
      </w:r>
    </w:p>
    <w:p w14:paraId="35FA7693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</w:p>
    <w:p w14:paraId="64A3B280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703D52D" w14:textId="1F41CFC9" w:rsidR="00000000" w:rsidRDefault="00C023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3BA4D7" wp14:editId="7831882B">
            <wp:extent cx="2657475" cy="2000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62923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Рис.5. Строение ацинуса поджелудочной железы. Показано расположение зимогенных гранул но отношению к просвету протока</w:t>
      </w:r>
    </w:p>
    <w:p w14:paraId="1235256B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</w:p>
    <w:p w14:paraId="1BE93D75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Поджелудочная железа секретирует большое количество пищевар</w:t>
      </w:r>
      <w:r>
        <w:rPr>
          <w:sz w:val="28"/>
          <w:szCs w:val="28"/>
        </w:rPr>
        <w:t>ительных ферментов (табл.1). Большинство из них предназначены для переваривания белков, жиров, углеводов, потребляемых с пищей. Для того, чтобы ферменты начали функционировать, они должны быть активированы в двенадцатиперстной кишке. Профермент трипсиноген</w:t>
      </w:r>
      <w:r>
        <w:rPr>
          <w:sz w:val="28"/>
          <w:szCs w:val="28"/>
        </w:rPr>
        <w:t xml:space="preserve"> подвергается ферментативному гидролизу с N-терминального фрагмента благодаря активности пептидазы (энтерокиназы), располагающейся на щеточной кайме энтероцитов тонкой кишки. Щеточная каемка тонкой кишки состоит из ворсинок, микроворсинок и крипт. В дополн</w:t>
      </w:r>
      <w:r>
        <w:rPr>
          <w:sz w:val="28"/>
          <w:szCs w:val="28"/>
        </w:rPr>
        <w:t>ение к механизмам, обеспечивающим абсорбцию питательных веществ, клетки щеточного барьера кишки выделяют различные вещества, способствующие пищеварению до момента абсорбции. Энтерокиназа является одним из таких веществ. Активированный трипсин, в свою очере</w:t>
      </w:r>
      <w:r>
        <w:rPr>
          <w:sz w:val="28"/>
          <w:szCs w:val="28"/>
        </w:rPr>
        <w:t>дь, катализирует активацию других проферментов, секретируемых поджелудочной железой. Поджелудочная железа также секретирует ингибитор трипсина. Этот пептид инактивирует трипсин, соединяясь с ним около его каталитического центра, и также является механизмом</w:t>
      </w:r>
      <w:r>
        <w:rPr>
          <w:sz w:val="28"/>
          <w:szCs w:val="28"/>
        </w:rPr>
        <w:t xml:space="preserve"> защиты поджелудочной железы. Механизм обратной связи </w:t>
      </w:r>
      <w:r>
        <w:rPr>
          <w:sz w:val="28"/>
          <w:szCs w:val="28"/>
        </w:rPr>
        <w:lastRenderedPageBreak/>
        <w:t>регуляции процессов пищеварения с участием двенадцатиперстной кишки будет рассмотрен ниже.</w:t>
      </w:r>
    </w:p>
    <w:p w14:paraId="5DE78533" w14:textId="77777777" w:rsidR="00000000" w:rsidRDefault="00B918DB">
      <w:pPr>
        <w:pStyle w:val="3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Амилаза</w:t>
      </w:r>
    </w:p>
    <w:p w14:paraId="15EDCB40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Амилаза секретируется не только поджелудочной железой, но и слюнными железами. Несмотря на то, что две </w:t>
      </w:r>
      <w:r>
        <w:rPr>
          <w:sz w:val="28"/>
          <w:szCs w:val="28"/>
        </w:rPr>
        <w:t>изоформы фермента имеют одинаковую энзиматическую активность, они могут быть разделены по своей электрофоретической подвижности. Амилаза участвует в расщеплении крахмала (углевод растительного происхождения) и гликогена (углевод животного происхождения). А</w:t>
      </w:r>
      <w:r>
        <w:rPr>
          <w:sz w:val="28"/>
          <w:szCs w:val="28"/>
        </w:rPr>
        <w:t xml:space="preserve">милаза слюнных желез начинает этот процесс и может фактически совершить переваривание значительной части крахмала до поступления его в тонкую кишку и контакта с панкреатической амилазой. Амилаза гидролизует а 1,4 гликозидные связи крахмала и гликогена, но </w:t>
      </w:r>
      <w:r>
        <w:rPr>
          <w:sz w:val="28"/>
          <w:szCs w:val="28"/>
        </w:rPr>
        <w:t xml:space="preserve">не способна расщеплять </w:t>
      </w:r>
      <w:r>
        <w:rPr>
          <w:rFonts w:ascii="Symbol" w:hAnsi="Symbol" w:cs="Symbol"/>
          <w:sz w:val="28"/>
          <w:szCs w:val="28"/>
        </w:rPr>
        <w:t>a</w:t>
      </w:r>
      <w:r>
        <w:rPr>
          <w:sz w:val="28"/>
          <w:szCs w:val="28"/>
        </w:rPr>
        <w:t xml:space="preserve">l ,6 связи. Продуктами переваривания амилазой крахмала являются полисахариды - </w:t>
      </w:r>
      <w:r>
        <w:rPr>
          <w:rFonts w:ascii="Symbol" w:hAnsi="Symbol" w:cs="Symbol"/>
          <w:sz w:val="28"/>
          <w:szCs w:val="28"/>
        </w:rPr>
        <w:t>a</w:t>
      </w:r>
      <w:r>
        <w:rPr>
          <w:sz w:val="28"/>
          <w:szCs w:val="28"/>
        </w:rPr>
        <w:t xml:space="preserve">-декстрины с </w:t>
      </w:r>
      <w:r>
        <w:rPr>
          <w:rFonts w:ascii="Symbol" w:hAnsi="Symbol" w:cs="Symbol"/>
          <w:sz w:val="28"/>
          <w:szCs w:val="28"/>
        </w:rPr>
        <w:t>a</w:t>
      </w:r>
      <w:r>
        <w:rPr>
          <w:sz w:val="28"/>
          <w:szCs w:val="28"/>
        </w:rPr>
        <w:t xml:space="preserve">1,6 связями, </w:t>
      </w:r>
      <w:r>
        <w:rPr>
          <w:rFonts w:ascii="Symbol" w:hAnsi="Symbol" w:cs="Symbol"/>
          <w:sz w:val="28"/>
          <w:szCs w:val="28"/>
        </w:rPr>
        <w:t>a</w:t>
      </w:r>
      <w:r>
        <w:rPr>
          <w:sz w:val="28"/>
          <w:szCs w:val="28"/>
        </w:rPr>
        <w:t xml:space="preserve">l,6 связи гидролизуются другими кишечными ферментами после разрыва </w:t>
      </w:r>
      <w:r>
        <w:rPr>
          <w:rFonts w:ascii="Symbol" w:hAnsi="Symbol" w:cs="Symbol"/>
          <w:sz w:val="28"/>
          <w:szCs w:val="28"/>
        </w:rPr>
        <w:t>a</w:t>
      </w:r>
      <w:r>
        <w:rPr>
          <w:sz w:val="28"/>
          <w:szCs w:val="28"/>
        </w:rPr>
        <w:t>1,4 связей. Таким образом, в процессе действия амилазы о</w:t>
      </w:r>
      <w:r>
        <w:rPr>
          <w:sz w:val="28"/>
          <w:szCs w:val="28"/>
        </w:rPr>
        <w:t xml:space="preserve">бразуются вещества с </w:t>
      </w:r>
      <w:r>
        <w:rPr>
          <w:rFonts w:ascii="Symbol" w:hAnsi="Symbol" w:cs="Symbol"/>
          <w:sz w:val="28"/>
          <w:szCs w:val="28"/>
        </w:rPr>
        <w:t>a</w:t>
      </w:r>
      <w:r>
        <w:rPr>
          <w:sz w:val="28"/>
          <w:szCs w:val="28"/>
        </w:rPr>
        <w:t>1,4 связями - мальтоза и мальтотриоза. Эти сахара разрушаются ферментами интестинальной щеточной каемки и обеспечивают вход глюкозы в эпителиальные клетки тонкой кишки.</w:t>
      </w:r>
    </w:p>
    <w:p w14:paraId="5E9B01EF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</w:p>
    <w:p w14:paraId="7BA603B0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 Пищеварительные ферменты поджелудочной железы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0"/>
        <w:gridCol w:w="6804"/>
      </w:tblGrid>
      <w:tr w:rsidR="00000000" w14:paraId="10BC770C" w14:textId="77777777">
        <w:tblPrEx>
          <w:tblCellMar>
            <w:top w:w="0" w:type="dxa"/>
            <w:bottom w:w="0" w:type="dxa"/>
          </w:tblCellMar>
        </w:tblPrEx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87D49" w14:textId="77777777" w:rsidR="00000000" w:rsidRDefault="00B918DB">
            <w:pPr>
              <w:spacing w:line="276" w:lineRule="auto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Фермент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B2739" w14:textId="77777777" w:rsidR="00000000" w:rsidRDefault="00B918DB">
            <w:pPr>
              <w:spacing w:line="276" w:lineRule="auto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Мишень</w:t>
            </w:r>
          </w:p>
        </w:tc>
      </w:tr>
      <w:tr w:rsidR="00000000" w14:paraId="23EAF708" w14:textId="77777777">
        <w:tblPrEx>
          <w:tblCellMar>
            <w:top w:w="0" w:type="dxa"/>
            <w:bottom w:w="0" w:type="dxa"/>
          </w:tblCellMar>
        </w:tblPrEx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C9D3" w14:textId="77777777" w:rsidR="00000000" w:rsidRDefault="00B918DB">
            <w:pPr>
              <w:spacing w:line="276" w:lineRule="auto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Амилаза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E5B8D" w14:textId="77777777" w:rsidR="00000000" w:rsidRDefault="00B918DB">
            <w:pPr>
              <w:spacing w:line="276" w:lineRule="auto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а1,4 гликозидные связи крахмала, гликогена</w:t>
            </w:r>
          </w:p>
        </w:tc>
      </w:tr>
      <w:tr w:rsidR="00000000" w14:paraId="6F195A68" w14:textId="77777777">
        <w:tblPrEx>
          <w:tblCellMar>
            <w:top w:w="0" w:type="dxa"/>
            <w:bottom w:w="0" w:type="dxa"/>
          </w:tblCellMar>
        </w:tblPrEx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BA56" w14:textId="77777777" w:rsidR="00000000" w:rsidRDefault="00B918DB">
            <w:pPr>
              <w:spacing w:line="276" w:lineRule="auto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Липаза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03334" w14:textId="77777777" w:rsidR="00000000" w:rsidRDefault="00B918DB">
            <w:pPr>
              <w:spacing w:line="276" w:lineRule="auto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Триглицериды (образование 2-моноглицеридов и жирных кислот)</w:t>
            </w:r>
          </w:p>
        </w:tc>
      </w:tr>
      <w:tr w:rsidR="00000000" w14:paraId="5E3D103A" w14:textId="77777777">
        <w:tblPrEx>
          <w:tblCellMar>
            <w:top w:w="0" w:type="dxa"/>
            <w:bottom w:w="0" w:type="dxa"/>
          </w:tblCellMar>
        </w:tblPrEx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E4630" w14:textId="77777777" w:rsidR="00000000" w:rsidRDefault="00B918DB">
            <w:pPr>
              <w:spacing w:line="276" w:lineRule="auto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Фосфолипаза А2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76366" w14:textId="77777777" w:rsidR="00000000" w:rsidRDefault="00B918DB">
            <w:pPr>
              <w:spacing w:line="276" w:lineRule="auto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Фосфатидилхолин (образование лизофосфатидилхоли-на и жирных кислот)</w:t>
            </w:r>
          </w:p>
        </w:tc>
      </w:tr>
      <w:tr w:rsidR="00000000" w14:paraId="53E43AEA" w14:textId="77777777">
        <w:tblPrEx>
          <w:tblCellMar>
            <w:top w:w="0" w:type="dxa"/>
            <w:bottom w:w="0" w:type="dxa"/>
          </w:tblCellMar>
        </w:tblPrEx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4688B" w14:textId="77777777" w:rsidR="00000000" w:rsidRDefault="00B918DB">
            <w:pPr>
              <w:spacing w:line="276" w:lineRule="auto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Карбоксилэстераза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B96C8" w14:textId="77777777" w:rsidR="00000000" w:rsidRDefault="00B918DB">
            <w:pPr>
              <w:spacing w:line="276" w:lineRule="auto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Эфиры холестерина, эфиры</w:t>
            </w:r>
            <w:r>
              <w:rPr>
                <w:kern w:val="24"/>
                <w:sz w:val="20"/>
                <w:szCs w:val="20"/>
              </w:rPr>
              <w:t xml:space="preserve"> жирорастворимых витаминов; три-, ди-, моноглицериды</w:t>
            </w:r>
          </w:p>
        </w:tc>
      </w:tr>
      <w:tr w:rsidR="00000000" w14:paraId="6F58CBC2" w14:textId="77777777">
        <w:tblPrEx>
          <w:tblCellMar>
            <w:top w:w="0" w:type="dxa"/>
            <w:bottom w:w="0" w:type="dxa"/>
          </w:tblCellMar>
        </w:tblPrEx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50F0D" w14:textId="77777777" w:rsidR="00000000" w:rsidRDefault="00B918DB">
            <w:pPr>
              <w:spacing w:line="276" w:lineRule="auto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Трипсин*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F6314" w14:textId="77777777" w:rsidR="00000000" w:rsidRDefault="00B918DB">
            <w:pPr>
              <w:spacing w:line="276" w:lineRule="auto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Внутренние связи белка (основные аминокислоты)</w:t>
            </w:r>
          </w:p>
        </w:tc>
      </w:tr>
      <w:tr w:rsidR="00000000" w14:paraId="7075385D" w14:textId="77777777">
        <w:tblPrEx>
          <w:tblCellMar>
            <w:top w:w="0" w:type="dxa"/>
            <w:bottom w:w="0" w:type="dxa"/>
          </w:tblCellMar>
        </w:tblPrEx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DB4FB" w14:textId="77777777" w:rsidR="00000000" w:rsidRDefault="00B918DB">
            <w:pPr>
              <w:spacing w:line="276" w:lineRule="auto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Химотрипсин*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4E36B" w14:textId="77777777" w:rsidR="00000000" w:rsidRDefault="00B918DB">
            <w:pPr>
              <w:spacing w:line="276" w:lineRule="auto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Внутренние связи белка (ароматические аминокислоты, лейцин, глутамин, метионин)</w:t>
            </w:r>
          </w:p>
        </w:tc>
      </w:tr>
      <w:tr w:rsidR="00000000" w14:paraId="73EBA1CB" w14:textId="77777777">
        <w:tblPrEx>
          <w:tblCellMar>
            <w:top w:w="0" w:type="dxa"/>
            <w:bottom w:w="0" w:type="dxa"/>
          </w:tblCellMar>
        </w:tblPrEx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4656" w14:textId="77777777" w:rsidR="00000000" w:rsidRDefault="00B918DB">
            <w:pPr>
              <w:spacing w:line="276" w:lineRule="auto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Эластаза*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74981" w14:textId="77777777" w:rsidR="00000000" w:rsidRDefault="00B918DB">
            <w:pPr>
              <w:spacing w:line="276" w:lineRule="auto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Внутренние связи белков (нейтральные амин</w:t>
            </w:r>
            <w:r>
              <w:rPr>
                <w:kern w:val="24"/>
                <w:sz w:val="20"/>
                <w:szCs w:val="20"/>
              </w:rPr>
              <w:t>окислоты)</w:t>
            </w:r>
          </w:p>
        </w:tc>
      </w:tr>
      <w:tr w:rsidR="00000000" w14:paraId="374C5D87" w14:textId="77777777">
        <w:tblPrEx>
          <w:tblCellMar>
            <w:top w:w="0" w:type="dxa"/>
            <w:bottom w:w="0" w:type="dxa"/>
          </w:tblCellMar>
        </w:tblPrEx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AD0F9" w14:textId="77777777" w:rsidR="00000000" w:rsidRDefault="00B918DB">
            <w:pPr>
              <w:spacing w:line="276" w:lineRule="auto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Карбоксипептидаза А и В*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FAD6A" w14:textId="77777777" w:rsidR="00000000" w:rsidRDefault="00B918DB">
            <w:pPr>
              <w:spacing w:line="276" w:lineRule="auto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 xml:space="preserve">Наружные связи белков, включая ароматические и нейтральные </w:t>
            </w:r>
            <w:r>
              <w:rPr>
                <w:kern w:val="24"/>
                <w:sz w:val="20"/>
                <w:szCs w:val="20"/>
              </w:rPr>
              <w:lastRenderedPageBreak/>
              <w:t>алифатические аминокислоты (А) и основные аминокислоты (В) с карбоксильного конца</w:t>
            </w:r>
          </w:p>
        </w:tc>
      </w:tr>
    </w:tbl>
    <w:p w14:paraId="07ACC95B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*Эти ферменты секретируются поджелудочной железой в неактивной форме (проферм</w:t>
      </w:r>
      <w:r>
        <w:rPr>
          <w:sz w:val="28"/>
          <w:szCs w:val="28"/>
        </w:rPr>
        <w:t>енты). Они активируются в двенадцатиперстной кишке</w:t>
      </w:r>
    </w:p>
    <w:p w14:paraId="0AB567AD" w14:textId="77777777" w:rsidR="00000000" w:rsidRDefault="00B918DB">
      <w:pPr>
        <w:pStyle w:val="3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Липаза</w:t>
      </w:r>
    </w:p>
    <w:p w14:paraId="6C57137D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Панкреатическая липаза</w:t>
      </w:r>
      <w:r>
        <w:rPr>
          <w:sz w:val="28"/>
          <w:szCs w:val="28"/>
        </w:rPr>
        <w:t xml:space="preserve"> катализирует расщепление триглицеридов пищи до двух жирных кислот и моноглицерида. Хотя липаза имеет некоторую самостоятельную активность, основное свое действие она осуществл</w:t>
      </w:r>
      <w:r>
        <w:rPr>
          <w:sz w:val="28"/>
          <w:szCs w:val="28"/>
        </w:rPr>
        <w:t xml:space="preserve">яет вместе с желчными кислотами, секретируемыми печенью, и </w:t>
      </w:r>
      <w:r>
        <w:rPr>
          <w:i/>
          <w:iCs/>
          <w:sz w:val="28"/>
          <w:szCs w:val="28"/>
        </w:rPr>
        <w:t>колипазой</w:t>
      </w:r>
      <w:r>
        <w:rPr>
          <w:sz w:val="28"/>
          <w:szCs w:val="28"/>
        </w:rPr>
        <w:t xml:space="preserve"> поджелудочной железы, которая требуется для проявления полной активности липазы.</w:t>
      </w:r>
    </w:p>
    <w:p w14:paraId="639392BA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Желчные кислоты действуют как эмульгатор, формируя мелкие частицы жира и создавая условия для лучшего дост</w:t>
      </w:r>
      <w:r>
        <w:rPr>
          <w:sz w:val="28"/>
          <w:szCs w:val="28"/>
        </w:rPr>
        <w:t>упа липазы. Колипаза, липаза и соли желчных кислот формируют комплекс, с помощью которого увеличивается площадь поверхности действия липазы. Поджелудочная железа секретирует две формы липазы: ф</w:t>
      </w:r>
      <w:r>
        <w:rPr>
          <w:i/>
          <w:iCs/>
          <w:sz w:val="28"/>
          <w:szCs w:val="28"/>
        </w:rPr>
        <w:t xml:space="preserve">осфолипазу </w:t>
      </w:r>
      <w:r>
        <w:rPr>
          <w:i/>
          <w:iCs/>
          <w:sz w:val="28"/>
          <w:szCs w:val="28"/>
          <w:lang w:val="en-US"/>
        </w:rPr>
        <w:t>Af</w:t>
      </w:r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расщепляющую фосфатидилхолин до лизофосфатидилхо</w:t>
      </w:r>
      <w:r>
        <w:rPr>
          <w:sz w:val="28"/>
          <w:szCs w:val="28"/>
        </w:rPr>
        <w:t xml:space="preserve">лина и свободной жирной кислоты, и </w:t>
      </w:r>
      <w:r>
        <w:rPr>
          <w:i/>
          <w:iCs/>
          <w:sz w:val="28"/>
          <w:szCs w:val="28"/>
        </w:rPr>
        <w:t>карбоксилэстеразу,</w:t>
      </w:r>
      <w:r>
        <w:rPr>
          <w:sz w:val="28"/>
          <w:szCs w:val="28"/>
        </w:rPr>
        <w:t xml:space="preserve"> действующую на различные субстраты, включая эфиры холестерина, три-, ди-, и моноглицериды и эфиры жирорастворимых витаминов.</w:t>
      </w:r>
    </w:p>
    <w:p w14:paraId="2F70CE33" w14:textId="77777777" w:rsidR="00000000" w:rsidRDefault="00B918DB">
      <w:pPr>
        <w:pStyle w:val="3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Протеазы</w:t>
      </w:r>
    </w:p>
    <w:p w14:paraId="15A35232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Поджелудочная железа секретирует различные протеазы в виде форм-пред</w:t>
      </w:r>
      <w:r>
        <w:rPr>
          <w:sz w:val="28"/>
          <w:szCs w:val="28"/>
        </w:rPr>
        <w:t xml:space="preserve">шественников, которые активируются в двенадцатиперстной кишке. </w:t>
      </w:r>
      <w:r>
        <w:rPr>
          <w:i/>
          <w:iCs/>
          <w:sz w:val="28"/>
          <w:szCs w:val="28"/>
        </w:rPr>
        <w:t>Трипсин, химотрипсин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эластаза</w:t>
      </w:r>
      <w:r>
        <w:rPr>
          <w:sz w:val="28"/>
          <w:szCs w:val="28"/>
        </w:rPr>
        <w:t xml:space="preserve"> являются эндопептидазами, которые расщепляют белки в местах соединения специфических аминокислот. </w:t>
      </w:r>
      <w:r>
        <w:rPr>
          <w:i/>
          <w:iCs/>
          <w:sz w:val="28"/>
          <w:szCs w:val="28"/>
        </w:rPr>
        <w:t>Карбоксипептидазы</w:t>
      </w:r>
      <w:r>
        <w:rPr>
          <w:sz w:val="28"/>
          <w:szCs w:val="28"/>
        </w:rPr>
        <w:t xml:space="preserve"> расщепляют связи пептидов на карбокси-термина</w:t>
      </w:r>
      <w:r>
        <w:rPr>
          <w:sz w:val="28"/>
          <w:szCs w:val="28"/>
        </w:rPr>
        <w:t>льных окончаниях белков. В результате комбинированной активности этих эндопептидаз и карбоксипептидаз образуются олигопептиды и некоторые свободные аминокислоты, а олигопептиды в дальнейшем расщепляются ферментами щеточной каемки или поступают в клетки сли</w:t>
      </w:r>
      <w:r>
        <w:rPr>
          <w:sz w:val="28"/>
          <w:szCs w:val="28"/>
        </w:rPr>
        <w:t>зистой оболочки тонкой кишки.</w:t>
      </w:r>
    </w:p>
    <w:p w14:paraId="35950F92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</w:p>
    <w:p w14:paraId="328331DA" w14:textId="77777777" w:rsidR="00000000" w:rsidRDefault="00B918D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E1C3B8E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.3 Регуляция секреции</w:t>
      </w:r>
    </w:p>
    <w:p w14:paraId="4C259BBD" w14:textId="77777777" w:rsidR="00000000" w:rsidRDefault="00B918DB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поджелудочный железа панкреатит фермент</w:t>
      </w:r>
    </w:p>
    <w:p w14:paraId="59D483E4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регуляторов секреции ферментов поджелудочной железы действуют на рецепторы мембраны ацинарных клеток, располагающиеся на базолатеральной поверхности </w:t>
      </w:r>
      <w:r>
        <w:rPr>
          <w:sz w:val="28"/>
          <w:szCs w:val="28"/>
        </w:rPr>
        <w:t>этих клеток. Выделяют рецепторы для холецистокинина, бомбезина, ацетилхолина, субстанции Р, вазоактивного интестинального пептида (ВИП), секретина. Некоторые из этих веществ оказывают стимулирующее действие, другие - ингибирующее.</w:t>
      </w:r>
    </w:p>
    <w:p w14:paraId="48D4A0B0" w14:textId="77777777" w:rsidR="00000000" w:rsidRDefault="00B918DB">
      <w:pPr>
        <w:pStyle w:val="3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Стимуляторы панкреатическ</w:t>
      </w:r>
      <w:r>
        <w:rPr>
          <w:b/>
          <w:bCs/>
          <w:sz w:val="28"/>
          <w:szCs w:val="28"/>
        </w:rPr>
        <w:t>ой секреции</w:t>
      </w:r>
    </w:p>
    <w:p w14:paraId="20255821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ВИП и секретин стимулируют панкреатическую секрецию, активируя аденилатциклазу. Как и в других типах клеток, аденилатциклаза способствует образованию цАМФ, в результате чего активируется протеинкиназа А, которая усиливает секрецию панкреатическ</w:t>
      </w:r>
      <w:r>
        <w:rPr>
          <w:sz w:val="28"/>
          <w:szCs w:val="28"/>
        </w:rPr>
        <w:t>ого сока, богатого бикарбонатами.</w:t>
      </w:r>
    </w:p>
    <w:p w14:paraId="53B2BBCF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агонисты (холецистокинин, ацетилхолин, гастрин-рилизинг пептид, субстанция Р) действуют через специфические рецепторы, в которых альтернативные "вторичные мессенджеры" задействованы в большей степени, чем цАМФ. Эти</w:t>
      </w:r>
      <w:r>
        <w:rPr>
          <w:sz w:val="28"/>
          <w:szCs w:val="28"/>
        </w:rPr>
        <w:t xml:space="preserve"> вещества повышают внутриклеточное содержание цГМФ, что приводит к увеличению внутриклеточного содержания инозитолтрифосфата, диацилглицерола, арахидоновой кислоты и кальция (рис.13). Эти промежуточные вещества-посредники активируют различные протеинкиназы</w:t>
      </w:r>
      <w:r>
        <w:rPr>
          <w:sz w:val="28"/>
          <w:szCs w:val="28"/>
        </w:rPr>
        <w:t>, результатом чего является повышение секреции ферментов. Данные, полученные в опытах на животных, свидетельствуют, что действие комбинации агонистов на различные мембранные рецепторы в некоторых ситуациях может вызывать синергический, но не суммарный (адд</w:t>
      </w:r>
      <w:r>
        <w:rPr>
          <w:sz w:val="28"/>
          <w:szCs w:val="28"/>
        </w:rPr>
        <w:t>итивный) эффект. Например, холецистокинин увеличивает секрецию бикарбонатов, стимулированную секретином, но секретин не повышает секреторный ответ на действие холецистокинина.</w:t>
      </w:r>
    </w:p>
    <w:p w14:paraId="0ADBDB87" w14:textId="77777777" w:rsidR="00000000" w:rsidRDefault="00B918DB">
      <w:pPr>
        <w:pStyle w:val="3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Фазы пищеварения</w:t>
      </w:r>
    </w:p>
    <w:p w14:paraId="2F819007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Секрецию поджелудочной железы можно разделить на межпищеварител</w:t>
      </w:r>
      <w:r>
        <w:rPr>
          <w:sz w:val="28"/>
          <w:szCs w:val="28"/>
        </w:rPr>
        <w:t>ьную и пищеварительную фазы. Межпищеварительная фаза заканчивается вскоре после периода интестинальной моторной активности, которую обозначают как мигрирующий миоэлектрический комплекс (ММК). ММК подразделяют на фазу I, характеризующуюся отсутствием двигат</w:t>
      </w:r>
      <w:r>
        <w:rPr>
          <w:sz w:val="28"/>
          <w:szCs w:val="28"/>
        </w:rPr>
        <w:t>ельной активности, и на фазы II, III с прогрессивно усиливающейся двигательной активностью. В течение фазы I секреция ферментов и бикарбонатов поджелудочной железой, как и выделение желчи из печени и желчного пузыря, находится на самом низком уровне. В фаз</w:t>
      </w:r>
      <w:r>
        <w:rPr>
          <w:sz w:val="28"/>
          <w:szCs w:val="28"/>
        </w:rPr>
        <w:t>ах II и III происходит постепенное усиление панкреатической и билиарной секреции с частичным сокращением желчного пузыря, совпадающим с повышением миоэлектрической активности.</w:t>
      </w:r>
    </w:p>
    <w:p w14:paraId="187F290C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</w:p>
    <w:p w14:paraId="6156764B" w14:textId="31B45FB9" w:rsidR="00000000" w:rsidRDefault="00C023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2FBC46" wp14:editId="009D683B">
            <wp:extent cx="2314575" cy="26574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4F948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13. Схема стимуляции секреции белков </w:t>
      </w:r>
      <w:r>
        <w:rPr>
          <w:sz w:val="28"/>
          <w:szCs w:val="28"/>
        </w:rPr>
        <w:t>клетками ацинуса поджелудочной железы. Сокращения; ВИП - вазоактивный интестинальный пептид; ФЛ-С - фосфолипаза С; ФИБФ - фосфатидилинозитолбифосфат; АцХ - ацетилхолин; ХЦК - холецистокинин; ИТФ - инозитолтрифосфат:</w:t>
      </w:r>
    </w:p>
    <w:p w14:paraId="52DC176C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gs</w:t>
      </w:r>
      <w:r>
        <w:rPr>
          <w:sz w:val="28"/>
          <w:szCs w:val="28"/>
        </w:rPr>
        <w:t>- белок, стимулирующий присоединение г</w:t>
      </w:r>
      <w:r>
        <w:rPr>
          <w:sz w:val="28"/>
          <w:szCs w:val="28"/>
        </w:rPr>
        <w:t>уанина;</w:t>
      </w:r>
    </w:p>
    <w:p w14:paraId="607B6306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РК-А - протеинкиназа А;</w:t>
      </w:r>
    </w:p>
    <w:p w14:paraId="7892C062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РК-С - протеинкиназа С;</w:t>
      </w:r>
    </w:p>
    <w:p w14:paraId="30EB5C53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РР, РК - кальмодулинзависимый белок; ДАГ - диацилглицерол, САМ - кальмодулин</w:t>
      </w:r>
    </w:p>
    <w:p w14:paraId="5041A535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</w:p>
    <w:p w14:paraId="016BBFEB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Мотилин, пищеварительный гормон, вырабатываемый в верхних отделах тонкой кишки в межпищеварительную фазу, имеет важное зна</w:t>
      </w:r>
      <w:r>
        <w:rPr>
          <w:sz w:val="28"/>
          <w:szCs w:val="28"/>
        </w:rPr>
        <w:t>чение для ММК. У собак он участвует в усилении секреции поджелудочной железы в фазе III, но его роль в организме человека до конца не ясна.</w:t>
      </w:r>
    </w:p>
    <w:p w14:paraId="1DAE4FCC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Пищеварительная фаза секреции поджелудочной железы сложнее и разделяется на три части. Первая часть, называемая </w:t>
      </w:r>
      <w:r>
        <w:rPr>
          <w:i/>
          <w:iCs/>
          <w:sz w:val="28"/>
          <w:szCs w:val="28"/>
        </w:rPr>
        <w:t>цефа</w:t>
      </w:r>
      <w:r>
        <w:rPr>
          <w:i/>
          <w:iCs/>
          <w:sz w:val="28"/>
          <w:szCs w:val="28"/>
        </w:rPr>
        <w:t>лической фазой</w:t>
      </w:r>
      <w:r>
        <w:rPr>
          <w:sz w:val="28"/>
          <w:szCs w:val="28"/>
        </w:rPr>
        <w:t xml:space="preserve"> (сложнорефлекторной), реализуется посредством блуждающего нерва. Эта фаза начинается с сенсорного восприятия пищи (зрительная, осязательная, обонятельная и вкусовая оценка продуктов питания). Она необходима для значительного повышения секрец</w:t>
      </w:r>
      <w:r>
        <w:rPr>
          <w:sz w:val="28"/>
          <w:szCs w:val="28"/>
        </w:rPr>
        <w:t xml:space="preserve">ии ферментов и бикарбонатов. Изучение физиологии этой фазы проводилось в опытах с мнимым кормлением. В этих опытах сохранялось зрительное, обонятельное и вкусовое восприятие пищи, но пища не проглатывалась. Выявлено, что повышение панкреатической секреции </w:t>
      </w:r>
      <w:r>
        <w:rPr>
          <w:sz w:val="28"/>
          <w:szCs w:val="28"/>
        </w:rPr>
        <w:t>при этом может быть вызвано прямым холинергетическим воздействием блуждающего нерва на ацинарные клетки, а также ацидификацией содержимого (секрета) двенадцатиперстной кишки, обусловленной повышением секреции желудочной кислоты, которое сопровождает мнимое</w:t>
      </w:r>
      <w:r>
        <w:rPr>
          <w:sz w:val="28"/>
          <w:szCs w:val="28"/>
        </w:rPr>
        <w:t xml:space="preserve"> кормление. Дуоденальная ацидификация приводит к высвобождению из слизистой оболочки двенадцатиперстной кишки секретина, который стимулирует секрецию бикарбонатов, играющих роль буфера в полости кишки. Механизм обратной связи регуляторного процесса реализу</w:t>
      </w:r>
      <w:r>
        <w:rPr>
          <w:sz w:val="28"/>
          <w:szCs w:val="28"/>
        </w:rPr>
        <w:t>ется посредством забуферивания содержимого двенадцатиперстной кишки, что тормозит выделение секретина, так как ингибируется кислотная стимуляция активности секретина. Именно таким образом угнетается секреция поджелудочной железы. В поджелудочной железе нах</w:t>
      </w:r>
      <w:r>
        <w:rPr>
          <w:sz w:val="28"/>
          <w:szCs w:val="28"/>
        </w:rPr>
        <w:t>одятся пептидсодержащие (пептидергические) нейроны. Есть данные, что вагусная стимуляция также может приводить к высвобождению пептидов, подобных вазоактивному интестинальному полипептиду, гастрин-лизинг пептиду, холецистокинину и энкефалинам. Наиболее вер</w:t>
      </w:r>
      <w:r>
        <w:rPr>
          <w:sz w:val="28"/>
          <w:szCs w:val="28"/>
        </w:rPr>
        <w:t>оятно, что выделяются вазоактивный интестинальный полипептид и гастрин-рилизинг пептид. Так известно, что ВИП стимулирует и ацинарные клетки (выделение ферментов), и эпителиальные клетки протоков (выделение воды, бикарбонатов).</w:t>
      </w:r>
    </w:p>
    <w:p w14:paraId="43380C25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</w:t>
      </w:r>
      <w:r>
        <w:rPr>
          <w:i/>
          <w:iCs/>
          <w:sz w:val="28"/>
          <w:szCs w:val="28"/>
        </w:rPr>
        <w:t>(желудочная)</w:t>
      </w:r>
      <w:r>
        <w:rPr>
          <w:sz w:val="28"/>
          <w:szCs w:val="28"/>
        </w:rPr>
        <w:t xml:space="preserve"> фаза нач</w:t>
      </w:r>
      <w:r>
        <w:rPr>
          <w:sz w:val="28"/>
          <w:szCs w:val="28"/>
        </w:rPr>
        <w:t>инается тогда, когда пища поступает в желудок. В течение этой фазы усиливается секреция ферментов поджелудочной железой, тогда как существенного увеличения секреции воды и бикарбонатов не происходит по сравнению с таковой в сложнорефлекторную фазу. Секреци</w:t>
      </w:r>
      <w:r>
        <w:rPr>
          <w:sz w:val="28"/>
          <w:szCs w:val="28"/>
        </w:rPr>
        <w:t>я в эту фазу стимулируется афферентными волокнами блуждающего нерва, реагирующими на растяжение желудка (фундального и антрального отделов). Содержание секретина и холецистокинина в плазме увеличивается в первые 10 мин после проглатывания пищи. Эти процесс</w:t>
      </w:r>
      <w:r>
        <w:rPr>
          <w:sz w:val="28"/>
          <w:szCs w:val="28"/>
        </w:rPr>
        <w:t>ы составляют так называемый ваго-вагальный холинергический рефлекс.</w:t>
      </w:r>
    </w:p>
    <w:p w14:paraId="5836ADE9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Заключительная фаза пищеварения, именуемая </w:t>
      </w:r>
      <w:r>
        <w:rPr>
          <w:i/>
          <w:iCs/>
          <w:sz w:val="28"/>
          <w:szCs w:val="28"/>
        </w:rPr>
        <w:t>интестинальной (тонкокишечной),</w:t>
      </w:r>
      <w:r>
        <w:rPr>
          <w:sz w:val="28"/>
          <w:szCs w:val="28"/>
        </w:rPr>
        <w:t xml:space="preserve"> завершается после поступления химуса в двенадцатиперстную кишку. Химус образуется в результате перемалывания, сме</w:t>
      </w:r>
      <w:r>
        <w:rPr>
          <w:sz w:val="28"/>
          <w:szCs w:val="28"/>
        </w:rPr>
        <w:t>шивания и сепарации проглоченной пищи. В этой фазе нейрогуморальные медиаторы способствуют более интенсивной секреции ферментов, чем во все другие фазы пищеварения. Секреция воды и бикарбонатов в этой фазе обеспечивается ацидификацией двенадцатиперстной ки</w:t>
      </w:r>
      <w:r>
        <w:rPr>
          <w:sz w:val="28"/>
          <w:szCs w:val="28"/>
        </w:rPr>
        <w:t>шки, чему также способствуют желчные и жирные кислоты. Секретин, по-видимому, является основным медиатором реакции на дуоденальную ацидификацию, но в этом процессе также имеют значение холецистокинин и холинергические влияния. Секреция ферментов в процессе</w:t>
      </w:r>
      <w:r>
        <w:rPr>
          <w:sz w:val="28"/>
          <w:szCs w:val="28"/>
        </w:rPr>
        <w:t xml:space="preserve"> интестинальной фазы стимулируется присутствием в двенадцатиперстной кишке жирных кислот, имеющих, по крайней мере, 8 атомов углерода, моноглицеридов, белков, аминокислот, кальция. Продукты переваривания углеводов играют в этом процессе небольшую роль. Пом</w:t>
      </w:r>
      <w:r>
        <w:rPr>
          <w:sz w:val="28"/>
          <w:szCs w:val="28"/>
        </w:rPr>
        <w:t>имо жирных кислот, белков, аминокислот, важное значение для полноценного, стимулированного пищей выделения ферментов имеет ваго-вагальный рефлекс. Ваготомия и введение атропина сопровождаются понижением секреции ферментов в ответ на небольшую нагрузку амин</w:t>
      </w:r>
      <w:r>
        <w:rPr>
          <w:sz w:val="28"/>
          <w:szCs w:val="28"/>
        </w:rPr>
        <w:t>окислотами и жирными кислотами. Напротив, значительная нагрузка этими веществами потенцирует стимулы для секреции ферментов, несмотря на разрыв ваго-вагального рефлекса, и реализуется через стимуляцию выделения холецистокинина в верхних отделах тонкой кишк</w:t>
      </w:r>
      <w:r>
        <w:rPr>
          <w:sz w:val="28"/>
          <w:szCs w:val="28"/>
        </w:rPr>
        <w:t>и.</w:t>
      </w:r>
    </w:p>
    <w:p w14:paraId="44BAAA4C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Холецистокинин-рилизинг пептид (ХРП) секретируется энтероцитами, которые неактивны в базальном, или межпищеварительном, периоде. Он необходим для стимуляции секреции холецистокинина. В межпищеварительном периоде этот пептид инактивируется под действием </w:t>
      </w:r>
      <w:r>
        <w:rPr>
          <w:sz w:val="28"/>
          <w:szCs w:val="28"/>
        </w:rPr>
        <w:t>трипсина, содержащегося в полости кишечника. После приема пищи основное количество трипсина направлено на белки, поступающие в двенадцатиперстную кишку, поэтому ХРП в меньшей степени разрушается и в большей степени стимулирует высвобождение холецистокинина</w:t>
      </w:r>
      <w:r>
        <w:rPr>
          <w:sz w:val="28"/>
          <w:szCs w:val="28"/>
        </w:rPr>
        <w:t xml:space="preserve"> энтероцитами, а значит, и последующую стимуляцию ферментов поджелудочной железы. Таким образом, ХРП "отслеживает" готовность двенадцатиперстной кишки к перевариванию белков, способствует увеличению панкреатической секреции и улучшению управления процессом</w:t>
      </w:r>
      <w:r>
        <w:rPr>
          <w:sz w:val="28"/>
          <w:szCs w:val="28"/>
        </w:rPr>
        <w:t xml:space="preserve"> переваривания пищи. Подобный пептид имеется в соке поджелудочной железы, но в нем может также быть секретин-рилизинг пептид, высвобождаемый энтероцитами с аналогичной функцией.</w:t>
      </w:r>
    </w:p>
    <w:p w14:paraId="4823F99B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ацидификация двенадцатиперстной кишки во всех фазах пищеварения</w:t>
      </w:r>
      <w:r>
        <w:rPr>
          <w:sz w:val="28"/>
          <w:szCs w:val="28"/>
        </w:rPr>
        <w:t xml:space="preserve"> и панкреатической секреции стимулирует выделение секретина, и этот процесс усиливается в двенадцатиперстной кишке в присутствии желчи, продуктов переваривания белков и жиров. Секретин способствует выделению бикарбонатов и воды. Холецистокинин, высвобождаю</w:t>
      </w:r>
      <w:r>
        <w:rPr>
          <w:sz w:val="28"/>
          <w:szCs w:val="28"/>
        </w:rPr>
        <w:t>щийся в ответ на появление продуктов переваривания белков и жиров в двенадцатиперстной кишке, стимулирует секрецию ферментов поджелудочной железы. Выделение холецистокинина происходит, главным образом, в желудочную и интестинальную фазы пищеварительного пе</w:t>
      </w:r>
      <w:r>
        <w:rPr>
          <w:sz w:val="28"/>
          <w:szCs w:val="28"/>
        </w:rPr>
        <w:t>риода. Ваго-вагальный рефлекс и пептидергические реакции имеют большое значение во всех трех фазах пищеварения (рис.14).</w:t>
      </w:r>
    </w:p>
    <w:p w14:paraId="272B7A8A" w14:textId="77777777" w:rsidR="00000000" w:rsidRDefault="00B918DB">
      <w:pPr>
        <w:pStyle w:val="3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Ингибиторы секреции поджелудочной железы</w:t>
      </w:r>
    </w:p>
    <w:p w14:paraId="4A08C1B2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Различные вещества, ответственные за ингибирование панкреатической секреции, действуют по прин</w:t>
      </w:r>
      <w:r>
        <w:rPr>
          <w:sz w:val="28"/>
          <w:szCs w:val="28"/>
        </w:rPr>
        <w:t>ципу обратной связи в процессе и после приема пищи.</w:t>
      </w:r>
    </w:p>
    <w:p w14:paraId="4CFBA108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Панкреатический полипептид</w:t>
      </w:r>
      <w:r>
        <w:rPr>
          <w:sz w:val="28"/>
          <w:szCs w:val="28"/>
        </w:rPr>
        <w:t xml:space="preserve"> представляет собой пептидный гормон, образующийся в островках Лангерганса и ингибирующий панкреатическую секрецию воды, бикарбонатов и ферментов. Концентрация этого пептида в пл</w:t>
      </w:r>
      <w:r>
        <w:rPr>
          <w:sz w:val="28"/>
          <w:szCs w:val="28"/>
        </w:rPr>
        <w:t>азме возрастает после мнимого кормления, либо после приема пищи, либо после экспериментальной ацидификации двенадцатиперстной кишки. Кроме того, секреция полипептида поджелудочной железой увеличивается при стимуляции блуждающего нерва, при действии холецис</w:t>
      </w:r>
      <w:r>
        <w:rPr>
          <w:sz w:val="28"/>
          <w:szCs w:val="28"/>
        </w:rPr>
        <w:t>токинина, секретина, ВИП и, возможно, гастрина и гастрин-рилизиг пептида. Панкреатический полипептид может выступать как антагонист ацетилхолиновых рецепторов и способен ингибировать выделение ацетилхолина из постганглионарных нейронов поджелудочной железы</w:t>
      </w:r>
      <w:r>
        <w:rPr>
          <w:sz w:val="28"/>
          <w:szCs w:val="28"/>
        </w:rPr>
        <w:t>; его конечный эффект проявляется на уровне ацинарных клеток.</w:t>
      </w:r>
    </w:p>
    <w:p w14:paraId="6C5D81CD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Пептид </w:t>
      </w:r>
      <w:r>
        <w:rPr>
          <w:i/>
          <w:iCs/>
          <w:sz w:val="28"/>
          <w:szCs w:val="28"/>
          <w:lang w:val="en-US"/>
        </w:rPr>
        <w:t>YY</w:t>
      </w:r>
      <w:r>
        <w:rPr>
          <w:sz w:val="28"/>
          <w:szCs w:val="28"/>
        </w:rPr>
        <w:t xml:space="preserve"> высвобождается в дистальной части подвздошной кишки и в толстой кишке в ответ на пищу смешанного характера, но жиры, находящиеся в просвете кишки, в большей степени способны стимулиров</w:t>
      </w:r>
      <w:r>
        <w:rPr>
          <w:sz w:val="28"/>
          <w:szCs w:val="28"/>
        </w:rPr>
        <w:t>ать его секрецию. Этот пептид уменьшает чувствительность поджелудочной железы к действию секретина и холецистокинина, возможно, за счет уменьшения секреции ацетилхолина и норадреналина и ингибирования выделения холецистокинина слизистой оболочкой двенадцат</w:t>
      </w:r>
      <w:r>
        <w:rPr>
          <w:sz w:val="28"/>
          <w:szCs w:val="28"/>
        </w:rPr>
        <w:t>иперстной кишки.</w:t>
      </w:r>
    </w:p>
    <w:p w14:paraId="5A4983C4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</w:p>
    <w:p w14:paraId="5150DE6D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671EED7" w14:textId="455AE84B" w:rsidR="00000000" w:rsidRDefault="00C023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56A01F" wp14:editId="2107DAA0">
            <wp:extent cx="3695700" cy="37814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46F84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14. Суммарные пищеварительные эффекты панкреатического секрета. Представлены цефалическая, желудочная и кишечная фазы пищеварения. АцХ - ацетилхолин, Н+ - соляная кислота,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 - секретии-стимул</w:t>
      </w:r>
      <w:r>
        <w:rPr>
          <w:sz w:val="28"/>
          <w:szCs w:val="28"/>
        </w:rPr>
        <w:t xml:space="preserve">ирующий пептид, </w:t>
      </w:r>
      <w:r>
        <w:rPr>
          <w:sz w:val="28"/>
          <w:szCs w:val="28"/>
          <w:lang w:val="en-US"/>
        </w:rPr>
        <w:t>CCK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 - стимулятор выделения холецистокинина, ВИП - вазоактивный интестинальный пептид</w:t>
      </w:r>
    </w:p>
    <w:p w14:paraId="05970AC0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</w:p>
    <w:p w14:paraId="0E841B87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Соматостатин</w:t>
      </w:r>
      <w:r>
        <w:rPr>
          <w:sz w:val="28"/>
          <w:szCs w:val="28"/>
        </w:rPr>
        <w:t xml:space="preserve"> ингибирует секрецию секретина дуоденальной слизистой оболочкой, а также чувствительность к секретину рецепторных полей. Его единственный </w:t>
      </w:r>
      <w:r>
        <w:rPr>
          <w:sz w:val="28"/>
          <w:szCs w:val="28"/>
        </w:rPr>
        <w:t>эффект - снижение секреции ферментов и бикарбонатов поджелудочной железой. Соматостатин секретируется клетками слизистой оболочки желудка и кишечника, а также D-клетками островков Лангерганса. Однако только соматостатин, продуцируемый слизистой оболочкой т</w:t>
      </w:r>
      <w:r>
        <w:rPr>
          <w:sz w:val="28"/>
          <w:szCs w:val="28"/>
        </w:rPr>
        <w:t>онкой кишки, оказывает ингибирующее действие на секрецию поджелудочной железы. Выделение соматостатина происходит при участии автономной нервной системы в ответ на поступление жиров и аминокислот с пищей.</w:t>
      </w:r>
    </w:p>
    <w:p w14:paraId="7D20D139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ингибиторы, входящие в состав гормонов эндок</w:t>
      </w:r>
      <w:r>
        <w:rPr>
          <w:sz w:val="28"/>
          <w:szCs w:val="28"/>
        </w:rPr>
        <w:t xml:space="preserve">ринных клеток островков Лангерганса, включают </w:t>
      </w:r>
      <w:r>
        <w:rPr>
          <w:i/>
          <w:iCs/>
          <w:sz w:val="28"/>
          <w:szCs w:val="28"/>
        </w:rPr>
        <w:t>панкреатический глюкагон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панкреастатин,</w:t>
      </w:r>
      <w:r>
        <w:rPr>
          <w:sz w:val="28"/>
          <w:szCs w:val="28"/>
        </w:rPr>
        <w:t xml:space="preserve"> а также нейропептиды: </w:t>
      </w:r>
      <w:r>
        <w:rPr>
          <w:i/>
          <w:iCs/>
          <w:sz w:val="28"/>
          <w:szCs w:val="28"/>
        </w:rPr>
        <w:t>кальцитонин-информационный пептид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энкефалины.</w:t>
      </w:r>
      <w:r>
        <w:rPr>
          <w:sz w:val="28"/>
          <w:szCs w:val="28"/>
        </w:rPr>
        <w:t xml:space="preserve"> Панкреатический глюкагон ингибирует секрецию поджелудочной железы, стимулированную холецистокинино</w:t>
      </w:r>
      <w:r>
        <w:rPr>
          <w:sz w:val="28"/>
          <w:szCs w:val="28"/>
        </w:rPr>
        <w:t xml:space="preserve">м, секретином или пищей. Частично в этом участвует холецистокинин. Глюкагон угнетает секрецию бикарбонатов, воды и ферментов. Панкреастатин ингибирует панкреатическую секрецию, тормозя высвобождение ацетилхолина эфферентными окончаниями блуждающего нерва. </w:t>
      </w:r>
      <w:r>
        <w:rPr>
          <w:sz w:val="28"/>
          <w:szCs w:val="28"/>
        </w:rPr>
        <w:t>Кальцитонин-информационный пептид может проявлять свою активность через стимуляцию выделения соматостатина. Энкефалины и подобные им опиоиды снижают высвобождение секретина слизистой оболочкой двенадцатиперстной кишки и могут также ингибировать высвобожден</w:t>
      </w:r>
      <w:r>
        <w:rPr>
          <w:sz w:val="28"/>
          <w:szCs w:val="28"/>
        </w:rPr>
        <w:t>ие ацетилхолина.</w:t>
      </w:r>
    </w:p>
    <w:p w14:paraId="6F0766F9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</w:p>
    <w:p w14:paraId="0A06549F" w14:textId="77777777" w:rsidR="00000000" w:rsidRDefault="00B918DB">
      <w:pPr>
        <w:pStyle w:val="3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FE91C79" w14:textId="77777777" w:rsidR="00000000" w:rsidRDefault="00B918DB">
      <w:pPr>
        <w:pStyle w:val="3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Клинические корреляции</w:t>
      </w:r>
    </w:p>
    <w:p w14:paraId="1CF61717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</w:p>
    <w:p w14:paraId="27E08B9F" w14:textId="77777777" w:rsidR="00000000" w:rsidRDefault="00B918DB">
      <w:pPr>
        <w:pStyle w:val="3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 Острый панкреатит</w:t>
      </w:r>
    </w:p>
    <w:p w14:paraId="6C592A6D" w14:textId="77777777" w:rsidR="00000000" w:rsidRDefault="00B918DB">
      <w:pPr>
        <w:pStyle w:val="3"/>
        <w:spacing w:line="360" w:lineRule="auto"/>
        <w:ind w:firstLine="709"/>
        <w:jc w:val="both"/>
        <w:rPr>
          <w:sz w:val="28"/>
          <w:szCs w:val="28"/>
        </w:rPr>
      </w:pPr>
    </w:p>
    <w:p w14:paraId="33BD855E" w14:textId="77777777" w:rsidR="00000000" w:rsidRDefault="00B918DB">
      <w:pPr>
        <w:pStyle w:val="3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3.1.1 Клиническая картина</w:t>
      </w:r>
    </w:p>
    <w:p w14:paraId="08B2450A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Почти все пациенты, страдающие острым панкреатитом, жалуются на боли в животе, в том числе при пальпации. Боль обычно локализована в эпигастрии или в верхнем ква</w:t>
      </w:r>
      <w:r>
        <w:rPr>
          <w:sz w:val="28"/>
          <w:szCs w:val="28"/>
        </w:rPr>
        <w:t>дранте живота и иногда иррадиирует или "пенетрирует» спину. Она достигает максимальной интенсивности через несколько часов после начала заболевания и усиливается при наклоне вперед, либо при подтягивании колен к животу. В отличие от больных с перфорацией в</w:t>
      </w:r>
      <w:r>
        <w:rPr>
          <w:sz w:val="28"/>
          <w:szCs w:val="28"/>
        </w:rPr>
        <w:t>нутренних органов, стремящихся лежать неподвижно, больные с острым панкреатитом беспокойны и все время пытаются найти удобную позу. У большинства больных появляются тошнота, рвота, часто отмечается небольшое повышение температуры.</w:t>
      </w:r>
    </w:p>
    <w:p w14:paraId="3A0F3499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обследовании пациента</w:t>
      </w:r>
      <w:r>
        <w:rPr>
          <w:sz w:val="28"/>
          <w:szCs w:val="28"/>
        </w:rPr>
        <w:t xml:space="preserve"> с тяжелым течением острого панкреатита могут наблюдаться проявления артериальной гипотензии, шока, гипоксии, респираторного дистресс-синдрома, нарушение сознания, отек легких, ригидность мышц живота (защитный рефлекс), а также симптомы забрюшинного кровот</w:t>
      </w:r>
      <w:r>
        <w:rPr>
          <w:sz w:val="28"/>
          <w:szCs w:val="28"/>
        </w:rPr>
        <w:t>ечения, например симптомы Каллена и Грея Тернера. Эти симптомокомплексы возникают при проникновении крови из ретроперитонеального пространства в периумбикальную область (симптом Каллена) либо в боковые части брюшной полости (симптом Грея Тернера) и проявля</w:t>
      </w:r>
      <w:r>
        <w:rPr>
          <w:sz w:val="28"/>
          <w:szCs w:val="28"/>
        </w:rPr>
        <w:t>ются цианозом этих областей.</w:t>
      </w:r>
    </w:p>
    <w:p w14:paraId="7461B29C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Лабораторно выявляется повышение гематокрита в связи с гемоконцентрацией, и изредка наблюдается изменение показаний маркеров поражения печени (АсАТ, АлАТ, билирубин, щелочная фосфатаза), значительное увеличение которых может св</w:t>
      </w:r>
      <w:r>
        <w:rPr>
          <w:sz w:val="28"/>
          <w:szCs w:val="28"/>
        </w:rPr>
        <w:t>идетельствовать о камнях желчного пузыря как причины возникновения панкреатита. Содержание амилазы и липазы в сыворотке крови увеличено более чем в 2 раза по сравнению с верхней границей нормы, но содержание амилазы быстро снижается и уже через несколько д</w:t>
      </w:r>
      <w:r>
        <w:rPr>
          <w:sz w:val="28"/>
          <w:szCs w:val="28"/>
        </w:rPr>
        <w:t>ней после начала заболевания не может служить критерием диагностики. Уровень липазы остается повышенным дольше. Необходима осторожность в оценке случаев изолированного повышения уровня амилазы. Необходимо учитывать анамнез болезни, данные обследования, а т</w:t>
      </w:r>
      <w:r>
        <w:rPr>
          <w:sz w:val="28"/>
          <w:szCs w:val="28"/>
        </w:rPr>
        <w:t>акже другие факторы, которые могут обусловить повышение уровня амилазы в сыворотке крови.</w:t>
      </w:r>
    </w:p>
    <w:p w14:paraId="630E137D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большинства больных панкреатитом легкой и средней степени тяжести улучшение наступает в течение нескольких дней, а полное выздоровление - через неделю при консерват</w:t>
      </w:r>
      <w:r>
        <w:rPr>
          <w:sz w:val="28"/>
          <w:szCs w:val="28"/>
        </w:rPr>
        <w:t>ивном лечении, включающем восполнение объема циркулирующей жидкости, дефицит которой возникает в связи с воспалением забрюшинного пространства. Больному необходимо исключить употребление жидкости и пищи через рот и назначить превентивную аналгезию. Это важ</w:t>
      </w:r>
      <w:r>
        <w:rPr>
          <w:sz w:val="28"/>
          <w:szCs w:val="28"/>
        </w:rPr>
        <w:t>но потому, что ограничение в питании помогает обеспечить "покой" поджелудочной железе и способствует поддержанию ее в базальном (нестимулированном) состоянии. Некоторые клиницисты проводят назогастральную аспирацию желудочного секрета с целью полного угнет</w:t>
      </w:r>
      <w:r>
        <w:rPr>
          <w:sz w:val="28"/>
          <w:szCs w:val="28"/>
        </w:rPr>
        <w:t>ения стимуляции поджелудочной железы, но такая процедура мало эффективна у больных, не страдающих рвотой.</w:t>
      </w:r>
    </w:p>
    <w:p w14:paraId="2E0E9653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</w:p>
    <w:p w14:paraId="00A9C7EC" w14:textId="77777777" w:rsidR="00000000" w:rsidRDefault="00B918DB">
      <w:pPr>
        <w:pStyle w:val="3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3.1.2 Этиология и патофизиология</w:t>
      </w:r>
    </w:p>
    <w:p w14:paraId="0C674D14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30 % случаев острого панкреатита связаны с наличием камней желчного пузыря (холедохолитиаз) или употреблением </w:t>
      </w:r>
      <w:r>
        <w:rPr>
          <w:sz w:val="28"/>
          <w:szCs w:val="28"/>
        </w:rPr>
        <w:t>алкоголя. У городского населения потребление алкоголя является наиболее значимой причиной панкреатита, тогда как у сельского населения основная причина - желчнокаменная болезнь. Кроме того, причиной острого панкреатита могут быть опухоли поджелудочной желе</w:t>
      </w:r>
      <w:r>
        <w:rPr>
          <w:sz w:val="28"/>
          <w:szCs w:val="28"/>
        </w:rPr>
        <w:t>зы, травма живота (проникающая, тупая), прием лекарственных препаратов, инфекции, гиперлипидемия, хирургические операции (на желчных путях, желудке, сердце), идиопатические причины, а также ятрогенные - в результате эндоскопических манипуляций на фатеровом</w:t>
      </w:r>
      <w:r>
        <w:rPr>
          <w:sz w:val="28"/>
          <w:szCs w:val="28"/>
        </w:rPr>
        <w:t xml:space="preserve"> соске при ретроградной холангиографии.</w:t>
      </w:r>
    </w:p>
    <w:p w14:paraId="7204AF69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Первые упоминания о заболеваниях билиарного тракта, как причине острого панкреатита, встречаются в работах </w:t>
      </w:r>
      <w:r>
        <w:rPr>
          <w:sz w:val="28"/>
          <w:szCs w:val="28"/>
          <w:lang w:val="en-US"/>
        </w:rPr>
        <w:t>Opie</w:t>
      </w:r>
      <w:r>
        <w:rPr>
          <w:sz w:val="28"/>
          <w:szCs w:val="28"/>
        </w:rPr>
        <w:t xml:space="preserve">, относящихся к 1901 г. После того, как </w:t>
      </w:r>
      <w:r>
        <w:rPr>
          <w:sz w:val="28"/>
          <w:szCs w:val="28"/>
          <w:lang w:val="en-US"/>
        </w:rPr>
        <w:t>Opie</w:t>
      </w:r>
      <w:r>
        <w:rPr>
          <w:sz w:val="28"/>
          <w:szCs w:val="28"/>
        </w:rPr>
        <w:t xml:space="preserve"> обнаружил камень в фатеровом соске у пациента, умершего от о</w:t>
      </w:r>
      <w:r>
        <w:rPr>
          <w:sz w:val="28"/>
          <w:szCs w:val="28"/>
        </w:rPr>
        <w:t>строго панкреатита, он выдвинул так называемую "теорию общего протока", объясняющую влияние желчных камней на возникновение острого панкреатита. Камни могут нарушать отток панкреатического секрета и способствовать рефлюксу желчи в панкреатический проток, ч</w:t>
      </w:r>
      <w:r>
        <w:rPr>
          <w:sz w:val="28"/>
          <w:szCs w:val="28"/>
        </w:rPr>
        <w:t>то, в свою очередь, приводит к повреждению поджелудочной железы детергентами, содержащимися в желчи. Opie предположил, что наличие длинного общего протока позволяет желчным камням проходить место соединения общего желчного и панкреатического протоков. "Тео</w:t>
      </w:r>
      <w:r>
        <w:rPr>
          <w:sz w:val="28"/>
          <w:szCs w:val="28"/>
        </w:rPr>
        <w:t>рия общего протока" была воспринята неоднозначно. Во-первых, у большинства людей общий желчный проток короткий, поэтому камень будет блокировать оба протока. Во-вторых, давление в панкреатическом протоке выше, чем в желчном. В обоих случаях рефлюкс не долж</w:t>
      </w:r>
      <w:r>
        <w:rPr>
          <w:sz w:val="28"/>
          <w:szCs w:val="28"/>
        </w:rPr>
        <w:t>ен происходить. Наиболее вероятно, что камни желчного пузыря блокируют панкреатический проток, что приводит к аутовоспалению поджелудочной железы. Таким образом, затруднение оттока может быть обусловлено подвижным камнем, аналогично случаю, описанному Opie</w:t>
      </w:r>
      <w:r>
        <w:rPr>
          <w:sz w:val="28"/>
          <w:szCs w:val="28"/>
        </w:rPr>
        <w:t>; провоцированием периампулярного воспаления и отека; спазмом сфинктера. Эти нарушения возникают в процессе прохождения камня через большой дуоденальный сосочек. Такой пассаж камней в двенадцатиперстную кишку предположительно может быть в большинстве случа</w:t>
      </w:r>
      <w:r>
        <w:rPr>
          <w:sz w:val="28"/>
          <w:szCs w:val="28"/>
        </w:rPr>
        <w:t>ев панкреатитов, обусловленных желчными камнями, и значительно чаще, чем при наличии постоянно сохраняющихся в пузыре камней. У большинства пациентов, ранее перенесших острый панкреатит, обнаружены в фекалиях желчные камни, при этом другие явные признаки п</w:t>
      </w:r>
      <w:r>
        <w:rPr>
          <w:sz w:val="28"/>
          <w:szCs w:val="28"/>
        </w:rPr>
        <w:t>анкреатита у них отсутствовали, а желчный пузырь был интактным. Напротив, у немногих пациентов с камнями желчного пузыря в анамнезе отмечались случаи панкреатита.</w:t>
      </w:r>
    </w:p>
    <w:p w14:paraId="38CA4EDC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Вследствие обструкции протока или ампулы дуоденального сосочка развивается гипертензия в панк</w:t>
      </w:r>
      <w:r>
        <w:rPr>
          <w:sz w:val="28"/>
          <w:szCs w:val="28"/>
        </w:rPr>
        <w:t>реатическом протоке с последующим разрывом мелких панкреатических протоков. Это приводит к выделению секрета в паренхиму железы, к активации ферментов и, в конечном итоге, к самоперевариванию железы. Обструкция протока может практически полностью исключить</w:t>
      </w:r>
      <w:r>
        <w:rPr>
          <w:sz w:val="28"/>
          <w:szCs w:val="28"/>
        </w:rPr>
        <w:t xml:space="preserve"> отток секрета железы. Механизмы, активирующие ферменты в клетках ацинусов при обструкции, до сих пор не известны.</w:t>
      </w:r>
    </w:p>
    <w:p w14:paraId="44402BF5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Алкоголь</w:t>
      </w:r>
      <w:r>
        <w:rPr>
          <w:sz w:val="28"/>
          <w:szCs w:val="28"/>
        </w:rPr>
        <w:t xml:space="preserve"> рассматривается в качестве причины острого панкреатита, когда у пациентов в анамнезе установлено эпизодическое или хроническое употр</w:t>
      </w:r>
      <w:r>
        <w:rPr>
          <w:sz w:val="28"/>
          <w:szCs w:val="28"/>
        </w:rPr>
        <w:t>ебление алкоголя и когда нет других очевидных причин. Большинство случаев заболевания после приема алкоголя происходит у больных, поджелудочная железа которых ранее уже была повреждена алкоголем, даже при отсутствии клинически выраженных эпизодов панкреати</w:t>
      </w:r>
      <w:r>
        <w:rPr>
          <w:sz w:val="28"/>
          <w:szCs w:val="28"/>
        </w:rPr>
        <w:t>та. При отсутствии в анамнезе эпизодов острого панкреатита, стеатореи, кальцификатов железы диагноз хронического панкреатита можно поставить только на основании результатов инвазивных методов исследования. Механизм возникновения острого панкреатита после п</w:t>
      </w:r>
      <w:r>
        <w:rPr>
          <w:sz w:val="28"/>
          <w:szCs w:val="28"/>
        </w:rPr>
        <w:t xml:space="preserve">риема алкоголя до конца не изучен. Существует мнение, что прием алкоголя стимулирует выработку секрета поджелудочной железы и одновременно вызывает сокращение сфинктера Одди. Из-за чего может повышаться давление в панкреатическом протоке. В опытах </w:t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vitro</w:t>
      </w:r>
      <w:r>
        <w:rPr>
          <w:sz w:val="28"/>
          <w:szCs w:val="28"/>
        </w:rPr>
        <w:t xml:space="preserve"> показано, что алкоголь стимулирует секрецию активированных ферментов, по-видимому, за счет нарушения баланса между протеазами и их ингибиторами в соке поджелудочной железы, но не известно, происходит ли это </w:t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vivo</w:t>
      </w:r>
      <w:r>
        <w:rPr>
          <w:sz w:val="28"/>
          <w:szCs w:val="28"/>
        </w:rPr>
        <w:t>.</w:t>
      </w:r>
    </w:p>
    <w:p w14:paraId="6CE32E44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Опухоли</w:t>
      </w:r>
      <w:r>
        <w:rPr>
          <w:sz w:val="28"/>
          <w:szCs w:val="28"/>
        </w:rPr>
        <w:t xml:space="preserve"> поджелудочной железы, либо фате</w:t>
      </w:r>
      <w:r>
        <w:rPr>
          <w:sz w:val="28"/>
          <w:szCs w:val="28"/>
        </w:rPr>
        <w:t xml:space="preserve">рова соска чаще всего являются злокачественными и приводят к возникновению острого панкреатита за счет обструкции протока. Причиной острого панкреатита могут быть паразиты типа </w:t>
      </w:r>
      <w:r>
        <w:rPr>
          <w:i/>
          <w:iCs/>
          <w:sz w:val="28"/>
          <w:szCs w:val="28"/>
          <w:lang w:val="en-US"/>
        </w:rPr>
        <w:t>Clonorchis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sinensis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  <w:lang w:val="en-US"/>
        </w:rPr>
        <w:t>Ascaris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lumbricoides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Вирусы и </w:t>
      </w:r>
      <w:r>
        <w:rPr>
          <w:i/>
          <w:iCs/>
          <w:sz w:val="28"/>
          <w:szCs w:val="28"/>
          <w:lang w:val="en-US"/>
        </w:rPr>
        <w:t>Mycoplasma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pneumoniae</w:t>
      </w:r>
      <w:r>
        <w:rPr>
          <w:sz w:val="28"/>
          <w:szCs w:val="28"/>
        </w:rPr>
        <w:t xml:space="preserve"> обла</w:t>
      </w:r>
      <w:r>
        <w:rPr>
          <w:sz w:val="28"/>
          <w:szCs w:val="28"/>
        </w:rPr>
        <w:t>дают прямым цитопатическим действием на клетки ацинусов поджелудочной железы.</w:t>
      </w:r>
    </w:p>
    <w:p w14:paraId="6272E5DB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Механизмы развития </w:t>
      </w:r>
      <w:r>
        <w:rPr>
          <w:i/>
          <w:iCs/>
          <w:sz w:val="28"/>
          <w:szCs w:val="28"/>
        </w:rPr>
        <w:t>лекарственно индуцированных</w:t>
      </w:r>
      <w:r>
        <w:rPr>
          <w:sz w:val="28"/>
          <w:szCs w:val="28"/>
        </w:rPr>
        <w:t xml:space="preserve"> панкреатитов многообразны. К лекарственным препаратам, после приема которых может развиться острый панкреатит, относят: мочегонные </w:t>
      </w:r>
      <w:r>
        <w:rPr>
          <w:sz w:val="28"/>
          <w:szCs w:val="28"/>
        </w:rPr>
        <w:t>средства группы тиазидов, фуросемид, эстрогены, 6-меркаптопурин, азатиоприн, L-аспарагиназу, ос-метилдопу, тетрациклин, пентамидин, прокаинамид, дидеоксинозин и сульфаниламиды.</w:t>
      </w:r>
    </w:p>
    <w:p w14:paraId="6CE8E5D6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Гиперлипидемия,</w:t>
      </w:r>
      <w:r>
        <w:rPr>
          <w:sz w:val="28"/>
          <w:szCs w:val="28"/>
        </w:rPr>
        <w:t xml:space="preserve"> особенно гипертриглицеридемия, может способствовать развитию па</w:t>
      </w:r>
      <w:r>
        <w:rPr>
          <w:sz w:val="28"/>
          <w:szCs w:val="28"/>
        </w:rPr>
        <w:t>нкреатита чаще, чем другие факторы. Конкретные механизмы, по которым гипертриглицеридемия становится причиной острого панкреатита, до конца не изучены. Предполагается, что в возникающих очагах ишемии в микроциркуляторном русле поджелудочной железы повышает</w:t>
      </w:r>
      <w:r>
        <w:rPr>
          <w:sz w:val="28"/>
          <w:szCs w:val="28"/>
        </w:rPr>
        <w:t>ся высвобождение свободных жирных кислот в местную циркуляцию. Это происходит за счет действия липазы на триглицериды с последующим незначительным повреждением сосудов.</w:t>
      </w:r>
    </w:p>
    <w:p w14:paraId="3DC6366F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Послеоперационные острые панкреатиты</w:t>
      </w:r>
      <w:r>
        <w:rPr>
          <w:sz w:val="28"/>
          <w:szCs w:val="28"/>
        </w:rPr>
        <w:t xml:space="preserve"> наиболее часто являются результатом оперативного в</w:t>
      </w:r>
      <w:r>
        <w:rPr>
          <w:sz w:val="28"/>
          <w:szCs w:val="28"/>
        </w:rPr>
        <w:t>мешательства на поджелудочной железе или на близлежащих органах, например при исследовании общего желчного протока, сфинктеропластике, эндоскопической сфинктеротомии, дистальной гастрэктомии, ретроградной холангиопанкреатографии. Кардиопульмонарное шунтиро</w:t>
      </w:r>
      <w:r>
        <w:rPr>
          <w:sz w:val="28"/>
          <w:szCs w:val="28"/>
        </w:rPr>
        <w:t>вание и трансплантация сердца часто осложняются острым панкреатитом, но механизмы его возникновения не изучены. Существуют две теории. Согласно первой, панкреатит возникает как следствие гипоперфузии поджелудочной железы во время хирургического вмешательст</w:t>
      </w:r>
      <w:r>
        <w:rPr>
          <w:sz w:val="28"/>
          <w:szCs w:val="28"/>
        </w:rPr>
        <w:t>ва или в результате атеросклеротического поражения сосудов железы. Вторая теория, более современная, в качестве этиологического фактора рассматривает гиперкальциемию, которая часто имеет место при оперативных вмешательствах, вследствие введения высоких доз</w:t>
      </w:r>
      <w:r>
        <w:rPr>
          <w:sz w:val="28"/>
          <w:szCs w:val="28"/>
        </w:rPr>
        <w:t xml:space="preserve"> кальция, например при кардиопульмонарном шунтировании.</w:t>
      </w:r>
    </w:p>
    <w:p w14:paraId="7823052E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Травма поджелудочной железы</w:t>
      </w:r>
      <w:r>
        <w:rPr>
          <w:sz w:val="28"/>
          <w:szCs w:val="28"/>
        </w:rPr>
        <w:t xml:space="preserve"> при проникающих или тупых повреждениях живота может включать разрыв панкреатического протока, а при остром или затяжном панкреатите после повреждения - образование псевдоки</w:t>
      </w:r>
      <w:r>
        <w:rPr>
          <w:sz w:val="28"/>
          <w:szCs w:val="28"/>
        </w:rPr>
        <w:t>ст.</w:t>
      </w:r>
    </w:p>
    <w:p w14:paraId="728AB323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Другие причины</w:t>
      </w:r>
      <w:r>
        <w:rPr>
          <w:sz w:val="28"/>
          <w:szCs w:val="28"/>
        </w:rPr>
        <w:t xml:space="preserve"> менее значимы или более спорны при обсуждении природы острого панкреатита. Мнения о раздельной структуре поджелудочной железы вследствие аномалий развития при недостаточности соединения дорзального и вентрального протоков в процессе разв</w:t>
      </w:r>
      <w:r>
        <w:rPr>
          <w:sz w:val="28"/>
          <w:szCs w:val="28"/>
        </w:rPr>
        <w:t>ития как причины панкреатита довольно спорны. Но следствием аномалии развития поджелудочной железы может быть дренирование значительной части поджелудочного секрета через относительно маленький дополнительный сосочек, что теоретически ведет к повышению дав</w:t>
      </w:r>
      <w:r>
        <w:rPr>
          <w:sz w:val="28"/>
          <w:szCs w:val="28"/>
        </w:rPr>
        <w:t>ления в протоках. Беременность, как таковая, может относиться к причинам развития панкреатита, но более вероятно, что причиной являются желчные камни. Сосудистые инсульты, связанные со снижением кровотока (гипотензией) и случаями сосудистых артериальных эм</w:t>
      </w:r>
      <w:r>
        <w:rPr>
          <w:sz w:val="28"/>
          <w:szCs w:val="28"/>
        </w:rPr>
        <w:t>болий, нередко ассоциируются с панкреатитами. Системные аутоиммунные заболевания, например системная красная волчанка, способствуют развитию острого или хронического панкреатита. В этом случае панкреатит является результатом аутоиммунного воздействия на по</w:t>
      </w:r>
      <w:r>
        <w:rPr>
          <w:sz w:val="28"/>
          <w:szCs w:val="28"/>
        </w:rPr>
        <w:t>джелудочную железу и выраженного васкулита.</w:t>
      </w:r>
    </w:p>
    <w:p w14:paraId="4E07489D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различия возможных повреждающих факторов, основные патофизиологические механизмы развития острого панкреатита весьма близки. Наиболее вероятно, что активированные панкреатические ферменты получают дос</w:t>
      </w:r>
      <w:r>
        <w:rPr>
          <w:sz w:val="28"/>
          <w:szCs w:val="28"/>
        </w:rPr>
        <w:t>туп к паренхиме поджелудочной железы и повреждают ее. Клинически это проявляется острым или хроническим панкреатитом. Точные механизмы, посредством которых эти ферменты активируются, неизвестны. В норме неактивные проферменты активируются при участии трипс</w:t>
      </w:r>
      <w:r>
        <w:rPr>
          <w:sz w:val="28"/>
          <w:szCs w:val="28"/>
        </w:rPr>
        <w:t>ина в двенадцатиперстной кишке. Предполагается, что рефлюкс дуоденального содержимого обеспечивает вход активированных ферментов в протоковую систему поджелудочной железы, а также то, что рефлюкс трипсина может сопровождаться активацией проферментов внутри</w:t>
      </w:r>
      <w:r>
        <w:rPr>
          <w:sz w:val="28"/>
          <w:szCs w:val="28"/>
        </w:rPr>
        <w:t xml:space="preserve"> панкреатических протоков. Рефлюкс желчи в проток поджелудочной железы способствует проникновению активированных ферментов в паренхиму железы. Альтернативная теория предполагает, что активация проферментов происходит в самих ацинарных клетках при участии л</w:t>
      </w:r>
      <w:r>
        <w:rPr>
          <w:sz w:val="28"/>
          <w:szCs w:val="28"/>
        </w:rPr>
        <w:t>изосомальных гидролаз и зимогенных гранул, т. е. физиологических интрацеллюлярных компонентов. Напомним, что зимогенные гранулы в норме не контактируют с цитоплазмой ацинарных клеток. Они формируются в эндоплазматическом ретикулуме и комплексе Гольджи и вы</w:t>
      </w:r>
      <w:r>
        <w:rPr>
          <w:sz w:val="28"/>
          <w:szCs w:val="28"/>
        </w:rPr>
        <w:t xml:space="preserve">деляются по механизму экзоцитоза в протоки при стимуляции железы. Наконец, есть предположения, что содержание ингибиторов протеаз, секретируемых в норме ацинарными клетками и транспортируемых вместе с гранулами ферментов, может снижаться, что способствует </w:t>
      </w:r>
      <w:r>
        <w:rPr>
          <w:sz w:val="28"/>
          <w:szCs w:val="28"/>
        </w:rPr>
        <w:t>активации панкреатических ферментов.</w:t>
      </w:r>
    </w:p>
    <w:p w14:paraId="08799577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</w:p>
    <w:p w14:paraId="3B67B552" w14:textId="77777777" w:rsidR="00000000" w:rsidRDefault="00B918DB">
      <w:pPr>
        <w:pStyle w:val="3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 Хронический панкреатит</w:t>
      </w:r>
    </w:p>
    <w:p w14:paraId="14A3E262" w14:textId="77777777" w:rsidR="00000000" w:rsidRDefault="00B918DB">
      <w:pPr>
        <w:pStyle w:val="3"/>
        <w:spacing w:line="360" w:lineRule="auto"/>
        <w:ind w:firstLine="709"/>
        <w:jc w:val="both"/>
        <w:rPr>
          <w:sz w:val="28"/>
          <w:szCs w:val="28"/>
        </w:rPr>
      </w:pPr>
    </w:p>
    <w:p w14:paraId="6E308A0A" w14:textId="77777777" w:rsidR="00000000" w:rsidRDefault="00B918DB">
      <w:pPr>
        <w:pStyle w:val="3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3.2.1 Клиника</w:t>
      </w:r>
    </w:p>
    <w:p w14:paraId="572C8390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панкреатит представляет собой хроническое воспаление ткани поджелудочной железы, приводящее к фиброзу, потере экзокринной ткани и, следовательно, к дисфункции желе</w:t>
      </w:r>
      <w:r>
        <w:rPr>
          <w:sz w:val="28"/>
          <w:szCs w:val="28"/>
        </w:rPr>
        <w:t>зы. Марсельско-римская классификация хронического панкреатита включает три типа:</w:t>
      </w:r>
    </w:p>
    <w:p w14:paraId="61C014BC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Хронический кольфицирующийся панкреатит,</w:t>
      </w:r>
      <w:r>
        <w:rPr>
          <w:sz w:val="28"/>
          <w:szCs w:val="28"/>
        </w:rPr>
        <w:t xml:space="preserve"> составляющий 80 % всех случаев хронического панкреатита и возникающий на фоне хронического алкоголизма. Он характеризуется образован</w:t>
      </w:r>
      <w:r>
        <w:rPr>
          <w:sz w:val="28"/>
          <w:szCs w:val="28"/>
        </w:rPr>
        <w:t>ием белковых пробок или камней в протоках железы. Также могут наблюдаться стеноз и атрофия панкреатических протоков.</w:t>
      </w:r>
    </w:p>
    <w:p w14:paraId="20E85FF1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Хронический обструктивный панкреатит -</w:t>
      </w:r>
      <w:r>
        <w:rPr>
          <w:sz w:val="28"/>
          <w:szCs w:val="28"/>
        </w:rPr>
        <w:t xml:space="preserve"> второй по частоте тип хронического панкреатита, возникающий на фоне обструкции протока либо фатеро</w:t>
      </w:r>
      <w:r>
        <w:rPr>
          <w:sz w:val="28"/>
          <w:szCs w:val="28"/>
        </w:rPr>
        <w:t>ва соска опухолью или при их стриктуре.</w:t>
      </w:r>
    </w:p>
    <w:p w14:paraId="0DB56CC2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Хронический воспалительный панкреатит -</w:t>
      </w:r>
      <w:r>
        <w:rPr>
          <w:sz w:val="28"/>
          <w:szCs w:val="28"/>
        </w:rPr>
        <w:t xml:space="preserve"> наиболее редко встречающаяся форма панкреатита, этиология которого до конца еще не ясна.</w:t>
      </w:r>
    </w:p>
    <w:p w14:paraId="0419F78B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Клиническое течение хронического панкреатита обычно имеет следующий характер. Первый </w:t>
      </w:r>
      <w:r>
        <w:rPr>
          <w:sz w:val="28"/>
          <w:szCs w:val="28"/>
        </w:rPr>
        <w:t>приступ болей у пациента развивается в третьем или четвертом десятилетии жизни, а в последующие два года приступы болей повторяются. Частота приступов возрастает, особенно, если больной продолжает употреблять алкоголь. Наконец, формируется хронический боле</w:t>
      </w:r>
      <w:r>
        <w:rPr>
          <w:sz w:val="28"/>
          <w:szCs w:val="28"/>
        </w:rPr>
        <w:t>вой синдром, синдром мальабсорбции, диарея, а в ткани железы образуются кальцификаты, которые могут быть выявлены при обзорной рентгенографии брюшной полости.</w:t>
      </w:r>
    </w:p>
    <w:p w14:paraId="733A3149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</w:p>
    <w:p w14:paraId="1A81BAA7" w14:textId="77777777" w:rsidR="00000000" w:rsidRDefault="00B918DB">
      <w:pPr>
        <w:pStyle w:val="3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3.2.2 Этиология и патофизиология</w:t>
      </w:r>
    </w:p>
    <w:p w14:paraId="7DE25954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всем мире </w:t>
      </w:r>
      <w:r>
        <w:rPr>
          <w:i/>
          <w:iCs/>
          <w:sz w:val="28"/>
          <w:szCs w:val="28"/>
        </w:rPr>
        <w:t>алкоголизм</w:t>
      </w:r>
      <w:r>
        <w:rPr>
          <w:sz w:val="28"/>
          <w:szCs w:val="28"/>
        </w:rPr>
        <w:t xml:space="preserve"> является главной причиной развития хрон</w:t>
      </w:r>
      <w:r>
        <w:rPr>
          <w:sz w:val="28"/>
          <w:szCs w:val="28"/>
        </w:rPr>
        <w:t xml:space="preserve">ического панкреатита. При аутопсии в поджелудочной железе более чем у 45 % алкоголиков, не имевших признаков хронического панкреатита, выявляются характерные для данного заболевания морфологические изменения, редко встречающиеся у непьющих. Более чем у 50 </w:t>
      </w:r>
      <w:r>
        <w:rPr>
          <w:sz w:val="28"/>
          <w:szCs w:val="28"/>
        </w:rPr>
        <w:t>% страдающих алкоголизмом наблюдаются нарушения экзокринной функции поджелудочной железы либо нарушение теста стимуляции поджелудочной железы. Несмотря на то, что алкоголь считается основной причиной развития хронического панкреатита, механизм его патологи</w:t>
      </w:r>
      <w:r>
        <w:rPr>
          <w:sz w:val="28"/>
          <w:szCs w:val="28"/>
        </w:rPr>
        <w:t xml:space="preserve">ческого действия неизвестен. Не установлено пороговое количество алкоголя, превышение которого приводит к функциональным и структурным изменениям поджелудочной железы. Как и при алкогольном поражении печени, все зависит от индивидуальной чувствительности. </w:t>
      </w:r>
      <w:r>
        <w:rPr>
          <w:sz w:val="28"/>
          <w:szCs w:val="28"/>
        </w:rPr>
        <w:t>Недоедание, а также тип алкогольного напитка не оказывают существенного влияния на заболеваемость хроническим панкреатитом.</w:t>
      </w:r>
    </w:p>
    <w:p w14:paraId="6F89E259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Исследования, в которых собирали сок поджелудочной железы после стимуляции секретином и холецистокинином через катетер, расположенны</w:t>
      </w:r>
      <w:r>
        <w:rPr>
          <w:sz w:val="28"/>
          <w:szCs w:val="28"/>
        </w:rPr>
        <w:t>й в протоке поджелудочной железы, показали, что при злоупотреблении алкоголем в секрете происходит увеличение содержания белков и снижение содержания бикарбонатов. Указанные изменения наблюдались даже, если клинические проявления алкогольного панкреатита о</w:t>
      </w:r>
      <w:r>
        <w:rPr>
          <w:sz w:val="28"/>
          <w:szCs w:val="28"/>
        </w:rPr>
        <w:t xml:space="preserve">тсутствовали. В других исследованиях установлено, что в секрете поджелудочной железы людей, злоупотребляющих алкоголем, повышено отношение трипсиногена к ингибиторам трипсина, что предрасполагает к внутрипротоковой активации ферментов. Было также выявлено </w:t>
      </w:r>
      <w:r>
        <w:rPr>
          <w:sz w:val="28"/>
          <w:szCs w:val="28"/>
        </w:rPr>
        <w:t>снижение в секрете концентрации белка, способного тормозить образование нерастворимых солей кальция (камней). Дефицит этого белка может приводить к образованию камней в поджелудочной железе, что служит признаком хронического алкогольного панкреатита. Более</w:t>
      </w:r>
      <w:r>
        <w:rPr>
          <w:sz w:val="28"/>
          <w:szCs w:val="28"/>
        </w:rPr>
        <w:t xml:space="preserve"> того, цитраты (которые связывают кальций) секретируются в меньшем количестве у больных, страдающих алкоголизмом. Уменьшение секреции цитратов также способствует образованию в протоках белковых пробок и камней. Повреждение протоковой системы железы обычно </w:t>
      </w:r>
      <w:r>
        <w:rPr>
          <w:sz w:val="28"/>
          <w:szCs w:val="28"/>
        </w:rPr>
        <w:t>начинается поражением самых маленьких ветвей, и постепенным вовлечением в процесс более крупных протоков. Однако механизм развития всех этих изменений до сих пор не выяснен.</w:t>
      </w:r>
    </w:p>
    <w:p w14:paraId="17BD73D5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Наследственный панкреатит</w:t>
      </w:r>
      <w:r>
        <w:rPr>
          <w:sz w:val="28"/>
          <w:szCs w:val="28"/>
        </w:rPr>
        <w:t xml:space="preserve"> является редкой формой заболевания, проявляющегося прист</w:t>
      </w:r>
      <w:r>
        <w:rPr>
          <w:sz w:val="28"/>
          <w:szCs w:val="28"/>
        </w:rPr>
        <w:t>упами острого панкреатита с исходом, в конечном итоге, в хронический панкреатит часто с кальцификацией железы, напоминающей таковую при алкогольном панкреатите. Заболевание наследуется по аутосомно-доминантному типу и одинаково часто встречается у мужчин и</w:t>
      </w:r>
      <w:r>
        <w:rPr>
          <w:sz w:val="28"/>
          <w:szCs w:val="28"/>
        </w:rPr>
        <w:t xml:space="preserve"> женщин. Чаще всего им страдают молодые люди, при этом первый приступ панкреатита возникает в возрасте до 20 лет (более 80%).</w:t>
      </w:r>
    </w:p>
    <w:p w14:paraId="5A1183D3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Кистозный фиброз</w:t>
      </w:r>
      <w:r>
        <w:rPr>
          <w:sz w:val="28"/>
          <w:szCs w:val="28"/>
        </w:rPr>
        <w:t xml:space="preserve"> (поликистоз) является заболеванием поджелудочной железы с разнообразными клиническими проявлениями и частым сочет</w:t>
      </w:r>
      <w:r>
        <w:rPr>
          <w:sz w:val="28"/>
          <w:szCs w:val="28"/>
        </w:rPr>
        <w:t>анием с болезнями легких. Эта патология наследуется по аутосомно-рецессивному типу и проявляется нарушением секреции хлоридов в связи с дефектом гена, кодирующего белок хлорных каналов (регулятора трансмембранного переноса). Нарушение функционирования этог</w:t>
      </w:r>
      <w:r>
        <w:rPr>
          <w:sz w:val="28"/>
          <w:szCs w:val="28"/>
        </w:rPr>
        <w:t xml:space="preserve">о белка значительно снижает секрецию хлоридов и бикарбонатов в поджелудочной железе, кишечнике и других органах. Это приводит к обструкции протоков поджелудочной железы секретом и погибшими клетками и, в конце концов, к недостаточности экзокринной функции </w:t>
      </w:r>
      <w:r>
        <w:rPr>
          <w:sz w:val="28"/>
          <w:szCs w:val="28"/>
        </w:rPr>
        <w:t>поджелудочной железы. Однако у большинства больных кистозным фиброзом эндокринная функция железы сохранена. Некроз клеток протоков и центроацинарных клеток постепенно распространяется по ацинусу, приводя к образованию кист поджелудочной железы. При поликис</w:t>
      </w:r>
      <w:r>
        <w:rPr>
          <w:sz w:val="28"/>
          <w:szCs w:val="28"/>
        </w:rPr>
        <w:t>тозе снижена концентрация ферментов и бикарбонатов в секрете железы, и, следовательно, развиваются недостаточность экзокринной функции, стеаторея.</w:t>
      </w:r>
    </w:p>
    <w:p w14:paraId="6CFB207F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сих пор не ясна причина возникновения боли при хроническом панкреатите. Афферентные нервные волокна провод</w:t>
      </w:r>
      <w:r>
        <w:rPr>
          <w:sz w:val="28"/>
          <w:szCs w:val="28"/>
        </w:rPr>
        <w:t>ят импульсы от железы к чревному сплетению, откуда правый и левый спланхнические нервы проводят импульсы к соответствующим паравертебральным симпатическим ганглиям. Одним из механизмов боли может быть повышение внутрипротокового давления. В ряде случаев бо</w:t>
      </w:r>
      <w:r>
        <w:rPr>
          <w:sz w:val="28"/>
          <w:szCs w:val="28"/>
        </w:rPr>
        <w:t>ль уменьшается после его снижения хирургическими методами либо после установки в месте стриктуры стента (пластиковой трубки, помещаемой в основной панкреатический проток для улучшения дренажа). В основе другого механизма возникновения боли лежит воспалител</w:t>
      </w:r>
      <w:r>
        <w:rPr>
          <w:sz w:val="28"/>
          <w:szCs w:val="28"/>
        </w:rPr>
        <w:t>ьное повреждение оболочки нерва поджелудочной железы с разрывом ее ткани либо без него. Боль при хроническом панкреатите обычно тупая, ноющая. Она иррадиирует в спину и длится, как правило, от нескольких дней до нескольких недель.</w:t>
      </w:r>
    </w:p>
    <w:p w14:paraId="791AA916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 мальабсорбции на</w:t>
      </w:r>
      <w:r>
        <w:rPr>
          <w:sz w:val="28"/>
          <w:szCs w:val="28"/>
        </w:rPr>
        <w:t>блюдаются при снижении экзокринной функции железы более чем на 90 %. Мальабсорбция жира и стеаторея предшествуют нарушению всасывания белков и креаторее. Нарушение всасывания углеводов редко является клинической проблемой, так как возникает только при прак</w:t>
      </w:r>
      <w:r>
        <w:rPr>
          <w:sz w:val="28"/>
          <w:szCs w:val="28"/>
        </w:rPr>
        <w:t>тически полном угнетении секреции ферментов поджелудочной железой.</w:t>
      </w:r>
    </w:p>
    <w:p w14:paraId="0ED5A210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отличие от больных синдромом мальабсорбции вследствие патологии тонкой кишки, пациенты с мальабсорбцией, обусловленной хронической панкреатической недостаточностью, имеют небольшой объем </w:t>
      </w:r>
      <w:r>
        <w:rPr>
          <w:sz w:val="28"/>
          <w:szCs w:val="28"/>
        </w:rPr>
        <w:t xml:space="preserve">стула, так как абсорбция воды и электролитов обычно сохраняется. Мальабсорбция углеводов отсутствует или незначительно выражена, редко развивается дефицит витаминов, железа и кальция. Однако при хроническом панкреатите может возникнуть дефицит витамина </w:t>
      </w:r>
      <w:r>
        <w:rPr>
          <w:sz w:val="28"/>
          <w:szCs w:val="28"/>
          <w:lang w:val="en-US"/>
        </w:rPr>
        <w:t>Biz</w:t>
      </w:r>
      <w:r>
        <w:rPr>
          <w:sz w:val="28"/>
          <w:szCs w:val="28"/>
        </w:rPr>
        <w:t xml:space="preserve">, поскольку для расщепления комплекса витамина </w:t>
      </w:r>
      <w:r>
        <w:rPr>
          <w:sz w:val="28"/>
          <w:szCs w:val="28"/>
          <w:lang w:val="en-US"/>
        </w:rPr>
        <w:t>Bia</w:t>
      </w:r>
      <w:r>
        <w:rPr>
          <w:sz w:val="28"/>
          <w:szCs w:val="28"/>
        </w:rPr>
        <w:t xml:space="preserve"> и R-белка требуются протеазы поджелудочной железы. Только после этого витамин В,.; связывается с фактором Кастла и может быть абсорбирован.</w:t>
      </w:r>
    </w:p>
    <w:p w14:paraId="34B6F709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</w:p>
    <w:p w14:paraId="6A2FE916" w14:textId="77777777" w:rsidR="00000000" w:rsidRDefault="00B918D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B0DE282" w14:textId="77777777" w:rsidR="00000000" w:rsidRDefault="00B918D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использованной литературы</w:t>
      </w:r>
    </w:p>
    <w:p w14:paraId="6EB7762E" w14:textId="77777777" w:rsidR="00000000" w:rsidRDefault="00B918DB">
      <w:pPr>
        <w:spacing w:line="360" w:lineRule="auto"/>
        <w:ind w:firstLine="709"/>
        <w:jc w:val="both"/>
        <w:rPr>
          <w:sz w:val="28"/>
          <w:szCs w:val="28"/>
        </w:rPr>
      </w:pPr>
    </w:p>
    <w:p w14:paraId="0F3DC491" w14:textId="77777777" w:rsidR="00000000" w:rsidRDefault="00B918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Багненко С.Ф., Толстой А.</w:t>
      </w:r>
      <w:r>
        <w:rPr>
          <w:sz w:val="28"/>
          <w:szCs w:val="28"/>
        </w:rPr>
        <w:t>Д., Краснорогов В.Б., Курыгин А.А., Гринев М.В., Лапшин В.Н. Острый панкреатит//Хирургия им. Н.И.Пирогова- 2005г</w:t>
      </w:r>
    </w:p>
    <w:p w14:paraId="4FAA99E9" w14:textId="77777777" w:rsidR="00000000" w:rsidRDefault="00B918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Атанов Ю.П.//Клиническая оценка некоторых синдромов панкреонекроза. Хирургия № 10.-1993г.</w:t>
      </w:r>
    </w:p>
    <w:p w14:paraId="5EDF5210" w14:textId="77777777" w:rsidR="00000000" w:rsidRDefault="00B918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Толстой А.Д. Острый панкреатит: трудности, возмож</w:t>
      </w:r>
      <w:r>
        <w:rPr>
          <w:sz w:val="28"/>
          <w:szCs w:val="28"/>
        </w:rPr>
        <w:t>ности, перспективы.- СПб., 1997.</w:t>
      </w:r>
    </w:p>
    <w:p w14:paraId="385C2886" w14:textId="77777777" w:rsidR="00000000" w:rsidRDefault="00B918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Сырбу И.Ф., Капшитарь А.В., Могильный В.А.// Диагностика и лечение острого панкреатита. Хирургия № 3 - 1993.</w:t>
      </w:r>
    </w:p>
    <w:p w14:paraId="428B680F" w14:textId="77777777" w:rsidR="00000000" w:rsidRDefault="00B918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Пугаев А.В., Богомолова Н.С., Багдасаров В.В., Сирожетдинов К.Б.// К патогенезу гнойных осложнений острого па</w:t>
      </w:r>
      <w:r>
        <w:rPr>
          <w:sz w:val="28"/>
          <w:szCs w:val="28"/>
        </w:rPr>
        <w:t>нкреатита. Вестник хирургии № 1</w:t>
      </w:r>
      <w:r>
        <w:rPr>
          <w:sz w:val="28"/>
          <w:szCs w:val="28"/>
          <w:lang w:val="en-US"/>
        </w:rPr>
        <w:t>-2003</w:t>
      </w:r>
      <w:r>
        <w:rPr>
          <w:sz w:val="28"/>
          <w:szCs w:val="28"/>
        </w:rPr>
        <w:t>г.</w:t>
      </w:r>
    </w:p>
    <w:p w14:paraId="7923D6F2" w14:textId="77777777" w:rsidR="00000000" w:rsidRDefault="00B918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Сажин В.П., Авдовенко А.Л., Глушко В.А., Мусатова Л.Д.//Хирургическое лечение острого деструктивного панкреатита. Хирургия № 3 - 1994.</w:t>
      </w:r>
    </w:p>
    <w:p w14:paraId="6EF9F766" w14:textId="77777777" w:rsidR="00000000" w:rsidRDefault="00B918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Г.И. Синенченко, А.А. Курыгина, С.Ф. Багненко//Хирургия острого живота- СПб.: </w:t>
      </w:r>
      <w:r>
        <w:rPr>
          <w:sz w:val="28"/>
          <w:szCs w:val="28"/>
        </w:rPr>
        <w:t>Элби-СПб, 2007</w:t>
      </w:r>
    </w:p>
    <w:p w14:paraId="0694FD11" w14:textId="77777777" w:rsidR="00000000" w:rsidRDefault="00B918DB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8.</w:t>
      </w:r>
      <w:r>
        <w:rPr>
          <w:sz w:val="28"/>
          <w:szCs w:val="28"/>
          <w:lang w:val="en-US"/>
        </w:rPr>
        <w:tab/>
        <w:t>Uhl W., Warshaw A., Imrie C. et al. IAP Guidelines for the Surgical management of Acute Pancretitis// Pancreatology.- 2002.</w:t>
      </w:r>
    </w:p>
    <w:p w14:paraId="1CBD3624" w14:textId="77777777" w:rsidR="00000000" w:rsidRDefault="00B918DB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United Kindom guidelines for the management of acute pancreatitis// Gut.- 1998</w:t>
      </w:r>
    </w:p>
    <w:p w14:paraId="21D2C910" w14:textId="77777777" w:rsidR="00000000" w:rsidRDefault="00B918DB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Moshe Schein, Paul N.Rogers, Ah</w:t>
      </w:r>
      <w:r>
        <w:rPr>
          <w:sz w:val="28"/>
          <w:szCs w:val="28"/>
          <w:lang w:val="en-US"/>
        </w:rPr>
        <w:t>mad Assalia// Schein’s Common Sense Emergency Abdominal Surgery- 2010</w:t>
      </w:r>
    </w:p>
    <w:p w14:paraId="2E783751" w14:textId="77777777" w:rsidR="00000000" w:rsidRDefault="00B918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Атанов Ю.П.//Клинико-морфологические признаки различных форм деструктивного панкреатита. Хирургия № 11 - 1991г. с 62-68</w:t>
      </w:r>
    </w:p>
    <w:p w14:paraId="54EEE35C" w14:textId="77777777" w:rsidR="00B918DB" w:rsidRDefault="00B918DB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12.</w:t>
      </w:r>
      <w:r>
        <w:rPr>
          <w:sz w:val="28"/>
          <w:szCs w:val="28"/>
          <w:lang w:val="en-US"/>
        </w:rPr>
        <w:tab/>
        <w:t>Joseph M. Henderson, M.D.// Gastrintestinal pathphysiology</w:t>
      </w:r>
      <w:r>
        <w:rPr>
          <w:sz w:val="28"/>
          <w:szCs w:val="28"/>
          <w:lang w:val="en-US"/>
        </w:rPr>
        <w:t>- 2013</w:t>
      </w:r>
    </w:p>
    <w:sectPr w:rsidR="00B918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CB"/>
    <w:rsid w:val="00B918DB"/>
    <w:rsid w:val="00C0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524FA4"/>
  <w14:defaultImageDpi w14:val="0"/>
  <w15:docId w15:val="{4DA5BA3A-E859-4BF8-AC16-B60B4F10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6726</Words>
  <Characters>38340</Characters>
  <Application>Microsoft Office Word</Application>
  <DocSecurity>0</DocSecurity>
  <Lines>319</Lines>
  <Paragraphs>89</Paragraphs>
  <ScaleCrop>false</ScaleCrop>
  <Company/>
  <LinksUpToDate>false</LinksUpToDate>
  <CharactersWithSpaces>44977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2024-12-14T09:14:00Z</dcterms:created>
  <dcterms:modified xsi:type="dcterms:W3CDTF">2024-12-14T09:14:00Z</dcterms:modified>
</cp:coreProperties>
</file>