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037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B3DF5C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30B7FD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B33D75D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ED9BB1D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1EC2771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BB20712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7C62265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472242E6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86D52F7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514864D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F711721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091410E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2F79776D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1E7530F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026A44B7" w14:textId="77777777" w:rsidR="00000000" w:rsidRDefault="00341C6A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Производство драже аскорбиновой кислоты</w:t>
      </w:r>
    </w:p>
    <w:p w14:paraId="41DAC0E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028108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C0EE00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драже аскорбиновый кислота витамин</w:t>
      </w:r>
    </w:p>
    <w:p w14:paraId="01B4AC2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 - это необходимые для нормальной жизнедеятельности низкомолекулярные органические соединения, синтез которых у организмов данного </w:t>
      </w:r>
      <w:r>
        <w:rPr>
          <w:sz w:val="28"/>
          <w:szCs w:val="28"/>
        </w:rPr>
        <w:t xml:space="preserve">вида отсутствует или ограничен. </w:t>
      </w:r>
    </w:p>
    <w:p w14:paraId="0B3E47D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Витамины и их производные являются активными участниками биохимических и физиологических процессов, протекающих в живых организмах.</w:t>
      </w:r>
    </w:p>
    <w:p w14:paraId="6F55CE0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витаминов в пище может приводить к тяжелым расстройствам в организме, которые в </w:t>
      </w:r>
      <w:r>
        <w:rPr>
          <w:sz w:val="28"/>
          <w:szCs w:val="28"/>
        </w:rPr>
        <w:t>настоящее время встречаются редко. Часто отмечается снижение обеспеченности организма теми или иными витаминами (гиповитаминозы). Гиповитаминозы носят сезонный характер, наблюдаются чаще всего в зимне-весеннее время, и для них характерны повышение утомляем</w:t>
      </w:r>
      <w:r>
        <w:rPr>
          <w:sz w:val="28"/>
          <w:szCs w:val="28"/>
        </w:rPr>
        <w:t>ости, снижение трудоспособности, подверженность различным простудным заболеваниям. Повышенная потребность в витаминах возникает при усиленной физической нагрузке, переохлаждении организма, при заболеваниях желудочно-кишечного тракта (гастритах, колитах), у</w:t>
      </w:r>
      <w:r>
        <w:rPr>
          <w:sz w:val="28"/>
          <w:szCs w:val="28"/>
        </w:rPr>
        <w:t xml:space="preserve"> женщин во время беременности и т.д.</w:t>
      </w:r>
    </w:p>
    <w:p w14:paraId="49CCEC3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Витамины являются катализаторами (ускорителями) действия ферментов и гормонов. Так, витамины группы В образуют активный центра многих ферментов и коферментов. При отсутствии или недостатке в пище тех или иных витаминов </w:t>
      </w:r>
      <w:r>
        <w:rPr>
          <w:sz w:val="28"/>
          <w:szCs w:val="28"/>
        </w:rPr>
        <w:t>возникают гиповитаминозы.</w:t>
      </w:r>
    </w:p>
    <w:p w14:paraId="558F189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Производство аскорбиновой кислоты является самым крупнотоннажным в общем объёме производства витаминов и </w:t>
      </w:r>
      <w:r>
        <w:rPr>
          <w:sz w:val="28"/>
          <w:szCs w:val="28"/>
        </w:rPr>
        <w:t xml:space="preserve">коферментов. </w:t>
      </w:r>
      <w:r>
        <w:rPr>
          <w:color w:val="000000"/>
          <w:sz w:val="28"/>
          <w:szCs w:val="28"/>
        </w:rPr>
        <w:t>Аскорбиновая кислота используется как фармакологическое средство при лечении разнообразных заболеваний и в профи</w:t>
      </w:r>
      <w:r>
        <w:rPr>
          <w:color w:val="000000"/>
          <w:sz w:val="28"/>
          <w:szCs w:val="28"/>
        </w:rPr>
        <w:t xml:space="preserve">лактике гиповитаминозов, пищевая промышленность применяет аскорбиновую кислоту в виде антиоксидантной добавки и для витаминизации пищевых продуктов, парфюмерная - в составе косметических </w:t>
      </w:r>
      <w:r>
        <w:rPr>
          <w:color w:val="000000"/>
          <w:sz w:val="28"/>
          <w:szCs w:val="28"/>
        </w:rPr>
        <w:lastRenderedPageBreak/>
        <w:t xml:space="preserve">средств, другими областями промышленного применения являются реакции </w:t>
      </w:r>
      <w:r>
        <w:rPr>
          <w:color w:val="000000"/>
          <w:sz w:val="28"/>
          <w:szCs w:val="28"/>
        </w:rPr>
        <w:t>полимеризации, фотография, технология обработки металлов.</w:t>
      </w:r>
    </w:p>
    <w:p w14:paraId="6DAFBA3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подавляющем большинстве стран аскорбиновую кислоту получают в кристаллической форме синтезом, который включает четыре химических этапа и один биотехнологический. "Узким местом" при производстве ас</w:t>
      </w:r>
      <w:r>
        <w:rPr>
          <w:color w:val="000000"/>
          <w:sz w:val="28"/>
          <w:szCs w:val="28"/>
        </w:rPr>
        <w:t>корбиновой кислоты является стадия получения сорбозы. В связи с этим на первый план выступает необходимость интенсификации и совершенствования стадии получения последней.</w:t>
      </w:r>
    </w:p>
    <w:p w14:paraId="09889E6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исследование целесообразности применения вспомогательн</w:t>
      </w:r>
      <w:r>
        <w:rPr>
          <w:sz w:val="28"/>
          <w:szCs w:val="28"/>
        </w:rPr>
        <w:t>ых веществ в технологии производства драже аскорбиновая кислота.</w:t>
      </w:r>
    </w:p>
    <w:p w14:paraId="593108E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14:paraId="492FE7C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теоретические основы производства драже</w:t>
      </w:r>
    </w:p>
    <w:p w14:paraId="4DDA9C6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теоретические основы производства аскорбиновой кислоты</w:t>
      </w:r>
    </w:p>
    <w:p w14:paraId="56AFB5B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</w:t>
      </w:r>
      <w:r>
        <w:rPr>
          <w:sz w:val="28"/>
          <w:szCs w:val="28"/>
        </w:rPr>
        <w:t>едовать вспомогательные вещества, входящие в состав драже аскорбиновая кислота</w:t>
      </w:r>
    </w:p>
    <w:p w14:paraId="2DDC4A6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 литературы</w:t>
      </w:r>
    </w:p>
    <w:p w14:paraId="771F78C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D6A6EC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Витамины их классификация</w:t>
      </w:r>
    </w:p>
    <w:p w14:paraId="47295A9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885C5A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к витаминам относится группа веществ различной химической природы, то классификация их по химическому строению сложна. П</w:t>
      </w:r>
      <w:r>
        <w:rPr>
          <w:sz w:val="28"/>
          <w:szCs w:val="28"/>
        </w:rPr>
        <w:t>оэтому классификация проводится по растворимости в воде или органических растворителях. В соответствие с этим витамины делятся на водорастворимые и жирорастворимые.</w:t>
      </w:r>
    </w:p>
    <w:p w14:paraId="5EFB526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 водорастворимым витаминам относят:(тиамин) антиневритный;(рибофлавин) антидерматитный;(</w:t>
      </w:r>
      <w:r>
        <w:rPr>
          <w:sz w:val="28"/>
          <w:szCs w:val="28"/>
        </w:rPr>
        <w:t>пантотеновая кислота) антидерматитный;(пиридоксин, пиридоксаль, пиридоксамин) антидерматитный;(фолиевая кислота; фолацин) антианемический;(цианкобаламин) антианемический;(никотиновая кислота; ниацин) антипеллагрический;(биотин) антидерматитный;(аскорбинова</w:t>
      </w:r>
      <w:r>
        <w:rPr>
          <w:sz w:val="28"/>
          <w:szCs w:val="28"/>
        </w:rPr>
        <w:t>я кислота) антицинготный - участвуют в структуре и функционировании ферментов.</w:t>
      </w:r>
    </w:p>
    <w:p w14:paraId="6A94497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 жирорастворимым витаминам относят:</w:t>
      </w:r>
    </w:p>
    <w:p w14:paraId="55D398E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(ретинол) антиксерофтальмический;(кальциферолы) антирахитический;(токоферолы) антистерильный;</w:t>
      </w:r>
    </w:p>
    <w:p w14:paraId="319E7A2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(нафтохинолы) антигеморрагический;</w:t>
      </w:r>
    </w:p>
    <w:p w14:paraId="27C079D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Жирор</w:t>
      </w:r>
      <w:r>
        <w:rPr>
          <w:sz w:val="28"/>
          <w:szCs w:val="28"/>
        </w:rPr>
        <w:t>астворимые витамины входят в структуру мембранных систем, обеспечивая их оптимальное функциональное состояние.</w:t>
      </w:r>
    </w:p>
    <w:p w14:paraId="1E0F00E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химическом отношении жирорастворимые витамины А, D, E и К относятся к изопреноидам.</w:t>
      </w:r>
    </w:p>
    <w:p w14:paraId="40A16E1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следующая группа: витаминоподобные вещества. К ним обычно</w:t>
      </w:r>
      <w:r>
        <w:rPr>
          <w:sz w:val="28"/>
          <w:szCs w:val="28"/>
        </w:rPr>
        <w:t xml:space="preserve"> относят витамины:В13 (оротовая кислота), В15 (пангамовая кислота), В4 (холин), В8 (инозитол), Вт (карнитин), H1 (параминбензойная кислота), F (полинасыщенные жирные кислоты), U (S=метилметионин-сульфат-хлорид).</w:t>
      </w:r>
    </w:p>
    <w:p w14:paraId="0C0829B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0360DE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.1 История открытия витаминов. Применение а</w:t>
      </w:r>
      <w:r>
        <w:rPr>
          <w:sz w:val="28"/>
          <w:szCs w:val="28"/>
        </w:rPr>
        <w:t>скорбиновой кислоты</w:t>
      </w:r>
    </w:p>
    <w:p w14:paraId="24C0336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C7FEF9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XIX века считалось, что пищевая ценность продуктов определяется содержанием в них белков, жиров, углеводов, минеральных солей и воды. Меж тем за века человечество накопило немалый опыт длительных морских путешествий,</w:t>
      </w:r>
      <w:r>
        <w:rPr>
          <w:sz w:val="28"/>
          <w:szCs w:val="28"/>
        </w:rPr>
        <w:t xml:space="preserve"> когда при достаточных запасах продовольствия люди гибли от цинги. Почему?</w:t>
      </w:r>
    </w:p>
    <w:p w14:paraId="5318895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этот вопрос не было ответа до тех пор, пока в 1880 году русский ученый Николай Лунин, изучавший роль минеральных веществ в питании, не заметил, что мыши, поглощавшие искусственну</w:t>
      </w:r>
      <w:r>
        <w:rPr>
          <w:sz w:val="28"/>
          <w:szCs w:val="28"/>
        </w:rPr>
        <w:t>ю пищу, составленную из всех известных частей молока (казеина, жира, сахара и солей), чахли и погибали. А мышки, получавшие натуральное молоко, были веселы и здоровы. "Из этого следует, что в молоке содержатся еще другие вещества, незаменимые для питания",</w:t>
      </w:r>
      <w:r>
        <w:rPr>
          <w:sz w:val="28"/>
          <w:szCs w:val="28"/>
        </w:rPr>
        <w:t xml:space="preserve"> - сделал вывод ученый.</w:t>
      </w:r>
    </w:p>
    <w:p w14:paraId="6F5AB67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через 16 лет нашли причину болезни "бери-бери", распространенной среди жителей Японии и Индонезии, питавшихся в основном очищенным рисом. Врачу Эйкману, работавшему в тюремном госпитале на острове Ява, помогли... куры, бродившие</w:t>
      </w:r>
      <w:r>
        <w:rPr>
          <w:sz w:val="28"/>
          <w:szCs w:val="28"/>
        </w:rPr>
        <w:t xml:space="preserve"> по двору. Их кормили очищенным зерном, и птицы страдали заболеванием, напоминавшим "бери-бери". Стоило заметить его на рис неочищенный - болезнь проходила.</w:t>
      </w:r>
    </w:p>
    <w:p w14:paraId="06179D0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выделил витамин в кристаллическом виде польский ученый Казимир Функ в 1911 году. Год спустя </w:t>
      </w:r>
      <w:r>
        <w:rPr>
          <w:sz w:val="28"/>
          <w:szCs w:val="28"/>
        </w:rPr>
        <w:t>он же придумал и название - от латинского "vita" - "жизнь".</w:t>
      </w:r>
    </w:p>
    <w:p w14:paraId="52EEB67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выделен в 1923-1927 гг. Зильва (S.S. Zilva) из лимонного сока. Значение витамина С для организма человека очень велико.</w:t>
      </w:r>
    </w:p>
    <w:p w14:paraId="2ADB705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Аскорбиновая кислота принимает активное участие в окислительно-восст</w:t>
      </w:r>
      <w:r>
        <w:rPr>
          <w:sz w:val="28"/>
          <w:szCs w:val="28"/>
        </w:rPr>
        <w:t xml:space="preserve">ановительных процессах в организме и входит в состав ряда сложных ферментов, обусловливающих процессы клеточного дыхания. </w:t>
      </w:r>
      <w:r>
        <w:rPr>
          <w:sz w:val="28"/>
          <w:szCs w:val="28"/>
        </w:rPr>
        <w:lastRenderedPageBreak/>
        <w:t>Витамин С участвует в процессах углеводного и белкового обмена, повышает сопротивляемость организма к инфекционным заболеваниям, регул</w:t>
      </w:r>
      <w:r>
        <w:rPr>
          <w:sz w:val="28"/>
          <w:szCs w:val="28"/>
        </w:rPr>
        <w:t>ирует холестериновый обмен, участвует в нормальном функционировании желудка ,кишечника и поджелудочной железы; совместно с витамином Р обеспечивает нормальную эластичность стенок кровеносных капилляров, обезвреживает действие ряда лекарственных веществ и я</w:t>
      </w:r>
      <w:r>
        <w:rPr>
          <w:sz w:val="28"/>
          <w:szCs w:val="28"/>
        </w:rPr>
        <w:t>дов. Аскорбиновая кислота применяется при лечении цинги, инфекционных заболеваний, ревматизма, туберкулеза, язвенной болезни, при гепатитах, шоковом состоянии и др.</w:t>
      </w:r>
    </w:p>
    <w:p w14:paraId="3F71836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недостаточности аскорбиновой кислоты развивается гиповитаминоз, в тяжелых случаях - ави</w:t>
      </w:r>
      <w:r>
        <w:rPr>
          <w:sz w:val="28"/>
          <w:szCs w:val="28"/>
        </w:rPr>
        <w:t>таминоз (цинга, скорбут). При цинге наблюдается утомляемость, сухость кожи, расшатываются и выпадают зубы, наблюдаются боли в конечностях, снижается сопротивляемость к инфекциям. В конечном итоге, цинга приводит к летальному исходу.</w:t>
      </w:r>
    </w:p>
    <w:p w14:paraId="00CB29C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терапевтических дозах</w:t>
      </w:r>
      <w:r>
        <w:rPr>
          <w:sz w:val="28"/>
          <w:szCs w:val="28"/>
        </w:rPr>
        <w:t xml:space="preserve"> аскорбиновая кислота хорошо переносится и побочных эффектов не вызывает. При введении в больших дозах и в течение длительного времени она может повреждать островковый аппарат поджелудочной железы и опосредованно почки.</w:t>
      </w:r>
    </w:p>
    <w:p w14:paraId="0D0DF6C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Аскорбиновая кислота содержится в з</w:t>
      </w:r>
      <w:r>
        <w:rPr>
          <w:sz w:val="28"/>
          <w:szCs w:val="28"/>
        </w:rPr>
        <w:t>начительных количествах в овощах, плодах, ягодах, хвое, шиповнике, в листьях черной смородины.</w:t>
      </w:r>
    </w:p>
    <w:p w14:paraId="6BC1216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высоких температур, кислорода, особенно в присутствии тяжелых металлов, витамин С легко разрушается. В организме человека и большинства животных аск</w:t>
      </w:r>
      <w:r>
        <w:rPr>
          <w:sz w:val="28"/>
          <w:szCs w:val="28"/>
        </w:rPr>
        <w:t>орбиновая кислота не синтезируется.</w:t>
      </w:r>
    </w:p>
    <w:p w14:paraId="6B2C8F4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суточная доза составляет50-100 мг. В то же время, в некоторых случаях (тяжелые физические нагрузки, простудные заболевания) показаны увеличенные (ударные) дозы аскорбиновой кислоты (до 0,5-1,0 г и более на прие</w:t>
      </w:r>
      <w:r>
        <w:rPr>
          <w:sz w:val="28"/>
          <w:szCs w:val="28"/>
        </w:rPr>
        <w:t>м). Активным пропагандистом этих воззрений является известный американский химик, лауреат Нобелевской премии Л. Полинг.</w:t>
      </w:r>
    </w:p>
    <w:p w14:paraId="27827BD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1.2 Строение и физико-химические свойства аскорбиновой кислоты. </w:t>
      </w:r>
      <w:r>
        <w:rPr>
          <w:sz w:val="28"/>
          <w:szCs w:val="28"/>
        </w:rPr>
        <w:t>Технология производства аскорбиновой кислоты</w:t>
      </w:r>
    </w:p>
    <w:p w14:paraId="53D53B6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6557C0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Аскорбиновая кислота явля</w:t>
      </w:r>
      <w:r>
        <w:rPr>
          <w:color w:val="000000"/>
          <w:sz w:val="28"/>
          <w:szCs w:val="28"/>
        </w:rPr>
        <w:t>ется производным моносахарида L-ряда. Это строение подтверждено синтезами, в которых исходными веществами являются L-сорбоза (наиболее доступна) или L-гулоза, превращающиеся в 2-кето-Ь-гулоновую кислоту--ключевой полупродукт в синтезе аскорбиновой кислоты:</w:t>
      </w:r>
    </w:p>
    <w:p w14:paraId="08849BB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Аскорбиновая кислота имеет два асимметрических атома углерода в положениях 4 и 5 и образует четыре оптических изомера и два рацемата:</w:t>
      </w:r>
    </w:p>
    <w:p w14:paraId="6256C6F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Биологически активной является L-(+)-форма. Д-(--)-форма является антивитамином и не существует в природе. Принятое строе</w:t>
      </w:r>
      <w:r>
        <w:rPr>
          <w:color w:val="000000"/>
          <w:sz w:val="28"/>
          <w:szCs w:val="28"/>
        </w:rPr>
        <w:t>ние аскорбиновой кислоты подтверждается рентгеноструктурным анализом. Молекулярная модель, установленная этим методом, показывает, что все атомы углерода и кислорода цикла лежат в одной плоскости, кроме С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лежащего вне ее.</w:t>
      </w:r>
    </w:p>
    <w:p w14:paraId="361D06B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Аскорбиновая кислота представляе</w:t>
      </w:r>
      <w:r>
        <w:rPr>
          <w:color w:val="000000"/>
          <w:sz w:val="28"/>
          <w:szCs w:val="28"/>
        </w:rPr>
        <w:t>т собой белое кристаллическое вещество с Т пл 192°, очень чувствительна к нагреванию, хорошо растворима в воде, плохо в спиртах (за исключением метанола), практически нерастворима в неполярных растворителях. Она очень чувствительна к тяжелым металлам, медь</w:t>
      </w:r>
      <w:r>
        <w:rPr>
          <w:color w:val="000000"/>
          <w:sz w:val="28"/>
          <w:szCs w:val="28"/>
        </w:rPr>
        <w:t xml:space="preserve"> и железо разрушающе, действуют на аскорбиновую кислоту. Аскорбиновая кислота легко отщепляет протон гидроксила в положении Сз кольца и по силе не уступает карбоновым кислотам:</w:t>
      </w:r>
    </w:p>
    <w:p w14:paraId="129791C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Аскорбиновая кислота является двухосновной, однако, ее считают практически одно</w:t>
      </w:r>
      <w:r>
        <w:rPr>
          <w:color w:val="000000"/>
          <w:sz w:val="28"/>
          <w:szCs w:val="28"/>
        </w:rPr>
        <w:t>основной, поскольку pK</w:t>
      </w:r>
      <w:r>
        <w:rPr>
          <w:color w:val="000000"/>
          <w:sz w:val="28"/>
          <w:szCs w:val="28"/>
          <w:vertAlign w:val="subscript"/>
        </w:rPr>
        <w:t>I</w:t>
      </w:r>
      <w:r>
        <w:rPr>
          <w:color w:val="000000"/>
          <w:sz w:val="28"/>
          <w:szCs w:val="28"/>
        </w:rPr>
        <w:t>=4 12 а рК</w:t>
      </w:r>
      <w:r>
        <w:rPr>
          <w:color w:val="000000"/>
          <w:sz w:val="28"/>
          <w:szCs w:val="28"/>
          <w:vertAlign w:val="subscript"/>
        </w:rPr>
        <w:t>II</w:t>
      </w:r>
      <w:r>
        <w:rPr>
          <w:color w:val="000000"/>
          <w:sz w:val="28"/>
          <w:szCs w:val="28"/>
        </w:rPr>
        <w:t xml:space="preserve"> =11,57.</w:t>
      </w:r>
    </w:p>
    <w:p w14:paraId="5BBFECA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Кислотность обусловлена фенольной НО-группой. Аскорбиновая кислота легко образует соли -- наиболее известна ее натриевая соль (аскорбинат натрия). Аскорбиновая кислота очень легко окисляется и обладает сильной во</w:t>
      </w:r>
      <w:r>
        <w:rPr>
          <w:color w:val="000000"/>
          <w:sz w:val="28"/>
          <w:szCs w:val="28"/>
        </w:rPr>
        <w:t xml:space="preserve">сстановительной способностью. Процесс окисления аскорбиновой кислоты </w:t>
      </w:r>
      <w:r>
        <w:rPr>
          <w:color w:val="000000"/>
          <w:sz w:val="28"/>
          <w:szCs w:val="28"/>
        </w:rPr>
        <w:lastRenderedPageBreak/>
        <w:t>протекает сложно, начальной стадией его является образование т. н. дегидроаскорбиновой кислоты под влиянием кислорода воздуха или других окислителей. Этот процесс является обратимым:</w:t>
      </w:r>
    </w:p>
    <w:p w14:paraId="6CE5FA4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рН&lt;7 в процессе окислительного и гидролитического расщепления дегидроаскорбиновая кислота, например, превращается в 2,3-дикето-L-гулоновую кислоту. Последняя под влиянием повышенной температуры декарбоксилируется и превращается в L-ксилозон-2. Ксилозон вос</w:t>
      </w:r>
      <w:r>
        <w:rPr>
          <w:color w:val="000000"/>
          <w:sz w:val="28"/>
          <w:szCs w:val="28"/>
        </w:rPr>
        <w:t>станавливается аскорбиновой кислотой в L-ксилозу, которая циклизуется в фурфурол путем дегидратации:</w:t>
      </w:r>
    </w:p>
    <w:p w14:paraId="4DBFB0E3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фурфурол легко вступает в реакции присоединения, образуя полимеры, а также легко окисляется с раскрытием цикла и образованием янтарной и друг</w:t>
      </w:r>
      <w:r>
        <w:rPr>
          <w:color w:val="000000"/>
          <w:sz w:val="28"/>
          <w:szCs w:val="28"/>
        </w:rPr>
        <w:t>их органических кислот и смолистых веществ.</w:t>
      </w:r>
    </w:p>
    <w:p w14:paraId="4DF1E3B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процессы протекают даже в присутствии кислорода воздуха, образуя цикл каталитического разложения аскорбиновой кислоты. Поэтому желательно исключить воздействие кислорода на растворы аскорбиновой кислоты</w:t>
      </w:r>
      <w:r>
        <w:rPr>
          <w:color w:val="000000"/>
          <w:sz w:val="28"/>
          <w:szCs w:val="28"/>
        </w:rPr>
        <w:t xml:space="preserve"> и ее препараты в производстве и при хранении.</w:t>
      </w:r>
    </w:p>
    <w:p w14:paraId="53BA730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Естественно, что в присутствии более сильных окислителей и, особенно, ионов тяжелых металлов (медь, магний, железо) аскорбиновая кислота окисляется с деструкцией цикла и образованием в итоге различных органиче</w:t>
      </w:r>
      <w:r>
        <w:rPr>
          <w:color w:val="000000"/>
          <w:sz w:val="28"/>
          <w:szCs w:val="28"/>
        </w:rPr>
        <w:t>ских кислот (L-трео-новая, глицериновая, щавелевая и др.). Все процессы окисления идут легче в щелочной среде.</w:t>
      </w:r>
    </w:p>
    <w:p w14:paraId="32DB6AD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нагревании со щелочами аскорбиновая кислота легко гидролизуется, превращаясь в соль 2-кето-L-гулоновой кислоты:</w:t>
      </w:r>
    </w:p>
    <w:p w14:paraId="269ECD1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других свойств аскорбиново</w:t>
      </w:r>
      <w:r>
        <w:rPr>
          <w:color w:val="000000"/>
          <w:sz w:val="28"/>
          <w:szCs w:val="28"/>
        </w:rPr>
        <w:t>й кислоты следует отметить ее способность к образованию простых и сложных эфиров. Наиболее известен пальмитат аскорбиновой кислоты, который используют для витаминизации пищевых продуктов:</w:t>
      </w:r>
    </w:p>
    <w:p w14:paraId="352FB9E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синтеза аскорбиновой кислоты, выбор рационального способа </w:t>
      </w:r>
      <w:r>
        <w:rPr>
          <w:color w:val="000000"/>
          <w:sz w:val="28"/>
          <w:szCs w:val="28"/>
        </w:rPr>
        <w:lastRenderedPageBreak/>
        <w:t>про</w:t>
      </w:r>
      <w:r>
        <w:rPr>
          <w:color w:val="000000"/>
          <w:sz w:val="28"/>
          <w:szCs w:val="28"/>
        </w:rPr>
        <w:t>изводства</w:t>
      </w:r>
    </w:p>
    <w:p w14:paraId="02FBFA7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Аскорбиновая кислота может быть получена из моносахаридов D- или L-ряда.</w:t>
      </w:r>
    </w:p>
    <w:p w14:paraId="17C43A0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 несколько методов ее синтеза.</w:t>
      </w:r>
    </w:p>
    <w:p w14:paraId="5DF35BD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Бензоиновый метод. В основе лежит конденсация-- треозы и этилглиокислота в присутствии KCN. Метод неперспективен из-за дефицитности </w:t>
      </w:r>
      <w:r>
        <w:rPr>
          <w:color w:val="000000"/>
          <w:sz w:val="28"/>
          <w:szCs w:val="28"/>
        </w:rPr>
        <w:t>сырья, низкого выхода.</w:t>
      </w:r>
    </w:p>
    <w:p w14:paraId="5C1624A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Циангидриновый метод. Аскорбиновую кислоту получают, исходя из L-ликсозы или L-ксилозы. Практического применения не имеет из-за отсутствия сырья, синтез которого из D-глюкозы очень сложен.</w:t>
      </w:r>
    </w:p>
    <w:p w14:paraId="5889490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Получение аскорбиновой кислоты из свекло</w:t>
      </w:r>
      <w:r>
        <w:rPr>
          <w:color w:val="000000"/>
          <w:sz w:val="28"/>
          <w:szCs w:val="28"/>
        </w:rPr>
        <w:t>вичного «жома» (отходы производства сахара из свеклы). Метод предложен американцами в 1904 г. Метод нуждается в значительном усовершенствовании: из 100 кг жома получают всего 2,5 кг аскорбиновой кислоты.</w:t>
      </w:r>
    </w:p>
    <w:p w14:paraId="25C35F0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Частично микробиологический метод получения аскорб</w:t>
      </w:r>
      <w:r>
        <w:rPr>
          <w:color w:val="000000"/>
          <w:sz w:val="28"/>
          <w:szCs w:val="28"/>
        </w:rPr>
        <w:t>иновой кислоты из D-глюкозы. Включает 5 стадий, в т. ч. 3 химических. В основе метода лежит окисление D-глюкозы уксуснокислыми бактериями до кальциевой соли 5-кето-0-глюконовой кислоты, которую превращают в L-аскорбиновую кислоту. Метод привлекает внимание</w:t>
      </w:r>
      <w:r>
        <w:rPr>
          <w:color w:val="000000"/>
          <w:sz w:val="28"/>
          <w:szCs w:val="28"/>
        </w:rPr>
        <w:t xml:space="preserve"> ограниченным применением химических реагентов. Однако выход продукта низок, а процессы микробиологического синтеза трудно управляемы.</w:t>
      </w:r>
    </w:p>
    <w:p w14:paraId="5321159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 Рейхштейиа. Синтез L-аскорбиновой кислоты из 2-кето-L-гексоновой кислоты. Основное сырье (D-глюкоза) и вспомогате</w:t>
      </w:r>
      <w:r>
        <w:rPr>
          <w:color w:val="000000"/>
          <w:sz w:val="28"/>
          <w:szCs w:val="28"/>
        </w:rPr>
        <w:t>льные реагенты, применяемые для синтеза, используются в пищевой и химической промышленности. Метод нашел применение во многих странах, в т. ч. СССР. Усовершенствован во ВНИХФИ, в настоящее время отдельные стадии его совершенствуются в НПО «Витамины».</w:t>
      </w:r>
    </w:p>
    <w:p w14:paraId="3746F6D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Рейхштейна состоит из 6 стадий, включая 1 стадию микробного </w:t>
      </w:r>
      <w:r>
        <w:rPr>
          <w:color w:val="000000"/>
          <w:sz w:val="28"/>
          <w:szCs w:val="28"/>
        </w:rPr>
        <w:lastRenderedPageBreak/>
        <w:t>синтеза:</w:t>
      </w:r>
    </w:p>
    <w:p w14:paraId="3879330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стадия. Получение D-сорбbта из D-глюкозы методом каталитического восстановления водородом.</w:t>
      </w:r>
    </w:p>
    <w:p w14:paraId="1CA897D3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стадия. Получение L-сорбозы из D-сорбита путем его глубинного аэробного окисления уксуснокислы</w:t>
      </w:r>
      <w:r>
        <w:rPr>
          <w:color w:val="000000"/>
          <w:sz w:val="28"/>
          <w:szCs w:val="28"/>
        </w:rPr>
        <w:t>ми бактериями.</w:t>
      </w:r>
    </w:p>
    <w:p w14:paraId="0AD5372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стадия. Получение диацетон-L-сорбозы из L-сорбозы путем ее ацетонирования.</w:t>
      </w:r>
    </w:p>
    <w:p w14:paraId="30B24B5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стадия. Получение гидрата диацетон-2-кето-L-гулоновой кислоты путем окисления диацетон-L-сорбозы.</w:t>
      </w:r>
    </w:p>
    <w:p w14:paraId="4300C62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стадия. Получение L-аскорбиновой кислоты из гидрата диацетон-2-кето-</w:t>
      </w:r>
      <w:r>
        <w:rPr>
          <w:color w:val="000000"/>
          <w:sz w:val="28"/>
          <w:szCs w:val="28"/>
        </w:rPr>
        <w:t>L-гулоновой кислоты (деацетонирование - этерификация - «енолизация» - «лактонизация»).</w:t>
      </w:r>
    </w:p>
    <w:p w14:paraId="0FBDE06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стадия. Получение медицинской аскорбиновой кислоты. Перекристаллизация технической аскорбиновой кислоты.</w:t>
      </w:r>
    </w:p>
    <w:p w14:paraId="0257291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 продукта в пересчете па глюкозу составляет в целом до 54%.</w:t>
      </w:r>
    </w:p>
    <w:p w14:paraId="64CFFE0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A50D52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Технология производства лекарственной формы - драже</w:t>
      </w:r>
    </w:p>
    <w:p w14:paraId="2A0EAAD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FBBBF63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Драже - твердая дозированная форма для внутреннего применения, получаемая путем многократного наслаивания (дражирования &lt;http://ztl.nuph.edu.ua/html/medication/gloss.html&gt;) лекарственных и вспомогат</w:t>
      </w:r>
      <w:r>
        <w:rPr>
          <w:sz w:val="28"/>
          <w:szCs w:val="28"/>
        </w:rPr>
        <w:t>ельных веществ &lt;http://ztl.nuph.edu.ua/html/medication/gloss.html&gt; на сахарные гранулы &lt;http://ztl.nuph.edu.ua/html/medication/gloss.html&gt; (крупку). Таким образом, вся масса драже &lt;http://ztl.nuph.edu.ua/html/medication/gloss.html&gt; образуется путем наслаив</w:t>
      </w:r>
      <w:r>
        <w:rPr>
          <w:sz w:val="28"/>
          <w:szCs w:val="28"/>
        </w:rPr>
        <w:t>ания, в то время как у таблеток &lt;http://ztl.nuph.edu.ua/html/medication/gloss.html&gt; наслаивается только оболочка. Долгое время типичные драже &lt;http://ztl.nuph.edu.ua/html/medication/gloss.html&gt; рассматривались совместно с дражируемыми таблетками &lt;http://zt</w:t>
      </w:r>
      <w:r>
        <w:rPr>
          <w:sz w:val="28"/>
          <w:szCs w:val="28"/>
        </w:rPr>
        <w:t>l.nuph.edu.ua/html/medication/gloss.html&gt;.</w:t>
      </w:r>
    </w:p>
    <w:p w14:paraId="30A9F9EE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драже &lt;http://ztl.nuph.edu.ua/html/medication/gloss.html&gt; осуществляется в дражировочных котлах &lt;http://ztl.nuph.edu.ua/html/medication/gloss.html&gt; (рис. 2), конструкция которых непрерывн</w:t>
      </w:r>
      <w:r>
        <w:rPr>
          <w:sz w:val="28"/>
          <w:szCs w:val="28"/>
        </w:rPr>
        <w:t>о совершенствуется.</w:t>
      </w:r>
    </w:p>
    <w:p w14:paraId="03E5E573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 заводах процесс получения драже &lt;http://ztl.nuph.edu.ua/html/medication/gloss.html&gt; заключается в следующем: в дражировочный котел &lt;http://ztl.nuph.edu.ua/html/medication/gloss.html&gt; загружают крупнокристаллический сахар &lt;http://ztl.</w:t>
      </w:r>
      <w:r>
        <w:rPr>
          <w:sz w:val="28"/>
          <w:szCs w:val="28"/>
        </w:rPr>
        <w:t xml:space="preserve">nuph.edu.ua/html/medication/gloss.html&gt;. При вращении котла последний увлажняют сахарным сиропом &lt;http://ztl.nuph.edu.ua/html/medication/gloss.html&gt; определенной концентрации до равномерного смачивания &lt;http://ztl.nuph.edu.ua/html/medication/gloss.html&gt; и </w:t>
      </w:r>
      <w:r>
        <w:rPr>
          <w:sz w:val="28"/>
          <w:szCs w:val="28"/>
        </w:rPr>
        <w:t>обсыпают сахарной пудрой. Операции полива сахарным сиропом &lt;http://ztl.nuph.edu.ua/html/medication/gloss.html&gt;, обсыпки сахарной пудрой и сушки &lt;http://ztl.nuph.edu.ua/html/medication/gloss.html&gt; повторяют многократно до формирования глобул (шаровидных гра</w:t>
      </w:r>
      <w:r>
        <w:rPr>
          <w:sz w:val="28"/>
          <w:szCs w:val="28"/>
        </w:rPr>
        <w:t>нул &lt;http://ztl.nuph.edu.ua/html/medication/gloss.html&gt;). С целью получения глобул одинакового размера их фракционируют с помощью барабанных сит, с расчетом, чтобы в 1 г содержалось около 40 гранул &lt;http://ztl.nuph.edu.ua/html/medication/gloss.html&gt;. Получ</w:t>
      </w:r>
      <w:r>
        <w:rPr>
          <w:sz w:val="28"/>
          <w:szCs w:val="28"/>
        </w:rPr>
        <w:t>енный таким образом глобулы являются ядром, т.е. сердцевиной для дальнейшего наращивания лекарственных и вспомогательных веществ &lt;http://ztl.nuph.edu.ua/html/medication/gloss.html&gt;. С этой целью во вращающемся дражировочном котла глобулы увлажняют сахарным</w:t>
      </w:r>
      <w:r>
        <w:rPr>
          <w:sz w:val="28"/>
          <w:szCs w:val="28"/>
        </w:rPr>
        <w:t xml:space="preserve"> сиропом &lt;http://ztl.nuph.edu.ua/html/medication/gloss.html&gt; и обсыпают смесью лекарственных и вспомогательных веществ &lt;http://ztl.nuph.edu.ua/html/medication/gloss.html&gt;. После наслаивания веществ проводят сушку теплым воздухом (40-45</w:t>
      </w:r>
      <w:r>
        <w:rPr>
          <w:rFonts w:ascii="Times New Roman" w:hAnsi="Times New Roman" w:cs="Times New Roman"/>
          <w:sz w:val="28"/>
          <w:szCs w:val="28"/>
        </w:rPr>
        <w:t>º</w:t>
      </w:r>
      <w:r>
        <w:rPr>
          <w:sz w:val="28"/>
          <w:szCs w:val="28"/>
        </w:rPr>
        <w:t>С). Операции увлажне</w:t>
      </w:r>
      <w:r>
        <w:rPr>
          <w:sz w:val="28"/>
          <w:szCs w:val="28"/>
        </w:rPr>
        <w:t>ния, обсыпки и сушки &lt;http://ztl.nuph.edu.ua/html/medication/gloss.html&gt; повторяют многократно до получения определенного веса драже &lt;http://ztl.nuph.edu.ua/html/medication/gloss.html&gt;, т.е. до наслаивания рассчитанного количества лекарственных веществ. За</w:t>
      </w:r>
      <w:r>
        <w:rPr>
          <w:sz w:val="28"/>
          <w:szCs w:val="28"/>
        </w:rPr>
        <w:t>тем проводят сглаживание или полировку драже &lt;http://ztl.nuph.edu.ua/html/medication/gloss.html&gt; с помощью сахарного сиропа &lt;http://ztl.nuph.edu.ua/html/medication/gloss.html&gt;. Для окрашивания драже &lt;http://ztl.nuph.edu.ua/html/medication/gloss.html&gt; в сос</w:t>
      </w:r>
      <w:r>
        <w:rPr>
          <w:sz w:val="28"/>
          <w:szCs w:val="28"/>
        </w:rPr>
        <w:t>тав сахарного сиропа &lt;http://ztl.nuph.edu.ua/html/medication/gloss.html&gt; вводяткрасители &lt;http://ztl.nuph.edu.ua/html/medication/gloss.html&gt;. После чего осуществляют глянцевание драже &lt;http://ztl.nuph.edu.ua/html/medication/gloss.html&gt; подобно таблеткам &lt;h</w:t>
      </w:r>
      <w:r>
        <w:rPr>
          <w:sz w:val="28"/>
          <w:szCs w:val="28"/>
        </w:rPr>
        <w:t>ttp://ztl.nuph.edu.ua/html/medication/gloss.html&gt; с дражированной оболочкой, описанным в главе «Таблетки &lt;http://ztl.nuph.edu.ua/html/medication/chapter14_10.html&gt;».</w:t>
      </w:r>
    </w:p>
    <w:p w14:paraId="25A012EB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Драже &lt;http://ztl.nuph.edu.ua/html/medication/gloss.html&gt; имеют правильную форму. Масса их</w:t>
      </w:r>
      <w:r>
        <w:rPr>
          <w:sz w:val="28"/>
          <w:szCs w:val="28"/>
        </w:rPr>
        <w:t xml:space="preserve"> колеблется в пределах от 0,1 до 0,5 г. Драже &lt;http://ztl.nuph.edu.ua/html/medication/gloss.html&gt;, содержащее одно и то же лекарственное вещество, окрашиваются в разные цвета в зависимости от </w:t>
      </w:r>
      <w:r>
        <w:rPr>
          <w:sz w:val="28"/>
          <w:szCs w:val="28"/>
        </w:rPr>
        <w:lastRenderedPageBreak/>
        <w:t>дозировки (например, драже &lt;http://ztl.nuph.edu.ua/html/medicati</w:t>
      </w:r>
      <w:r>
        <w:rPr>
          <w:sz w:val="28"/>
          <w:szCs w:val="28"/>
        </w:rPr>
        <w:t>on/gloss.html&gt; пропазина массой 0,025 г окрашиваются в голубой цвет, а 0,05 г - в зеленый).</w:t>
      </w:r>
    </w:p>
    <w:p w14:paraId="0902864F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производстве драже &lt;http://ztl.nuph.edu.ua/html/medication/gloss.html&gt; в качестве вспомогательных веществ &lt;http://ztl.nuph.edu.ua/html/medication/gloss.html&gt; пр</w:t>
      </w:r>
      <w:r>
        <w:rPr>
          <w:sz w:val="28"/>
          <w:szCs w:val="28"/>
        </w:rPr>
        <w:t>именяют сахар &lt;http://ztl.nuph.edu.ua/html/medication/gloss.html&gt;, крахмал &lt;http://ztl.nuph.edu.ua/html/medication/gloss.html&gt;, магния карбонат основной, пшеничную муку, этилцеллюлозу, ацетилцеллюлозу, натриевую соль карбоксиметилцеллюлозы, гидрогенизирова</w:t>
      </w:r>
      <w:r>
        <w:rPr>
          <w:sz w:val="28"/>
          <w:szCs w:val="28"/>
        </w:rPr>
        <w:t>нные жиры, стеариновую кислоту, пищевые красители &lt;http://ztl.nuph.edu.ua/html/medication/gloss.html&gt; и лаки. Количество талька должно быть не более 3%, стеариновой кислоты - 1%. Для защиты лекарственного вещества от действия желудочного сока драже &lt;http:/</w:t>
      </w:r>
      <w:r>
        <w:rPr>
          <w:sz w:val="28"/>
          <w:szCs w:val="28"/>
        </w:rPr>
        <w:t>/ztl.nuph.edu.ua/html/medication/gloss.html&gt; покрывают оболочкой, при этом применяют те же вещества, что и при получении кишечнорастворимыхтаблеток &lt;http://ztl.nuph.edu.ua/html/medication/gloss.html&gt;.</w:t>
      </w:r>
    </w:p>
    <w:p w14:paraId="40E73C5F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виде драже &lt;http://ztl.nuph.edu.ua/html/medication/gl</w:t>
      </w:r>
      <w:r>
        <w:rPr>
          <w:sz w:val="28"/>
          <w:szCs w:val="28"/>
        </w:rPr>
        <w:t>oss.html&gt; можно выпускать трудно таблетируемые лекарственные вещества. Драже &lt;http://ztl.nuph.edu.ua/html/medication/gloss.html&gt; позволяет скрыть неприятный вкус лекарственного вещества, уменьшить их раздражающее действие, предохранить от воздействия внешн</w:t>
      </w:r>
      <w:r>
        <w:rPr>
          <w:sz w:val="28"/>
          <w:szCs w:val="28"/>
        </w:rPr>
        <w:t>их факторов. Однако , в этой лекарственной форме трудно обеспечить точность дозирования, распадаемость в требуемые сроки, быстрое высвобождение лекарственных веществ. Драже &lt;http://ztl.nuph.edu.ua/html/medication/gloss.html&gt; не рекомендуется детям.</w:t>
      </w:r>
    </w:p>
    <w:p w14:paraId="0203E0C8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Контрол</w:t>
      </w:r>
      <w:r>
        <w:rPr>
          <w:sz w:val="28"/>
          <w:szCs w:val="28"/>
        </w:rPr>
        <w:t>ь качества драже &lt;http://ztl.nuph.edu.ua/html/medication/gloss.html&gt; проводят согласно фармакопейной &lt;http://ztl.nuph.edu.ua/html/medication/gloss.html&gt; статье «Таблетки». Внешний вид оценивают на основании осмотра невооруженным глазом 20 драже &lt;http://ztl</w:t>
      </w:r>
      <w:r>
        <w:rPr>
          <w:sz w:val="28"/>
          <w:szCs w:val="28"/>
        </w:rPr>
        <w:t>.nuph.edu.ua/html/medication/gloss.html&gt;. Колебания массы отдельных драже &lt;http://ztl.nuph.edu.ua/html/medication/gloss.html&gt; не должны превышать ±10% от средней массы. Драже &lt;http://ztl.nuph.edu.ua/html/medication/gloss.html&gt; должны распадаться не более ч</w:t>
      </w:r>
      <w:r>
        <w:rPr>
          <w:sz w:val="28"/>
          <w:szCs w:val="28"/>
        </w:rPr>
        <w:t>ем за 30 минут, если нет других указаний.</w:t>
      </w:r>
    </w:p>
    <w:p w14:paraId="69D30B15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Номенклатура драже &lt;http://ztl.nuph.edu.ua/html/medication/gloss.html&gt; включает свыше десяти наименований: «Аскорбиновая кислота», «Ундевит», «Гексавит», «Ревит», «Аминазин», «Пропазин», «Диазолин», «Гендевит», «Ре</w:t>
      </w:r>
      <w:r>
        <w:rPr>
          <w:sz w:val="28"/>
          <w:szCs w:val="28"/>
        </w:rPr>
        <w:t>нивит», «Ретинола ацетат», «Ретинола пальмитат», «Ферроплекс», «Эргокальциферол».</w:t>
      </w:r>
    </w:p>
    <w:p w14:paraId="605D07D6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Драже &lt;http://ztl.nuph.edu.ua/html/medication/gloss.html&gt; должны выпускаться в стеклянных или пластмассовых флаконах (банках) с навинчивающимися крышками, предохраняющими их </w:t>
      </w:r>
      <w:r>
        <w:rPr>
          <w:sz w:val="28"/>
          <w:szCs w:val="28"/>
        </w:rPr>
        <w:t>от воздействия внешней среды и обеспечивающими стабильность &lt;http://ztl.nuph.edu.ua/html/medication/gloss.html&gt; в течение установленного срока годности.</w:t>
      </w:r>
    </w:p>
    <w:p w14:paraId="6C027A1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6131DB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2.Основная часть</w:t>
      </w:r>
    </w:p>
    <w:p w14:paraId="166819C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2B28DE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Рынок витаминов на отечественном рынке</w:t>
      </w:r>
    </w:p>
    <w:p w14:paraId="06FB059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711C1C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DSM Group, объем розничного ко</w:t>
      </w:r>
      <w:r>
        <w:rPr>
          <w:sz w:val="28"/>
          <w:szCs w:val="28"/>
        </w:rPr>
        <w:t>ммерческого рынка витаминных средств за январь - ноябрь 2013 г. составил 17,7 млрд руб. Это на 14,5% больше, чем за аналогичный период прошлого года.</w:t>
      </w:r>
    </w:p>
    <w:p w14:paraId="2F42CB6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Основную долю рынка составляют витамины АТС-группы А11А «Поливитамины в комбинации с другими препаратами»:</w:t>
      </w:r>
      <w:r>
        <w:rPr>
          <w:color w:val="111111"/>
          <w:sz w:val="28"/>
          <w:szCs w:val="28"/>
        </w:rPr>
        <w:t xml:space="preserve"> на их долю приходится 58,8% (рис. 3). Этот сегмент представлен на аптечных полках наиболее полно. В него же попадает значительное количество продуктов, связанных со стилем жизни или конкретными показаниями к применению: например, комплексы витаминов для б</w:t>
      </w:r>
      <w:r>
        <w:rPr>
          <w:color w:val="111111"/>
          <w:sz w:val="28"/>
          <w:szCs w:val="28"/>
        </w:rPr>
        <w:t>еременных, витамины для укрепления волос и ногтей и т.д. С их помощью потребители не только стремятся наиболее широко охватить все потенциальные области применения (по принципу «все в одной таблетке»), но и рассчитывают на комплексное решение отдельных про</w:t>
      </w:r>
      <w:r>
        <w:rPr>
          <w:color w:val="111111"/>
          <w:sz w:val="28"/>
          <w:szCs w:val="28"/>
        </w:rPr>
        <w:t>блем.</w:t>
      </w:r>
    </w:p>
    <w:p w14:paraId="3082E4E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Увесистой «вишенкой» в витаминном «пироге» можно считать различные комбинированные препараты витаминов группы В: их доля составляет 15,3%. Комплексы этих витаминов чаще всего рекомендуются для профилактики и лечения заболеваний нервной системы. Все о</w:t>
      </w:r>
      <w:r>
        <w:rPr>
          <w:color w:val="111111"/>
          <w:sz w:val="28"/>
          <w:szCs w:val="28"/>
        </w:rPr>
        <w:t>ни, как правило, являются препаратами рецептурного отпуска.</w:t>
      </w:r>
    </w:p>
    <w:p w14:paraId="289500C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Рынок в натуральном выражении выглядит иначе. Самым популярным витамином у россиян продолжает оставаться известная с детства «аскорбинка». На долю группы A11G «Аскорбиновая кислота, включая комби</w:t>
      </w:r>
      <w:r>
        <w:rPr>
          <w:color w:val="111111"/>
          <w:sz w:val="28"/>
          <w:szCs w:val="28"/>
        </w:rPr>
        <w:t>нации с другими препаратами» приходится более 40% рынка в упаковках. Средняя цена этих препаратов колеблется в пределах 12 руб., что является самым низким ценовым показателем среди представленных в АТС-группах витаминных средств. Демократичная цена и широк</w:t>
      </w:r>
      <w:r>
        <w:rPr>
          <w:color w:val="111111"/>
          <w:sz w:val="28"/>
          <w:szCs w:val="28"/>
        </w:rPr>
        <w:t xml:space="preserve">ая область применения витаминов группы C обеспечивает им третье место на рынке в стоимостном выражении. </w:t>
      </w:r>
    </w:p>
    <w:p w14:paraId="774BEAB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111111"/>
          <w:sz w:val="28"/>
          <w:szCs w:val="28"/>
        </w:rPr>
      </w:pPr>
    </w:p>
    <w:p w14:paraId="36779A0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.2 Вспомогательные вещества требования, классификация </w:t>
      </w:r>
    </w:p>
    <w:p w14:paraId="255D305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314A173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вещества - </w:t>
      </w:r>
      <w:r>
        <w:rPr>
          <w:color w:val="000000"/>
          <w:sz w:val="28"/>
          <w:szCs w:val="28"/>
        </w:rPr>
        <w:t>это вещества органической или неорганической природы, которые испол</w:t>
      </w:r>
      <w:r>
        <w:rPr>
          <w:color w:val="000000"/>
          <w:sz w:val="28"/>
          <w:szCs w:val="28"/>
        </w:rPr>
        <w:t>ьзуют в процессе производства и изготовления лекарственных форм для придания им необходимых свойств.</w:t>
      </w:r>
    </w:p>
    <w:p w14:paraId="4982677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вспомогательным веществам должны предъявляться следующие требования:</w:t>
      </w:r>
    </w:p>
    <w:p w14:paraId="2AC7D39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соответствие медицинскому назначению лекарственного препарата, т.е. обеспечение п</w:t>
      </w:r>
      <w:r>
        <w:rPr>
          <w:color w:val="000000"/>
          <w:sz w:val="28"/>
          <w:szCs w:val="28"/>
        </w:rPr>
        <w:t>роявления надлежащего фармакологического действия лекарственного средства с учетом его фармакокинетики. Вспомогательные вещества не должны оказывать влияния и изменить биологическую доступность лекарственного средства;</w:t>
      </w:r>
    </w:p>
    <w:p w14:paraId="4F0C26E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используемые количества должны быт</w:t>
      </w:r>
      <w:r>
        <w:rPr>
          <w:sz w:val="28"/>
          <w:szCs w:val="28"/>
        </w:rPr>
        <w:t>ь биологически безвредны и биосовместимы с тканями организма, а также не оказывать аллергизирующего и токсического действия;</w:t>
      </w:r>
    </w:p>
    <w:p w14:paraId="203D8C3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соответствие формообразующих свойств изготовляемой лекарственной форме. Вспомогательные вещества должны придавать лекарственной ф</w:t>
      </w:r>
      <w:r>
        <w:rPr>
          <w:sz w:val="28"/>
          <w:szCs w:val="28"/>
        </w:rPr>
        <w:t>орме требуемые свойства: структурно-механические, физико-химические и, следовательно, обеспечивать биодоступность. Вспомогательные вещества не должны оказывать отрицательного влияния на органолептические свойства лекарственных препаратов: вкус, запах, цвет</w:t>
      </w:r>
      <w:r>
        <w:rPr>
          <w:sz w:val="28"/>
          <w:szCs w:val="28"/>
        </w:rPr>
        <w:t xml:space="preserve"> и др.</w:t>
      </w:r>
    </w:p>
    <w:p w14:paraId="7437FB9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отсутствие химического или физико-химического взаимодействия с лекарственными веществами, упаковочными и укупорочными средствами, а также материалом технологического оборудования в процессе приготовления лекарственных препаратов и при их хранении.</w:t>
      </w:r>
      <w:r>
        <w:rPr>
          <w:sz w:val="28"/>
          <w:szCs w:val="28"/>
        </w:rPr>
        <w:t xml:space="preserve"> Следствием различных взаимодействий может быть снижение эффективности, а в отдельных случаях даже проявление токсических свойств лекарственного препарата.</w:t>
      </w:r>
    </w:p>
    <w:p w14:paraId="22BB5D6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Соответствие в зависимости от степени могут быть чистоты изготовляемого препарата (как конечного </w:t>
      </w:r>
      <w:r>
        <w:rPr>
          <w:color w:val="000000"/>
          <w:sz w:val="28"/>
          <w:szCs w:val="28"/>
        </w:rPr>
        <w:t>продукта) требованиям предельно допустимой микробной контаминации; возможность подвергаться стерилизации, поскольку вспомогательные вещества иногда являются основным источником микробного загрязнения лекарственных препаратов;</w:t>
      </w:r>
    </w:p>
    <w:p w14:paraId="08FBA71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Экономическая доступность. Н</w:t>
      </w:r>
      <w:r>
        <w:rPr>
          <w:color w:val="000000"/>
          <w:sz w:val="28"/>
          <w:szCs w:val="28"/>
        </w:rPr>
        <w:t>еобходимо сокращать список веществ, используемых в пищевой промышленности.</w:t>
      </w:r>
    </w:p>
    <w:p w14:paraId="3944FEC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ряду причин: разнообразие химической природы, влияние на лекарственные формы (стабильность, пролонгирование, исправление вкуса и т.д.) и их терапевтическую эффективность, предлаг</w:t>
      </w:r>
      <w:r>
        <w:rPr>
          <w:sz w:val="28"/>
          <w:szCs w:val="28"/>
        </w:rPr>
        <w:t>аемая классификация не может считаться совершенной, хотя является достаточно удобной. В основе классификации вспомогательных веществ лежит ряд признаков: природа, влияние на технологические характеристики и фармакокинетику лекарственных форм.</w:t>
      </w:r>
    </w:p>
    <w:p w14:paraId="26F0178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своей прир</w:t>
      </w:r>
      <w:r>
        <w:rPr>
          <w:sz w:val="28"/>
          <w:szCs w:val="28"/>
        </w:rPr>
        <w:t>оде вспомогательные вещества можно разделить на природные, синтетические и полусинтетические. Природные целесообразно подразделить на соединения органические и неорганические. Вспомогательные вещества природного происхождения получают путем переработки рас</w:t>
      </w:r>
      <w:r>
        <w:rPr>
          <w:sz w:val="28"/>
          <w:szCs w:val="28"/>
        </w:rPr>
        <w:t>тительного животного сырья, сырья микробного происхождения и минералов. Природные имеют преимущество по сравнению с синтетическими благодаря высокой биологической безвредности. Но они имеют существенный недостаток - они подвержены воздействию микробов, в с</w:t>
      </w:r>
      <w:r>
        <w:rPr>
          <w:sz w:val="28"/>
          <w:szCs w:val="28"/>
        </w:rPr>
        <w:t>вязи с чем растворы полисахаридов и белков быстро портятся.</w:t>
      </w:r>
    </w:p>
    <w:p w14:paraId="63C4599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Синтетические и полусинтетические вспомогательные вещества находят широкое применение в технологии лекарственных форм. Этому способствует их доступность, т.е. возможность синтеза веществ с заданны</w:t>
      </w:r>
      <w:r>
        <w:rPr>
          <w:sz w:val="28"/>
          <w:szCs w:val="28"/>
        </w:rPr>
        <w:t>м свойствами, более эффективными и менее токсичными. При получении полусинтетических вспомогательных веществ имеется возможность совершенствования свойст природных веществ. Например, производные метилцеллюлозы: натриевая соль метилцеллюлозы растворима в во</w:t>
      </w:r>
      <w:r>
        <w:rPr>
          <w:sz w:val="28"/>
          <w:szCs w:val="28"/>
        </w:rPr>
        <w:t>де, а оксипропилцеллюлоза не растворима, поэтому она используется для покрытия оболочками таблеток с целью защиты лекарственных веществ от кислой среды желудочного сока.</w:t>
      </w:r>
    </w:p>
    <w:p w14:paraId="7EAD8F6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химической структуре вспомогательные вещества являются высокомолекулярными соединен</w:t>
      </w:r>
      <w:r>
        <w:rPr>
          <w:sz w:val="28"/>
          <w:szCs w:val="28"/>
        </w:rPr>
        <w:t xml:space="preserve">иями (ВМС), образующими растворы различной вязкости в зависимости от концентрации. С этим свойством связано и основное использование в различных лекарственных формах. ВМС используются в технологии практически всех лекарственных форм: как основы для мазей, </w:t>
      </w:r>
      <w:r>
        <w:rPr>
          <w:sz w:val="28"/>
          <w:szCs w:val="28"/>
        </w:rPr>
        <w:t xml:space="preserve">суппозиториев, пилюль; как стабилизаторы; как пролонгирующие компоненты; как вещества, исправляющие вкус; кроме того, как упаковочные материалы. Введение в технологию новых ВМС позволило создать новые лекарственные формы: многослойные таблетки длительного </w:t>
      </w:r>
      <w:r>
        <w:rPr>
          <w:sz w:val="28"/>
          <w:szCs w:val="28"/>
        </w:rPr>
        <w:t>действия; спансулы (гранулы, пропитанные растворами ВМС); микрокапсулы и др. Широкое применение ВМС основано также на их поверхностно-активных свойствах. Наибольшее применение находят неионогенные ПАВ, прежде всего как соединения, обладающие наименьшей ток</w:t>
      </w:r>
      <w:r>
        <w:rPr>
          <w:sz w:val="28"/>
          <w:szCs w:val="28"/>
        </w:rPr>
        <w:t>сичностью и не оказывающие раздражающего действия на слизистые оболочки глаз и ткани.</w:t>
      </w:r>
    </w:p>
    <w:p w14:paraId="6363604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Биофармацевтические исследования показали, что ПАВ, изменяя физико-химические свойства лекарственных форм, могут оказывать также заметное действие влияние на терапевтичес</w:t>
      </w:r>
      <w:r>
        <w:rPr>
          <w:sz w:val="28"/>
          <w:szCs w:val="28"/>
        </w:rPr>
        <w:t>кую эффективность лекарственных препаратов. Низкие концентрации ПАВ увеличивают всасывание некоторых препаратов, и, наоборот, высокие концентрации многих ПАВ понижают резорбцию лекарственных веществ из растворов. Наблюдаемую зависимость объясняют изменение</w:t>
      </w:r>
      <w:r>
        <w:rPr>
          <w:sz w:val="28"/>
          <w:szCs w:val="28"/>
        </w:rPr>
        <w:t>м под действием ПАВ проницаемости клеточных мембран и повышением растворимости лекарственных веществ, мицеллообразованием, понижением поверхностного натяжения и.т.д.</w:t>
      </w:r>
    </w:p>
    <w:p w14:paraId="7672237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ПАВ в фармацевтической технологии позволяет разрабатывать лек</w:t>
      </w:r>
      <w:r>
        <w:rPr>
          <w:sz w:val="28"/>
          <w:szCs w:val="28"/>
        </w:rPr>
        <w:t>арственные формы с необходимыми физико-химическими свойствами, повышать агрегативную устойчивость различных дисперсных систем и предотвращать разложение лекарственных веществ, регулировать процессы их высвобождения, распределения и всасывания при различных</w:t>
      </w:r>
      <w:r>
        <w:rPr>
          <w:sz w:val="28"/>
          <w:szCs w:val="28"/>
        </w:rPr>
        <w:t xml:space="preserve"> путях введения.</w:t>
      </w:r>
    </w:p>
    <w:p w14:paraId="13C68C1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 в зависимости от влияния на физ.-хим. характеристики и фармакокинетику лекарственных форм можно разделить на следующие группы:</w:t>
      </w:r>
    </w:p>
    <w:p w14:paraId="42F9AA92" w14:textId="77777777" w:rsidR="00000000" w:rsidRDefault="00341C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формообразующие</w:t>
      </w:r>
    </w:p>
    <w:p w14:paraId="7F1176C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стабилизирующие</w:t>
      </w:r>
    </w:p>
    <w:p w14:paraId="5C07BFE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пролонгирующие</w:t>
      </w:r>
    </w:p>
    <w:p w14:paraId="3059357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солюбилизирующие</w:t>
      </w:r>
    </w:p>
    <w:p w14:paraId="6964F37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корригирующие</w:t>
      </w:r>
    </w:p>
    <w:p w14:paraId="60DC0E6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Формообразующие вещества - эта группа веществ используется в качестве дисперсионных сред (вода или неводные среды - этанол, глицерин) в технологии жидких лекарственных форм, наполнителей для твердых лекарственных форм, основ для мазей и суппозиториев. Фо</w:t>
      </w:r>
      <w:r>
        <w:rPr>
          <w:sz w:val="28"/>
          <w:szCs w:val="28"/>
        </w:rPr>
        <w:t>рмообразующие вещества дают возможность изготовить лекарственные формы, исходя из агрегатного состояния, создавать необходимую массу или объем, придавать определенную геометрическую форму и обеспечивать другие физические требования, предъявляемые к лекарст</w:t>
      </w:r>
      <w:r>
        <w:rPr>
          <w:sz w:val="28"/>
          <w:szCs w:val="28"/>
        </w:rPr>
        <w:t>венным формам.</w:t>
      </w:r>
    </w:p>
    <w:p w14:paraId="7520F21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Стабилизирующие вещества (стабилизаторы). Стабильность - свойство лекарственных средств сохранять физико-химические и микробиологические свойства течении определенного времени с момента выпуска. Стабилизацию лекарственных препаратов следует </w:t>
      </w:r>
      <w:r>
        <w:rPr>
          <w:sz w:val="28"/>
          <w:szCs w:val="28"/>
        </w:rPr>
        <w:t>рассматривать как весьма актуальную комплексную проблему в целом: устойчивость лекарственных форм, представляющих собой дисперсные системы (растворы, суспензии, эмульсии), устойчивость лекарственных веществ (химических соединений различной природы) и устой</w:t>
      </w:r>
      <w:r>
        <w:rPr>
          <w:sz w:val="28"/>
          <w:szCs w:val="28"/>
        </w:rPr>
        <w:t>чивость лекарственных препаратов к микробной контаминации.</w:t>
      </w:r>
    </w:p>
    <w:p w14:paraId="0BF4151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три типа стабилизирующих вспомогательных веществ:</w:t>
      </w:r>
    </w:p>
    <w:p w14:paraId="2DD96713" w14:textId="77777777" w:rsidR="00000000" w:rsidRDefault="00341C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стабилизаторы физико-химических (дисперсных) систем: в основном имеют большое значение для неоднородных систем.</w:t>
      </w:r>
    </w:p>
    <w:p w14:paraId="0854105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стабилизаторы хими</w:t>
      </w:r>
      <w:r>
        <w:rPr>
          <w:sz w:val="28"/>
          <w:szCs w:val="28"/>
        </w:rPr>
        <w:t>ческих веществ используют в процессе изготовления и длительного хранения лекарственных препаратов. Этот вид стабилизации имеет большое значение для лекарственных форм, подвергающихся различным видам стерилизации, особенно термической. В технологии лекарств</w:t>
      </w:r>
      <w:r>
        <w:rPr>
          <w:sz w:val="28"/>
          <w:szCs w:val="28"/>
        </w:rPr>
        <w:t>енных форм использую добавление стабилизаторов, тормозящих окислительно-восстановительные процессы в растворах лекарственных веществ и ряда вспомогательных компонентов, так как окисление физиологически активных веществ происходит довольно часто.</w:t>
      </w:r>
    </w:p>
    <w:p w14:paraId="1C034AD9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Противом</w:t>
      </w:r>
      <w:r>
        <w:rPr>
          <w:sz w:val="28"/>
          <w:szCs w:val="28"/>
        </w:rPr>
        <w:t>икробные стабилизаторы (консерванты) используют для предохранения лекарственных препаратов от микробного воздействия. Это желатоза, органические соединения.</w:t>
      </w:r>
    </w:p>
    <w:p w14:paraId="455B22A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Солюбилизирующие вещества (солюбилизаторы) - применяют с целью увеличения растворимости труднораств</w:t>
      </w:r>
      <w:r>
        <w:rPr>
          <w:sz w:val="28"/>
          <w:szCs w:val="28"/>
        </w:rPr>
        <w:t>оримых или практически нерастворимых лекарственных веществ. Это ПАВ, например твин-80, желчные кислоты. Солюбилизация - процесс самопроизвольного перехода нерастворимого в воде вещества в разведенный раствор ПАВ с образованием термодинамически устойчивой с</w:t>
      </w:r>
      <w:r>
        <w:rPr>
          <w:sz w:val="28"/>
          <w:szCs w:val="28"/>
        </w:rPr>
        <w:t>истемы. Солюбилизаторы используются для изготовления лекарственных форм (чаще растворов) для наружного, внутреннего и инъекционного введения. Применение солюбилизатора позволяет готовить лекарственные формы с новыми практически нерастворимыми высокоэффекти</w:t>
      </w:r>
      <w:r>
        <w:rPr>
          <w:sz w:val="28"/>
          <w:szCs w:val="28"/>
        </w:rPr>
        <w:t>вными лекарственными веществами. Положительным моментом при использовании растворов солюбилизированных веществ, с точки зрения эффективности лечения, является быстрая и полная резорбция лекарственного вещества. Это может привести и к снижению дозировки вещ</w:t>
      </w:r>
      <w:r>
        <w:rPr>
          <w:sz w:val="28"/>
          <w:szCs w:val="28"/>
        </w:rPr>
        <w:t>еств.</w:t>
      </w:r>
    </w:p>
    <w:p w14:paraId="544C2C0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Прологирующие вещества (пролонгаторы) - вспомогательные вещества, увеличивающие время нахождения лекарственных веществ в организме. Использование пролонгированных лекарственных форм вызвано отрицательными явлениями, возникающими при быстром выведении</w:t>
      </w:r>
      <w:r>
        <w:rPr>
          <w:sz w:val="28"/>
          <w:szCs w:val="28"/>
        </w:rPr>
        <w:t xml:space="preserve"> лекарственных веществ из организма или быстрым разрушением в нем и поэтому вводят вещества, однократный прием которых сохранял бы в организме в течении длительного или заданного времени терапевтически активную концентрацию лекарственного вещества, в том ч</w:t>
      </w:r>
      <w:r>
        <w:rPr>
          <w:sz w:val="28"/>
          <w:szCs w:val="28"/>
        </w:rPr>
        <w:t>исле поступление лекарственного вещества с заданной скоростью. К пролонгирующим компонентам, помимо требований, предъявляемых к вспомогательным веществам, следует отнести и поддержание оптимального уровня лекарственного вещества в организме, отсутствие рез</w:t>
      </w:r>
      <w:r>
        <w:rPr>
          <w:sz w:val="28"/>
          <w:szCs w:val="28"/>
        </w:rPr>
        <w:t>ких колебаний его концентраций. Установлено, что пролонгирование действия лекарственных веществ зависит от уменьшения скорости высвобождения из лекарственной форме, инактивации лекарствнных веществ ферментами и скорости выведения из организма.</w:t>
      </w:r>
    </w:p>
    <w:p w14:paraId="094171C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Корригирующи</w:t>
      </w:r>
      <w:r>
        <w:rPr>
          <w:sz w:val="28"/>
          <w:szCs w:val="28"/>
        </w:rPr>
        <w:t>е вещества (корригенты) - группа вспомогательных веществ, применение которых дает возможность исправлять вкус, цвет, запах различных вспомогательных веществ. Это сиропы, сахароза, фруктоза. Необходимо учитывать возможность изменения всасываемости лекарстве</w:t>
      </w:r>
      <w:r>
        <w:rPr>
          <w:sz w:val="28"/>
          <w:szCs w:val="28"/>
        </w:rPr>
        <w:t xml:space="preserve">нных веществ из корригированных лекарственных форм. Известно, например, что сахарный сироп и некоторые фруктовые сиропы снижают резорбцию антибиотиков из корригируемых ими форм. При подборе корригирующих веществ следует учитывать основные положения теории </w:t>
      </w:r>
      <w:r>
        <w:rPr>
          <w:sz w:val="28"/>
          <w:szCs w:val="28"/>
        </w:rPr>
        <w:t>вкуса. Таким образом, применение вспомогательных веществ представляет актуальную проблему современной технологии лекарственных форм, а получение же новых позволит создавать принципиально новые высокоэффективные лекарственные формы, удобные для применения и</w:t>
      </w:r>
      <w:r>
        <w:rPr>
          <w:sz w:val="28"/>
          <w:szCs w:val="28"/>
        </w:rPr>
        <w:t xml:space="preserve"> имеющие достаточно длительные сроки годности.</w:t>
      </w:r>
    </w:p>
    <w:p w14:paraId="2EB63DA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Характеристика вспомогательных веществ, входящих в состав драже аскорбиновая кислота</w:t>
      </w:r>
    </w:p>
    <w:p w14:paraId="2067F42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F0E56C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Драже Аскорбиновая кислота</w:t>
      </w:r>
    </w:p>
    <w:p w14:paraId="74231B1A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01D3B15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драже содержит:</w:t>
      </w:r>
    </w:p>
    <w:p w14:paraId="31479BB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вещества</w:t>
      </w:r>
    </w:p>
    <w:p w14:paraId="232E9DE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Аскорбиновая кислота 0,05 г.</w:t>
      </w:r>
    </w:p>
    <w:p w14:paraId="4E6C2AD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</w:t>
      </w:r>
      <w:r>
        <w:rPr>
          <w:sz w:val="28"/>
          <w:szCs w:val="28"/>
        </w:rPr>
        <w:t>вещества</w:t>
      </w:r>
    </w:p>
    <w:p w14:paraId="26B3587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Сахар, патока крахмальная, мука пшеничная, масло подсолнечное, воск пчелиный, тальк, ароматизаторы пищевые, краситель желтый Е-104.</w:t>
      </w:r>
    </w:p>
    <w:p w14:paraId="49566E9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полимерной банке 200 драже</w:t>
      </w:r>
    </w:p>
    <w:p w14:paraId="13DDF6D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Сахарный сироп</w:t>
      </w:r>
    </w:p>
    <w:p w14:paraId="455286D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Сахарный сироп готовят холодным и горячим способом.</w:t>
      </w:r>
    </w:p>
    <w:p w14:paraId="0A0BDAE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При холодном спосо</w:t>
      </w:r>
      <w:r>
        <w:rPr>
          <w:color w:val="050507"/>
          <w:sz w:val="28"/>
          <w:szCs w:val="28"/>
        </w:rPr>
        <w:t>бе, сахар растворяют в теплой, исправленной воде доводя раствор до необходимой концентрации, а затем пропускают его через бактериозадерживающие фильтры. При необходимости сироп осветляют, пропуская его через колонны с активированным углем.</w:t>
      </w:r>
    </w:p>
    <w:p w14:paraId="03DA4A08" w14:textId="77777777" w:rsidR="00000000" w:rsidRDefault="00341C6A">
      <w:pPr>
        <w:ind w:firstLine="709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В основном, на п</w:t>
      </w:r>
      <w:r>
        <w:rPr>
          <w:color w:val="050507"/>
          <w:sz w:val="28"/>
          <w:szCs w:val="28"/>
        </w:rPr>
        <w:t>редприятиях используют горячий метод получения сахарного сиропа. Процесс ведут в сироповарочных &lt;http://edcmi.ru/emkostnoe-oborudovanie/elektronagrevaemye-emkosti/siropovarochniy-kotel-s-elektro-nagrevom.html&gt; котлах &lt;http://edcmi.ru/emkostnoe-oborudovanie</w:t>
      </w:r>
      <w:r>
        <w:rPr>
          <w:color w:val="050507"/>
          <w:sz w:val="28"/>
          <w:szCs w:val="28"/>
        </w:rPr>
        <w:t>/elektronagrevaemye-emkosti/siropovarochniy-kotel-s-elektro-nagrevom.html&gt;. В сироповарочном котле в нагретую до сорока - пятидесяти градусов воду добавляют сахар, до получения раствора с необходимой концентрацией. Полученный раствор доводят до кипения и п</w:t>
      </w:r>
      <w:r>
        <w:rPr>
          <w:color w:val="050507"/>
          <w:sz w:val="28"/>
          <w:szCs w:val="28"/>
        </w:rPr>
        <w:t xml:space="preserve">родолжают кипятить в течение тридцати минут для полного уничтожения слизеобразующих бактерий. Полученный сироп охлаждают, фильтруют и при необходимости осветляют. </w:t>
      </w:r>
    </w:p>
    <w:p w14:paraId="6856D485" w14:textId="77777777" w:rsidR="00000000" w:rsidRDefault="00341C6A">
      <w:pPr>
        <w:ind w:firstLine="709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Инвертный сироп</w:t>
      </w:r>
    </w:p>
    <w:p w14:paraId="6623D452" w14:textId="77777777" w:rsidR="00000000" w:rsidRDefault="00341C6A">
      <w:pPr>
        <w:ind w:firstLine="709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Применяется в кондитерском производстве, как антикристализатор заменитель па</w:t>
      </w:r>
      <w:r>
        <w:rPr>
          <w:color w:val="050507"/>
          <w:sz w:val="28"/>
          <w:szCs w:val="28"/>
        </w:rPr>
        <w:t>токи. Представляет собой водный раствор глюкозы и фруктозы. По вкусу на десять процентов слаще сахарного сиропа.</w:t>
      </w:r>
    </w:p>
    <w:p w14:paraId="07953E1C" w14:textId="77777777" w:rsidR="00000000" w:rsidRDefault="00341C6A">
      <w:pPr>
        <w:ind w:firstLine="709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Получают путем нагревания водного раствора сахара в кислой среде. Нагрев и кислота в данном случае являются катализаторами процесса.</w:t>
      </w:r>
    </w:p>
    <w:p w14:paraId="037C765E" w14:textId="77777777" w:rsidR="00000000" w:rsidRDefault="00341C6A">
      <w:pPr>
        <w:ind w:firstLine="709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Интенсивно</w:t>
      </w:r>
      <w:r>
        <w:rPr>
          <w:color w:val="050507"/>
          <w:sz w:val="28"/>
          <w:szCs w:val="28"/>
        </w:rPr>
        <w:t>сть процесса получения инвертного сиропа, напрямую зависит от используемой кислоты. Так в присутствии химически чистых соляной или серной кислоты процесс проходит быстрее, нежели при использовании молочной, виннокаменной или уксусной кислоты.</w:t>
      </w:r>
    </w:p>
    <w:p w14:paraId="58D59E7B" w14:textId="77777777" w:rsidR="00000000" w:rsidRDefault="00341C6A">
      <w:pPr>
        <w:ind w:firstLine="709"/>
        <w:rPr>
          <w:color w:val="050507"/>
          <w:sz w:val="28"/>
          <w:szCs w:val="28"/>
        </w:rPr>
      </w:pPr>
      <w:r>
        <w:rPr>
          <w:color w:val="050507"/>
          <w:sz w:val="28"/>
          <w:szCs w:val="28"/>
        </w:rPr>
        <w:t>Процесс выгля</w:t>
      </w:r>
      <w:r>
        <w:rPr>
          <w:color w:val="050507"/>
          <w:sz w:val="28"/>
          <w:szCs w:val="28"/>
        </w:rPr>
        <w:t>дит следующим образом. В сироповарочном котле, при нагревании и непрерывном перемешивании, растворяют сахар до получения восьмидесяти процентного сахарного сиропа. Полученный концентрированный раствор сахара, охлаждают до температуры 90 градусов и вводят в</w:t>
      </w:r>
      <w:r>
        <w:rPr>
          <w:color w:val="050507"/>
          <w:sz w:val="28"/>
          <w:szCs w:val="28"/>
        </w:rPr>
        <w:t xml:space="preserve"> него соляную кислоту в виде десяти процентного раствора. Раствор кислоты вводят медленно, небольшими порциями, при непрерывном перемешивании. Через тридцать минут большая часть сахара гидролизуется после чего можно нейтрализовать кислоту восьми процентным</w:t>
      </w:r>
      <w:r>
        <w:rPr>
          <w:color w:val="050507"/>
          <w:sz w:val="28"/>
          <w:szCs w:val="28"/>
        </w:rPr>
        <w:t xml:space="preserve"> раствором гидрокарбоната натрия. Для этого очень осторожно, небольшими порциями при интенсивном перемешивании раствор вводят в предварительно охлажденный сироп. Делается это для того, чтобы избежать изменения цвета и помутнения сиропа в результате разложе</w:t>
      </w:r>
      <w:r>
        <w:rPr>
          <w:color w:val="050507"/>
          <w:sz w:val="28"/>
          <w:szCs w:val="28"/>
        </w:rPr>
        <w:t>ния глюкозы и фруктозы в щелочной среде. При использовании молочной кислоты, её вводят в виде сорока процентного раствора после закипания сахарного сиропа и поддерживают кипение в течении сорока - пятидесяти минут. Инвертный сироп полученный с использовани</w:t>
      </w:r>
      <w:r>
        <w:rPr>
          <w:color w:val="050507"/>
          <w:sz w:val="28"/>
          <w:szCs w:val="28"/>
        </w:rPr>
        <w:t>ем молочной кислоты нейтрализуют так же как при использовании соляной кислоты.</w:t>
      </w:r>
    </w:p>
    <w:p w14:paraId="162DC69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Патока - натуральный сахарозаменитель с выраженным экономическим эффектом; это универсальный улучшитель органолептических показателей и свойств продуктов, произведенных с ее доб</w:t>
      </w:r>
      <w:r>
        <w:rPr>
          <w:sz w:val="28"/>
          <w:szCs w:val="28"/>
        </w:rPr>
        <w:t>авлением. Патока представляет собой густой, вязкий, прозрачный сахарный сироп, остающийся всегда в жидком состоянии. Она состоит из смеси глюкозы, мальтозы и высших сахаридов, имеет большое количество сортов в зависимости от сочетаний этих углеводов.</w:t>
      </w:r>
    </w:p>
    <w:p w14:paraId="7527D2D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Мука </w:t>
      </w:r>
      <w:r>
        <w:rPr>
          <w:sz w:val="28"/>
          <w:szCs w:val="28"/>
        </w:rPr>
        <w:t>пшеничная Farina Tritici обладает как связывающими, так и консистентными свойствами. Эмульгирующие и связывающие свойства мука проявляет благодаря наличию клейковины. Добавляют муку в пилюльную массу в количестве от 2 до 10 % при введении большего количест</w:t>
      </w:r>
      <w:r>
        <w:rPr>
          <w:sz w:val="28"/>
          <w:szCs w:val="28"/>
        </w:rPr>
        <w:t>ва муки пилюльная масса становится твердой обычно в сочетании с крахмалом, растительными порошками, водой глицериновой.</w:t>
      </w:r>
    </w:p>
    <w:p w14:paraId="13D048F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Тальк относится к группе скользящие вещества. Тальк - минерал, кристаллическое вещество. Представляет собой жирный на ощупь рассыпчатый </w:t>
      </w:r>
      <w:r>
        <w:rPr>
          <w:sz w:val="28"/>
          <w:szCs w:val="28"/>
        </w:rPr>
        <w:t>порошок белого цвета. Качество талька определяется его белизной.Такими веществами являются порошкообразные продукты: крахмал, тальк, каолин, бентониты, аэросил. - Желтый хинолиновый (Е104)</w:t>
      </w:r>
    </w:p>
    <w:p w14:paraId="388CE57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Краситель «Желтый хинолиновый» (пищевая добавка Е104) - синтетическ</w:t>
      </w:r>
      <w:r>
        <w:rPr>
          <w:color w:val="000000"/>
          <w:sz w:val="28"/>
          <w:szCs w:val="28"/>
        </w:rPr>
        <w:t>ий азокраситель желто-зеленого цвета. Представляет собой органическое соединение гетероциклического ряда, используемое для растворения серы и фосфора. Пищевая добавка Е104 делится на два вида: растворимая в воде (Хинолиновый желтый WS), и растворимая в спи</w:t>
      </w:r>
      <w:r>
        <w:rPr>
          <w:color w:val="000000"/>
          <w:sz w:val="28"/>
          <w:szCs w:val="28"/>
        </w:rPr>
        <w:t>рте (Хинолиновый желтый SS). Химическая формула пищевой добавки Е104: C</w:t>
      </w:r>
      <w:r>
        <w:rPr>
          <w:color w:val="000000"/>
          <w:sz w:val="28"/>
          <w:szCs w:val="28"/>
          <w:vertAlign w:val="subscript"/>
        </w:rPr>
        <w:t>18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  <w:vertAlign w:val="subscript"/>
        </w:rPr>
        <w:t>9</w:t>
      </w:r>
      <w:r>
        <w:rPr>
          <w:color w:val="000000"/>
          <w:sz w:val="28"/>
          <w:szCs w:val="28"/>
        </w:rPr>
        <w:t>NO</w:t>
      </w:r>
      <w:r>
        <w:rPr>
          <w:color w:val="000000"/>
          <w:sz w:val="28"/>
          <w:szCs w:val="28"/>
          <w:vertAlign w:val="subscript"/>
        </w:rPr>
        <w:t>8</w:t>
      </w:r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Na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.</w:t>
      </w:r>
    </w:p>
    <w:p w14:paraId="104B814A" w14:textId="77777777" w:rsidR="00000000" w:rsidRDefault="00341C6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</w:t>
      </w:r>
      <w:r>
        <w:rPr>
          <w:sz w:val="28"/>
          <w:szCs w:val="28"/>
        </w:rPr>
        <w:t>исследований &lt;http://dobavkam.net/news/fsa-protiv-krasiteley&gt; у</w:t>
      </w:r>
      <w:r>
        <w:rPr>
          <w:color w:val="000000"/>
          <w:sz w:val="28"/>
          <w:szCs w:val="28"/>
        </w:rPr>
        <w:t>тверждают, что использование пищевой добавки Е104 в пищу способствует повышению гиперактивности д</w:t>
      </w:r>
      <w:r>
        <w:rPr>
          <w:color w:val="000000"/>
          <w:sz w:val="28"/>
          <w:szCs w:val="28"/>
        </w:rPr>
        <w:t>етей. Кроме того, добавка Е104 может вызывать воспаление кожных покровов, крапивницу, анафилаксию, приступы удушья у астматиков. Краситель «хинолиновый желтый» противопоказан людям, чувствительным к аспирину.</w:t>
      </w:r>
    </w:p>
    <w:p w14:paraId="3BABA7CF" w14:textId="77777777" w:rsidR="00000000" w:rsidRDefault="00341C6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сентябре 2009 года Европейское агентство по п</w:t>
      </w:r>
      <w:r>
        <w:rPr>
          <w:color w:val="000000"/>
          <w:sz w:val="28"/>
          <w:szCs w:val="28"/>
        </w:rPr>
        <w:t xml:space="preserve">ищевым стандартам (EFSA) приняло решение об ужесточении предельно допустимых норм потребления пищевой добавки Е104. В результате этого решения предельно допустимая суточная норма потребления красителя Е104 была снижена с 10 мг/кг до 0,5 мг/кг массы тела в </w:t>
      </w:r>
      <w:r>
        <w:rPr>
          <w:color w:val="000000"/>
          <w:sz w:val="28"/>
          <w:szCs w:val="28"/>
        </w:rPr>
        <w:t>сутки. Это решение было принято в связи результатами исследований, которые показали, что чрезмерное употребление пищевой добавки Е104 может являться причиной крапивницы и ринита.</w:t>
      </w:r>
    </w:p>
    <w:p w14:paraId="43518551" w14:textId="77777777" w:rsidR="00000000" w:rsidRDefault="00341C6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пищевой промышленности пищевая добавка Е104 используется в копченой рыбе, б</w:t>
      </w:r>
      <w:r>
        <w:rPr>
          <w:color w:val="000000"/>
          <w:sz w:val="28"/>
          <w:szCs w:val="28"/>
        </w:rPr>
        <w:t>акалеи, напитках; для производства цветных драже, леденцов и жевательных резинок.</w:t>
      </w:r>
    </w:p>
    <w:p w14:paraId="29745B74" w14:textId="77777777" w:rsidR="00000000" w:rsidRDefault="00341C6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применения добавки Е104:</w:t>
      </w:r>
    </w:p>
    <w:p w14:paraId="6FE5419C" w14:textId="77777777" w:rsidR="00000000" w:rsidRDefault="00341C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 парфюмерии, для производства одеколонов;</w:t>
      </w:r>
    </w:p>
    <w:p w14:paraId="49130105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 косметической промышленности, для производства губных помад, красок, и др;</w:t>
      </w:r>
    </w:p>
    <w:p w14:paraId="791B06B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для производств</w:t>
      </w:r>
      <w:r>
        <w:rPr>
          <w:color w:val="000000"/>
          <w:sz w:val="28"/>
          <w:szCs w:val="28"/>
        </w:rPr>
        <w:t>а мыла, средств по ухода за волосами;</w:t>
      </w:r>
    </w:p>
    <w:p w14:paraId="1CDC810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производстве зубной пасты;</w:t>
      </w:r>
    </w:p>
    <w:p w14:paraId="524EC36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 медицине (используются производные этого вещества).</w:t>
      </w:r>
    </w:p>
    <w:p w14:paraId="32AA584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Пищевая добавка Е104 запрещена в ряде стран, как отрицательно влияющая на здоровье человека. Например от использования красителя </w:t>
      </w:r>
      <w:r>
        <w:rPr>
          <w:color w:val="000000"/>
          <w:sz w:val="28"/>
          <w:szCs w:val="28"/>
        </w:rPr>
        <w:t>Е104 отказались Япония, США, Норвегия. В России и Украине пищевая добавка Е104 является разрешенной для использования в пищевой промышленности.</w:t>
      </w:r>
    </w:p>
    <w:p w14:paraId="4C094ED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219C8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14:paraId="507E3FB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5ECEB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С (аскорбиновая кислота) - один из важнейших витаминов в пищевом рационе человека. Физиол</w:t>
      </w:r>
      <w:r>
        <w:rPr>
          <w:sz w:val="28"/>
          <w:szCs w:val="28"/>
        </w:rPr>
        <w:t>огическое значение аскорбиновой кислоты в организме весьма многообразно.</w:t>
      </w:r>
    </w:p>
    <w:p w14:paraId="4E2DBCD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витамин С (аскорбиновая кислота) был получен из лимонного сока в 1923 году, синтезировали в 1933 году, и уже пять лет спустя было осуществлено промышленное производство аскорб</w:t>
      </w:r>
      <w:r>
        <w:rPr>
          <w:color w:val="000000"/>
          <w:sz w:val="28"/>
          <w:szCs w:val="28"/>
        </w:rPr>
        <w:t>иновой кислоты.</w:t>
      </w:r>
    </w:p>
    <w:p w14:paraId="4BB1727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Аскорбиновую кислоту выпускают в виде порошка, таблеток, драже (с глюкозой) по 01 0,025 и 0,05, а также в виде 5 и 10 % растворов в ампулах по 1 и 5 мл (аскорбинат натрия) и в ампулах по 10-20 мл (40 % раствор глюкозы и 0,2 % аскорбиновой к</w:t>
      </w:r>
      <w:r>
        <w:rPr>
          <w:color w:val="000000"/>
          <w:sz w:val="28"/>
          <w:szCs w:val="28"/>
        </w:rPr>
        <w:t>ислоты).</w:t>
      </w:r>
    </w:p>
    <w:p w14:paraId="7180550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Вспомогательные вещества оказывают влияние не только на терапевтическую эффективность лекарственного вещества, но и на физико-химические характеристики лекарственных форм в процессе их изготовления и хранения. Добавление различных стабилизирующих </w:t>
      </w:r>
      <w:r>
        <w:rPr>
          <w:color w:val="000000"/>
          <w:sz w:val="28"/>
          <w:szCs w:val="28"/>
        </w:rPr>
        <w:t>веществ обеспечивает высокую эффективность лекарственных препаратов в течение длительного времени, что имеет не только большое медицинское, но и экономическое значение, так как позволяет увеличить срок годности лекарственных препаратов.</w:t>
      </w:r>
    </w:p>
    <w:p w14:paraId="634BEB8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написания ку</w:t>
      </w:r>
      <w:r>
        <w:rPr>
          <w:color w:val="000000"/>
          <w:sz w:val="28"/>
          <w:szCs w:val="28"/>
        </w:rPr>
        <w:t>рсовой работы я выполнила поставленные задачи:</w:t>
      </w:r>
    </w:p>
    <w:p w14:paraId="7297742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Изучила теоретические основы производства драже</w:t>
      </w:r>
    </w:p>
    <w:p w14:paraId="3750F64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Изучила теоретические основы производства аскорбиновой кислоты</w:t>
      </w:r>
    </w:p>
    <w:p w14:paraId="38040B0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Исследовала вспомогательные вещества, входящие в состав драже аскорбиновая кислота</w:t>
      </w:r>
    </w:p>
    <w:p w14:paraId="0E280F9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EA097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</w:t>
      </w:r>
      <w:r>
        <w:rPr>
          <w:sz w:val="28"/>
          <w:szCs w:val="28"/>
        </w:rPr>
        <w:t xml:space="preserve"> литературы</w:t>
      </w:r>
    </w:p>
    <w:p w14:paraId="7A79E14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0C3A8AC" w14:textId="77777777" w:rsidR="00000000" w:rsidRDefault="00341C6A">
      <w:pPr>
        <w:shd w:val="clear" w:color="000000" w:fill="auto"/>
        <w:spacing w:line="360" w:lineRule="auto"/>
        <w:rPr>
          <w:color w:val="001919"/>
          <w:sz w:val="28"/>
          <w:szCs w:val="28"/>
        </w:rPr>
      </w:pPr>
      <w:r>
        <w:rPr>
          <w:color w:val="001919"/>
          <w:sz w:val="28"/>
          <w:szCs w:val="28"/>
        </w:rPr>
        <w:t>1.</w:t>
      </w:r>
      <w:r>
        <w:rPr>
          <w:color w:val="001919"/>
          <w:sz w:val="28"/>
          <w:szCs w:val="28"/>
        </w:rPr>
        <w:tab/>
        <w:t>Ефимов Н. И. Витамины и их значение для здорового человека.- Медгиз, 1958.- С. 18-24.</w:t>
      </w:r>
    </w:p>
    <w:p w14:paraId="5D2AA686" w14:textId="77777777" w:rsidR="00000000" w:rsidRDefault="00341C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Касаткин А.Г. Основные процессы и аппараты химической технологии. М.: Химия, 1971. С.616-619.</w:t>
      </w:r>
    </w:p>
    <w:p w14:paraId="48434CEE" w14:textId="77777777" w:rsidR="00000000" w:rsidRDefault="00341C6A">
      <w:pPr>
        <w:shd w:val="clear" w:color="000000" w:fill="auto"/>
        <w:spacing w:line="360" w:lineRule="auto"/>
        <w:rPr>
          <w:color w:val="001919"/>
          <w:sz w:val="28"/>
          <w:szCs w:val="28"/>
        </w:rPr>
      </w:pPr>
      <w:r>
        <w:rPr>
          <w:color w:val="001919"/>
          <w:sz w:val="28"/>
          <w:szCs w:val="28"/>
        </w:rPr>
        <w:t>3.</w:t>
      </w:r>
      <w:r>
        <w:rPr>
          <w:color w:val="001919"/>
          <w:sz w:val="28"/>
          <w:szCs w:val="28"/>
        </w:rPr>
        <w:tab/>
        <w:t>Ковлер М. А. Витамины в повседневной врачебной практик</w:t>
      </w:r>
      <w:r>
        <w:rPr>
          <w:color w:val="001919"/>
          <w:sz w:val="28"/>
          <w:szCs w:val="28"/>
        </w:rPr>
        <w:t>е//Medical Market.- 1998.- № 30.- С. 33-39.</w:t>
      </w:r>
    </w:p>
    <w:p w14:paraId="58EB0FAA" w14:textId="77777777" w:rsidR="00000000" w:rsidRDefault="00341C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Кондратьева Т.С. Технология лекарственных форм. М.: Медицина, 1991.</w:t>
      </w:r>
    </w:p>
    <w:p w14:paraId="4CC4D85B" w14:textId="77777777" w:rsidR="00000000" w:rsidRDefault="00341C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Муравьев И.А. Технология лекарств. Изд 3-е, перераб. И доп. Т.1. М.: Медицина, 1980. С.112-126</w:t>
      </w:r>
    </w:p>
    <w:p w14:paraId="36ACEE9B" w14:textId="77777777" w:rsidR="00000000" w:rsidRDefault="00341C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Фармацевтическая технология: Технология ле</w:t>
      </w:r>
      <w:r>
        <w:rPr>
          <w:sz w:val="28"/>
          <w:szCs w:val="28"/>
        </w:rPr>
        <w:t>карственных форм: [Текст] И.И.Краснюк, [и др.] - М.: Издательский центр «Академия», 2004. - 464 с.</w:t>
      </w:r>
    </w:p>
    <w:p w14:paraId="234A7818" w14:textId="77777777" w:rsidR="00000000" w:rsidRDefault="00341C6A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Чуешов В.И., Зайцев А.И., Шебанова С.Т. Промышленная технология лекарств.: Х.: МТК-Книга,2002.-560 с.</w:t>
      </w:r>
      <w:r>
        <w:rPr>
          <w:color w:val="000000"/>
          <w:sz w:val="28"/>
          <w:szCs w:val="28"/>
        </w:rPr>
        <w:t xml:space="preserve"> </w:t>
      </w:r>
    </w:p>
    <w:p w14:paraId="7AEDE4A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696310" w14:textId="77777777" w:rsidR="00000000" w:rsidRDefault="00341C6A">
      <w:pPr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14:paraId="4D0A1D7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19A1CC" w14:textId="4327CBF1" w:rsidR="00000000" w:rsidRDefault="00C90228">
      <w:pPr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20D42" wp14:editId="77925084">
            <wp:extent cx="3057525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C5BC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исунок. Котел для изготовления драже &lt;http://ztl.nuph.edu.ua/html/medication/gloss.html&gt; итальянской фирмы «Пеллегрини». Общий вид</w:t>
      </w:r>
    </w:p>
    <w:p w14:paraId="5D8E80B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EED720E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ПРИМЕНЕНИЮ ДРАЖЕ АСКОРБИНОВАЯ КИСЛОТА</w:t>
      </w:r>
    </w:p>
    <w:p w14:paraId="363D610C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6BC0DAA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драже содержит:</w:t>
      </w:r>
    </w:p>
    <w:p w14:paraId="60913BF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вещества</w:t>
      </w:r>
    </w:p>
    <w:p w14:paraId="3EB56F6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Аскорбиновая кислота 0,05 </w:t>
      </w:r>
      <w:r>
        <w:rPr>
          <w:sz w:val="28"/>
          <w:szCs w:val="28"/>
        </w:rPr>
        <w:t>г</w:t>
      </w:r>
    </w:p>
    <w:p w14:paraId="517ECC7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Вспомогательные вещества</w:t>
      </w:r>
    </w:p>
    <w:p w14:paraId="0877684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Сахар, патока крахмальная, мука пшеничная, масло подсолнечное, воск пчелиный, тальк, ароматизаторы пищевые, краситель желтый Е-104.</w:t>
      </w:r>
    </w:p>
    <w:p w14:paraId="67E7F3E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полимерной банке 200 драже.</w:t>
      </w:r>
    </w:p>
    <w:p w14:paraId="4884169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</w:t>
      </w:r>
    </w:p>
    <w:p w14:paraId="0E648C5C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Профилактика и лечение гипо- и авитаминоза вит</w:t>
      </w:r>
      <w:r>
        <w:rPr>
          <w:sz w:val="28"/>
          <w:szCs w:val="28"/>
        </w:rPr>
        <w:t>амина С &lt;http://www.smed.ru/guides/162/&gt;.</w:t>
      </w:r>
    </w:p>
    <w:p w14:paraId="42695A8C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 качестве вспомогательного средства:</w:t>
      </w:r>
    </w:p>
    <w:p w14:paraId="5EC37E61" w14:textId="77777777" w:rsidR="00000000" w:rsidRDefault="00341C6A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Геморрагический диатез.</w:t>
      </w:r>
    </w:p>
    <w:p w14:paraId="0CD4410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Носовые, маточные, легочные и другие кровотечения.</w:t>
      </w:r>
    </w:p>
    <w:p w14:paraId="45D08C8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На фоне лучевой болезни.</w:t>
      </w:r>
    </w:p>
    <w:p w14:paraId="6CACEE9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Передозировка антикоагулянтов.</w:t>
      </w:r>
    </w:p>
    <w:p w14:paraId="4149E9E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Инфекционные заболевания и интокс</w:t>
      </w:r>
      <w:r>
        <w:rPr>
          <w:sz w:val="28"/>
          <w:szCs w:val="28"/>
        </w:rPr>
        <w:t>икации.</w:t>
      </w:r>
    </w:p>
    <w:p w14:paraId="4B9E1A1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Заболевания печени.</w:t>
      </w:r>
    </w:p>
    <w:p w14:paraId="0B5C4E9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Нефропатия беременных.</w:t>
      </w:r>
    </w:p>
    <w:p w14:paraId="6F3F7C9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Болезнь Аддисона.</w:t>
      </w:r>
    </w:p>
    <w:p w14:paraId="719CDF7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Вяло заживающие раны и переломы костей.</w:t>
      </w:r>
    </w:p>
    <w:p w14:paraId="2A34B94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Дистрофии и другие патологические процессы.</w:t>
      </w:r>
    </w:p>
    <w:p w14:paraId="43B5DBA6" w14:textId="77777777" w:rsidR="00000000" w:rsidRDefault="00341C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Препарат назначают при повышенных физических и умственных нагрузках, в период беременности</w:t>
      </w:r>
      <w:r>
        <w:rPr>
          <w:sz w:val="28"/>
          <w:szCs w:val="28"/>
        </w:rPr>
        <w:t xml:space="preserve"> и грудного вскармливания, в период выздоровления после тяжелых длительных заболеваний.</w:t>
      </w:r>
    </w:p>
    <w:p w14:paraId="32B841E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информация</w:t>
      </w:r>
    </w:p>
    <w:p w14:paraId="61C40EA8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Аскорбиновая кислота &lt;http://www.smed.ru/guides/162/&gt; активно участвует во многих окислительно-восстановительных реакциях, оказывает неспецифическое об</w:t>
      </w:r>
      <w:r>
        <w:rPr>
          <w:sz w:val="28"/>
          <w:szCs w:val="28"/>
        </w:rPr>
        <w:t>щестимулирующее влияние на организм. Повышает адаптационные способности организма и его сопротивляемость к инфекциям; способствует процессам регенерации.</w:t>
      </w:r>
    </w:p>
    <w:p w14:paraId="39732C88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беременности</w:t>
      </w:r>
    </w:p>
    <w:p w14:paraId="12802DA8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ежедневная потребность в аскорбиновой кислоте во II-III триместрах береме</w:t>
      </w:r>
      <w:r>
        <w:rPr>
          <w:sz w:val="28"/>
          <w:szCs w:val="28"/>
        </w:rPr>
        <w:t>нности - около 60 мг.</w:t>
      </w:r>
    </w:p>
    <w:p w14:paraId="5A644E1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ежедневная потребность в период грудного вскармливания - 80 мг.</w:t>
      </w:r>
    </w:p>
    <w:p w14:paraId="55157E55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Диета матери, содержащая адекватное количество аскорбиновой кислоты  &lt;http://www.smed.ru/guides/162/&gt;, достаточна для профилактики дефицита витамина С  &lt;http:</w:t>
      </w:r>
      <w:r>
        <w:rPr>
          <w:sz w:val="28"/>
          <w:szCs w:val="28"/>
        </w:rPr>
        <w:t>//www.smed.ru/guides/162/&gt;у грудного ребенка (рекомендуется не превышать кормящей матерью максимум ежедневной потребности в аскорбиновой кислоте).</w:t>
      </w:r>
    </w:p>
    <w:p w14:paraId="349C6DE1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</w:p>
    <w:p w14:paraId="703012E6" w14:textId="77777777" w:rsidR="00000000" w:rsidRDefault="00341C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Гиперчувствительность.</w:t>
      </w:r>
    </w:p>
    <w:p w14:paraId="7F51EA4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Для больших доз:</w:t>
      </w:r>
    </w:p>
    <w:p w14:paraId="049689C8" w14:textId="77777777" w:rsidR="00000000" w:rsidRDefault="00341C6A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Гиперкоагуляция.</w:t>
      </w:r>
    </w:p>
    <w:p w14:paraId="1E30703C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Тромбофлебит.</w:t>
      </w:r>
    </w:p>
    <w:p w14:paraId="434E7893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Склонность </w:t>
      </w:r>
      <w:r>
        <w:rPr>
          <w:sz w:val="28"/>
          <w:szCs w:val="28"/>
        </w:rPr>
        <w:t>к тромбозам.</w:t>
      </w:r>
    </w:p>
    <w:p w14:paraId="347483E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Сахарный диабет.</w:t>
      </w:r>
    </w:p>
    <w:p w14:paraId="74F43ED4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Почечнокаменная болезнь.</w:t>
      </w:r>
    </w:p>
    <w:p w14:paraId="591B410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осторожностью:</w:t>
      </w:r>
    </w:p>
    <w:p w14:paraId="059A86AF" w14:textId="77777777" w:rsidR="00000000" w:rsidRDefault="00341C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Гипероксалурия.</w:t>
      </w:r>
    </w:p>
    <w:p w14:paraId="142D9296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Почечная недостаточность.</w:t>
      </w:r>
    </w:p>
    <w:p w14:paraId="335D420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Гемохроматоз.</w:t>
      </w:r>
    </w:p>
    <w:p w14:paraId="1BBA257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Талассемия.</w:t>
      </w:r>
    </w:p>
    <w:p w14:paraId="4F3B03F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Полицитемия.</w:t>
      </w:r>
    </w:p>
    <w:p w14:paraId="26130E9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Лейкемия.</w:t>
      </w:r>
    </w:p>
    <w:p w14:paraId="4424839D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Сидеробластная анемия.</w:t>
      </w:r>
    </w:p>
    <w:p w14:paraId="47D9EB10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Дефицит глюкозо-6-фосфатдегидрогеназы</w:t>
      </w:r>
      <w:r>
        <w:rPr>
          <w:sz w:val="28"/>
          <w:szCs w:val="28"/>
        </w:rPr>
        <w:t xml:space="preserve">  &lt;http://www.smed.ru/guides/358/&gt;.</w:t>
      </w:r>
    </w:p>
    <w:p w14:paraId="0E1B942A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Серповидноклеточная анемия.</w:t>
      </w:r>
    </w:p>
    <w:p w14:paraId="530FD072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Прогрессирующие злокачественные заболевания.</w:t>
      </w:r>
    </w:p>
    <w:p w14:paraId="20BC804E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Беременность.</w:t>
      </w:r>
    </w:p>
    <w:p w14:paraId="7A92F079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Побочное действие:</w:t>
      </w:r>
    </w:p>
    <w:p w14:paraId="72203E60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центральной нервной системы (ЦНС)</w:t>
      </w:r>
    </w:p>
    <w:p w14:paraId="5A05E2C8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Головная боль, чувство усталости.</w:t>
      </w:r>
    </w:p>
    <w:p w14:paraId="2EDA00E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применении бол</w:t>
      </w:r>
      <w:r>
        <w:rPr>
          <w:sz w:val="28"/>
          <w:szCs w:val="28"/>
        </w:rPr>
        <w:t>ьших доз - повышение возбудимости ЦНС, нарушение сна. Со стороны пищеварительной системы</w:t>
      </w:r>
    </w:p>
    <w:p w14:paraId="7C6072A1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Раздражение слизистой оболочки желудочно-кишечного тракта, тошнота, рвота  &lt;http://www.smed.ru/guides/107/&gt;, диарея, спазмы желудка.Со стороны эндокринной системы</w:t>
      </w:r>
    </w:p>
    <w:p w14:paraId="1B1A81DA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Угне</w:t>
      </w:r>
      <w:r>
        <w:rPr>
          <w:sz w:val="28"/>
          <w:szCs w:val="28"/>
        </w:rPr>
        <w:t>тение функции инсулярного аппарата поджелудочной железы (гипергликемия, глюкозурия).Со стороны мочевыделительной системы</w:t>
      </w:r>
    </w:p>
    <w:p w14:paraId="62F4494E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применении в высоких дозах - гипероксалурия и образование мочевых камней из оксалата кальция, повреждение гломерулярного аппарата </w:t>
      </w:r>
      <w:r>
        <w:rPr>
          <w:sz w:val="28"/>
          <w:szCs w:val="28"/>
        </w:rPr>
        <w:t>почек. Со стороны сердечно-сосудистой системы: Снижение проницаемости капилляров и ухудшение трофики тканей, тромбоз.</w:t>
      </w:r>
    </w:p>
    <w:p w14:paraId="50AD2F9E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применении в высоких дозах: повышение артериального давления  &lt;http://www.smed.ru/guides/50449/doctor/&gt;, развитие микроангиопатий, мио</w:t>
      </w:r>
      <w:r>
        <w:rPr>
          <w:sz w:val="28"/>
          <w:szCs w:val="28"/>
        </w:rPr>
        <w:t>кардиодистрофия. Аллергические реакции: Кожная сыпь, гиперемия кожи.Редко - анафилактический шок. Лабораторные показатели: Тромбоцитоз, гиперпротромбинемия, эритропения, нейтрофильный лейкоцитоз, гипокалиемия .Прочие: Гипервитаминоз, нарушение обмена вещес</w:t>
      </w:r>
      <w:r>
        <w:rPr>
          <w:sz w:val="28"/>
          <w:szCs w:val="28"/>
        </w:rPr>
        <w:t xml:space="preserve">тв, ощущение жара. При длительном применении больших доз - задержка натрия  &lt;http://www.smed.ru/guides/186/&gt;(Na </w:t>
      </w: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>) и жидкости, нарушение обмена цинка  &lt;http://www.smed.ru/guides/196/&gt;, меди  &lt;http://www.smed.ru/guides/197/&gt;.</w:t>
      </w:r>
    </w:p>
    <w:p w14:paraId="1F08AB06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</w:p>
    <w:p w14:paraId="2A95CADD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Повышает концен</w:t>
      </w:r>
      <w:r>
        <w:rPr>
          <w:sz w:val="28"/>
          <w:szCs w:val="28"/>
        </w:rPr>
        <w:t>трацию в крови бензилпенициллина  &lt;http://www.smed.ru/guides/40557/&gt;и тетрациклинов; в дозе 1 г/сут повышает биодоступность этинилэстрадиола  &lt;http://www.smed.ru/guides/41895/&gt;(в т.ч. входящего в состав пероральных контрацептивов).</w:t>
      </w:r>
    </w:p>
    <w:p w14:paraId="4F945747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Улучшает всасывание в ки</w:t>
      </w:r>
      <w:r>
        <w:rPr>
          <w:sz w:val="28"/>
          <w:szCs w:val="28"/>
        </w:rPr>
        <w:t>шечнике препаратов железа (переводит трехвалентное железо  &lt;http://www.smed.ru/guides/193/&gt;в двухвалентное), может повышать выведение железа при одновременном применении с дефероксамином  &lt;http://www.smed.ru/guides/40741/&gt;.</w:t>
      </w:r>
    </w:p>
    <w:p w14:paraId="08E51437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Снижает эффективность гепарина  </w:t>
      </w:r>
      <w:r>
        <w:rPr>
          <w:sz w:val="28"/>
          <w:szCs w:val="28"/>
        </w:rPr>
        <w:t>&lt;http://www.smed.ru/guides/40658/&gt;и непрямых антикоагулянтов.</w:t>
      </w:r>
    </w:p>
    <w:p w14:paraId="57453827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Ацетилсалициловая кислота  &lt;http://www.smed.ru/guides/40528/&gt;(АСК), пероральные контрацептивы, свежие соки и щелочное питье снижают всасывание и усвоение аскорбиновой кислоты.</w:t>
      </w:r>
    </w:p>
    <w:p w14:paraId="15881686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</w:t>
      </w:r>
      <w:r>
        <w:rPr>
          <w:sz w:val="28"/>
          <w:szCs w:val="28"/>
        </w:rPr>
        <w:t>применении с АСК повышается выведение с мочой аскорбиновой кислоты и снижается выведение АСК. АСК снижает абсорбцию аскорбиновой кислоты примерно на 30%. Увеличивает риск развития кристаллурии при лечении салицилатами и сульфаниламидами короткого действия,</w:t>
      </w:r>
      <w:r>
        <w:rPr>
          <w:sz w:val="28"/>
          <w:szCs w:val="28"/>
        </w:rPr>
        <w:t xml:space="preserve"> замедляет выведение почками кислот, увеличивает выведение препаратов, имеющих щелочную реакцию (в т.ч. алкалоидов), снижает концентрацию в крови пероральных контрацептивов.</w:t>
      </w:r>
    </w:p>
    <w:p w14:paraId="20D4CACE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Повышает общий клиренс этанола  &lt;http://www.smed.ru/guides/41887/&gt;, который, в сво</w:t>
      </w:r>
      <w:r>
        <w:rPr>
          <w:sz w:val="28"/>
          <w:szCs w:val="28"/>
        </w:rPr>
        <w:t>ю очередь, снижает концентрацию аскорбиновой кислоты в организме. Препараты хинолинового ряда, кальция хлорид  &lt;http://www.smed.ru/guides/40937/&gt;, салицилаты, глюкокортикостероиды при длительном применении истощают запасы аскорбиновой кислоты.</w:t>
      </w:r>
    </w:p>
    <w:p w14:paraId="1E74F630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одноврем</w:t>
      </w:r>
      <w:r>
        <w:rPr>
          <w:sz w:val="28"/>
          <w:szCs w:val="28"/>
        </w:rPr>
        <w:t>енном применении уменьшает хронотропное действие изопреналина  &lt;http://www.smed.ru/guides/40845/&gt;.</w:t>
      </w:r>
    </w:p>
    <w:p w14:paraId="08154F81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длительном применении или применении в высоких дозах может нарушать взаимодействие дисульфирам  &lt;http://www.smed.ru/guides/40790/&gt;-этанол. В высоких доза</w:t>
      </w:r>
      <w:r>
        <w:rPr>
          <w:sz w:val="28"/>
          <w:szCs w:val="28"/>
        </w:rPr>
        <w:t>х повышает выведение мексилетина  &lt;http://www.smed.ru/guides/41094/&gt;почками.</w:t>
      </w:r>
    </w:p>
    <w:p w14:paraId="3497C6F4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Барбитураты и примидон  &lt;http://www.smed.ru/guides/41393/&gt;повышают выведение аскорбиновой кислоты с мочой.</w:t>
      </w:r>
    </w:p>
    <w:p w14:paraId="3DB8563B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Уменьшает терапевтическое действие антипсихотических ЛС (нейролептиков -</w:t>
      </w:r>
      <w:r>
        <w:rPr>
          <w:sz w:val="28"/>
          <w:szCs w:val="28"/>
        </w:rPr>
        <w:t xml:space="preserve"> производных фенотиазина), канальцевую реабсорбциюамфетамина  &lt;http://www.smed.ru/guides/40492/&gt;и трициклических антидепрессантов.</w:t>
      </w:r>
    </w:p>
    <w:p w14:paraId="63D0FC3C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Передозировка</w:t>
      </w:r>
    </w:p>
    <w:p w14:paraId="63696BBA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Симптомы: при приеме более 1 г в день возможны тошнота  &lt;http://www.smed.ru/guides/107/&gt;, изжога  &lt;http://www</w:t>
      </w:r>
      <w:r>
        <w:rPr>
          <w:sz w:val="28"/>
          <w:szCs w:val="28"/>
        </w:rPr>
        <w:t>.smed.ru/guides/70/&gt;, диарея, затрудненное мочеиспускание или окрашивание мочи в красный цвет, гемолиз (у пациентов с дефицитом глюкозо-6-фосфатдегидрогеназы  &lt;http://www.smed.ru/guides/358/&gt;).</w:t>
      </w:r>
    </w:p>
    <w:p w14:paraId="5E56A7EB" w14:textId="77777777" w:rsidR="00000000" w:rsidRDefault="00341C6A">
      <w:pPr>
        <w:ind w:firstLine="709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Лечение: при проявлении любых побочных эффектов следует прек</w:t>
      </w:r>
      <w:r>
        <w:rPr>
          <w:sz w:val="28"/>
          <w:szCs w:val="28"/>
        </w:rPr>
        <w:t>ратить прием препарата и обратиться к врачу.</w:t>
      </w:r>
    </w:p>
    <w:p w14:paraId="3D74CB0C" w14:textId="77777777" w:rsidR="00000000" w:rsidRDefault="00341C6A">
      <w:pPr>
        <w:pStyle w:val="4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предосторожности</w:t>
      </w:r>
    </w:p>
    <w:p w14:paraId="449E5BAF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со стимулирующим действием аскорбиновой кислоты &lt;http://www.smed.ru/guides/162/&gt; на синтез кортикостероидных гормонов, необходимо следить за функцией почек и артериальным давлением </w:t>
      </w:r>
      <w:r>
        <w:rPr>
          <w:sz w:val="28"/>
          <w:szCs w:val="28"/>
        </w:rPr>
        <w:t>&lt;http://www.smed.ru/guides/67153/&gt;.</w:t>
      </w:r>
    </w:p>
    <w:p w14:paraId="0A3017A1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длительном применении больших доз возможно угнетение функции инсулярного аппарата поджелудочной железы, поэтому в процессе лечения ее необходимо регулярно контролировать.</w:t>
      </w:r>
    </w:p>
    <w:p w14:paraId="720720CD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пациентов с повышенным содержанием железа в</w:t>
      </w:r>
      <w:r>
        <w:rPr>
          <w:sz w:val="28"/>
          <w:szCs w:val="28"/>
        </w:rPr>
        <w:t xml:space="preserve"> организме следует применять аскорбиновую кислоту в минимальных дозах.</w:t>
      </w:r>
    </w:p>
    <w:p w14:paraId="168243D9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Назначение аскорбиновой кислоты пациентам с быстро пролиферирующими и интенсивно метастазирующими опухолями может усугубить течение процесса.</w:t>
      </w:r>
    </w:p>
    <w:p w14:paraId="1E719A8D" w14:textId="77777777" w:rsidR="00000000" w:rsidRDefault="00341C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Аскорбиновая кислота, как восстановитель, м</w:t>
      </w:r>
      <w:r>
        <w:rPr>
          <w:sz w:val="28"/>
          <w:szCs w:val="28"/>
        </w:rPr>
        <w:t>ожет искажать результаты различных лабораторных тестов (содержание в крови глюкозы  &lt;http://www.smed.ru/guides/385/&gt;,билирубина  &lt;http://www.smed.ru/guides/382/&gt;, активности трансаминаз, ЛДГ  &lt;http://www.smed.ru/guides/338/&gt;).</w:t>
      </w:r>
    </w:p>
    <w:p w14:paraId="0742C7FA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</w:t>
      </w:r>
    </w:p>
    <w:p w14:paraId="27FE7081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 п</w:t>
      </w:r>
      <w:r>
        <w:rPr>
          <w:sz w:val="28"/>
          <w:szCs w:val="28"/>
        </w:rPr>
        <w:t>ринимают внутрь после еды.</w:t>
      </w:r>
    </w:p>
    <w:p w14:paraId="672EBE8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</w:t>
      </w:r>
    </w:p>
    <w:p w14:paraId="0751488C" w14:textId="77777777" w:rsidR="00000000" w:rsidRDefault="00341C6A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Взрослым по 0,05-0,1 г (1-2 драже) в день.</w:t>
      </w:r>
    </w:p>
    <w:p w14:paraId="5458D91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Детям с 5 лет по 0,05 г (1 драже) в день</w:t>
      </w:r>
    </w:p>
    <w:p w14:paraId="6F8DCE20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</w:t>
      </w:r>
    </w:p>
    <w:p w14:paraId="2E29A25A" w14:textId="77777777" w:rsidR="00000000" w:rsidRDefault="00341C6A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Взрослым по 0,05-0,1 г (1-2 драже) 3-5 раз в день.</w:t>
      </w:r>
    </w:p>
    <w:p w14:paraId="0E4632EF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Детям с 5 лет по 0,05-0,1 г (1-2 драже) 2-3 раза в день.В</w:t>
      </w:r>
      <w:r>
        <w:rPr>
          <w:sz w:val="28"/>
          <w:szCs w:val="28"/>
        </w:rPr>
        <w:t xml:space="preserve"> период беременности и грудного вскармливания</w:t>
      </w:r>
    </w:p>
    <w:p w14:paraId="361CC54E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0,3 г (6 драже) в день в течение 10-15 дней, далее по 0,1 г (2 драже) в день.</w:t>
      </w:r>
    </w:p>
    <w:p w14:paraId="08CA09F2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хранения</w:t>
      </w:r>
    </w:p>
    <w:p w14:paraId="49EC3CC4" w14:textId="77777777" w:rsidR="00000000" w:rsidRDefault="00341C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Хранить при температуре от 15 до 25°С в защищенном от света и влаги месте.</w:t>
      </w:r>
    </w:p>
    <w:p w14:paraId="06E3F95B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Срок хранения: 2 года.</w:t>
      </w:r>
    </w:p>
    <w:p w14:paraId="72E1DCD7" w14:textId="77777777" w:rsidR="00000000" w:rsidRDefault="00341C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Хранить </w:t>
      </w:r>
      <w:r>
        <w:rPr>
          <w:sz w:val="28"/>
          <w:szCs w:val="28"/>
        </w:rPr>
        <w:t>в местах недоступных для детей.</w:t>
      </w:r>
    </w:p>
    <w:p w14:paraId="5DE21A91" w14:textId="77777777" w:rsidR="00341C6A" w:rsidRDefault="00341C6A">
      <w:pPr>
        <w:shd w:val="clear" w:color="000000" w:fill="auto"/>
        <w:spacing w:line="360" w:lineRule="auto"/>
        <w:ind w:firstLine="709"/>
        <w:jc w:val="both"/>
        <w:rPr>
          <w:color w:val="3F4551"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 использовать после истечения срока годности.</w:t>
      </w:r>
    </w:p>
    <w:sectPr w:rsidR="00341C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28"/>
    <w:rsid w:val="00341C6A"/>
    <w:rsid w:val="00C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858AD"/>
  <w14:defaultImageDpi w14:val="0"/>
  <w15:docId w15:val="{0E1BBAC8-6AD0-46E6-ADFD-8E6AED99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7224</Words>
  <Characters>41182</Characters>
  <Application>Microsoft Office Word</Application>
  <DocSecurity>0</DocSecurity>
  <Lines>343</Lines>
  <Paragraphs>96</Paragraphs>
  <ScaleCrop>false</ScaleCrop>
  <Company/>
  <LinksUpToDate>false</LinksUpToDate>
  <CharactersWithSpaces>48310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2024-12-13T07:34:00Z</dcterms:created>
  <dcterms:modified xsi:type="dcterms:W3CDTF">2024-12-13T07:34:00Z</dcterms:modified>
</cp:coreProperties>
</file>