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823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«ПГМУ имени академика А.Е. Вагнера» Минздрава России</w:t>
      </w:r>
    </w:p>
    <w:p w14:paraId="2FB3D0B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5AF5C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4232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15175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2D105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99CA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5A5BA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79D72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3EC3D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EBC11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B227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45EEE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B967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F959E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6FFAF5F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«Стандартизация в здравоохранении»</w:t>
      </w:r>
    </w:p>
    <w:p w14:paraId="09BAF90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Протоколы ведения больных</w:t>
      </w:r>
    </w:p>
    <w:p w14:paraId="64F00B0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51AE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463C0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9BB2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490D7C2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Зибелева Вероника Ильшатовна</w:t>
      </w:r>
    </w:p>
    <w:p w14:paraId="25605B0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0EF3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36CCE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5EA5C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0AE5E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22157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Пермь, 2015 г.</w:t>
      </w:r>
    </w:p>
    <w:p w14:paraId="1D9DAA6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49F122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828C1" w14:textId="77777777" w:rsidR="00000000" w:rsidRDefault="00AD77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Область применения</w:t>
      </w:r>
    </w:p>
    <w:p w14:paraId="73902BA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Нормативные ссылки</w:t>
      </w:r>
    </w:p>
    <w:p w14:paraId="7CE6D68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Цели и задачи стандартизации протоколов ведения больных</w:t>
      </w:r>
    </w:p>
    <w:p w14:paraId="3EC1738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положения</w:t>
      </w:r>
    </w:p>
    <w:p w14:paraId="1E79E49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 и правила заполнения разделов протокола ведения больных</w:t>
      </w:r>
    </w:p>
    <w:p w14:paraId="4542AFC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Экспертиза проекта протокола ведения больных</w:t>
      </w:r>
    </w:p>
    <w:p w14:paraId="2A5E06A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Мониторинг протокол</w:t>
      </w:r>
      <w:r>
        <w:rPr>
          <w:rFonts w:ascii="Times New Roman CYR" w:hAnsi="Times New Roman CYR" w:cs="Times New Roman CYR"/>
          <w:sz w:val="28"/>
          <w:szCs w:val="28"/>
        </w:rPr>
        <w:t>а ведения больных</w:t>
      </w:r>
    </w:p>
    <w:p w14:paraId="74316E8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протоколов ведения больных</w:t>
      </w:r>
    </w:p>
    <w:p w14:paraId="276A570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598CE7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5131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Область применения</w:t>
      </w:r>
    </w:p>
    <w:p w14:paraId="092AB9E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B2E4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нормативный документ устанавливает общие положения разработки протоколов ведения больных (далее - протоколов), определяющих объем и показатели ка</w:t>
      </w:r>
      <w:r>
        <w:rPr>
          <w:rFonts w:ascii="Times New Roman CYR" w:hAnsi="Times New Roman CYR" w:cs="Times New Roman CYR"/>
          <w:sz w:val="28"/>
          <w:szCs w:val="28"/>
        </w:rPr>
        <w:t>чества выполнения медицинской помощи больному при определенном заболевании, с определенным синдромом или при определенной клинической ситуации.</w:t>
      </w:r>
    </w:p>
    <w:p w14:paraId="5E9C608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нормативный документ предназначен для применения медицинскими организациями и учреждениями федеральных</w:t>
      </w:r>
      <w:r>
        <w:rPr>
          <w:rFonts w:ascii="Times New Roman CYR" w:hAnsi="Times New Roman CYR" w:cs="Times New Roman CYR"/>
          <w:sz w:val="28"/>
          <w:szCs w:val="28"/>
        </w:rPr>
        <w:t>, территориальных и муниципальных органов управления здравоохранением, систем обязательного и добровольного медицинского страхования, другими медицинскими организациями различных организационно-правовых форм деятельности, направленной на оказание медицинск</w:t>
      </w:r>
      <w:r>
        <w:rPr>
          <w:rFonts w:ascii="Times New Roman CYR" w:hAnsi="Times New Roman CYR" w:cs="Times New Roman CYR"/>
          <w:sz w:val="28"/>
          <w:szCs w:val="28"/>
        </w:rPr>
        <w:t>ой помощи.</w:t>
      </w:r>
    </w:p>
    <w:p w14:paraId="3030982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9D9F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Нормативные ссылки</w:t>
      </w:r>
    </w:p>
    <w:p w14:paraId="533BFC1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23DD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настоящем нормативном документе использована ссылка на следующий стандарт:</w:t>
      </w:r>
    </w:p>
    <w:p w14:paraId="6B4B523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Р 1.5-2004 Стандартизация в Российской Федерации. Стандарты национальные Российской Федерации. Правила построения, изложения, оформления и о</w:t>
      </w:r>
      <w:r>
        <w:rPr>
          <w:rFonts w:ascii="Times New Roman CYR" w:hAnsi="Times New Roman CYR" w:cs="Times New Roman CYR"/>
          <w:sz w:val="28"/>
          <w:szCs w:val="28"/>
        </w:rPr>
        <w:t>бозначения.</w:t>
      </w:r>
    </w:p>
    <w:p w14:paraId="439F1F5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322F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и задачи стандартизации протоколов ведения больных</w:t>
      </w:r>
    </w:p>
    <w:p w14:paraId="23E0C14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2D9E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настоящего нормативного документа является унификация требований к качеству оказания медицинской помощи.</w:t>
      </w:r>
    </w:p>
    <w:p w14:paraId="6B4ED72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настоящего нормативного документа являются:</w:t>
      </w:r>
    </w:p>
    <w:p w14:paraId="4AA0B14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>
        <w:rPr>
          <w:rFonts w:ascii="Times New Roman CYR" w:hAnsi="Times New Roman CYR" w:cs="Times New Roman CYR"/>
          <w:sz w:val="28"/>
          <w:szCs w:val="28"/>
        </w:rPr>
        <w:t xml:space="preserve">е обеспечение процессов разработки, внедрения и оценки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эффективности применения протоколов;</w:t>
      </w:r>
    </w:p>
    <w:p w14:paraId="11BE15B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правил выбора медицинских технологий для включения в нормативные документы оказания медицинской помощи.</w:t>
      </w:r>
    </w:p>
    <w:p w14:paraId="4453B8F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AB68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положения</w:t>
      </w:r>
    </w:p>
    <w:p w14:paraId="7968ABE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8E2B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определяет виды, об</w:t>
      </w:r>
      <w:r>
        <w:rPr>
          <w:rFonts w:ascii="Times New Roman CYR" w:hAnsi="Times New Roman CYR" w:cs="Times New Roman CYR"/>
          <w:sz w:val="28"/>
          <w:szCs w:val="28"/>
        </w:rPr>
        <w:t>ъем и индикаторы качества медицинской помощи гражданам при конкретных заболеваний, синдроме или клинической ситуации.</w:t>
      </w:r>
    </w:p>
    <w:p w14:paraId="673D654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обоснования требований протокола разработчики используют результаты научных исследований, организованных и проведенных в соответствии </w:t>
      </w:r>
      <w:r>
        <w:rPr>
          <w:rFonts w:ascii="Times New Roman CYR" w:hAnsi="Times New Roman CYR" w:cs="Times New Roman CYR"/>
          <w:sz w:val="28"/>
          <w:szCs w:val="28"/>
        </w:rPr>
        <w:t>с современными принципами клинической эпидемиологии. Результаты научных исследований должны быть использованы для обоснования включения в протокол методов профилактики, диагностики, лечения и реабилитации.</w:t>
      </w:r>
    </w:p>
    <w:p w14:paraId="39646CB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включении в протокол конкретной медицинской те</w:t>
      </w:r>
      <w:r>
        <w:rPr>
          <w:rFonts w:ascii="Times New Roman CYR" w:hAnsi="Times New Roman CYR" w:cs="Times New Roman CYR"/>
          <w:sz w:val="28"/>
          <w:szCs w:val="28"/>
        </w:rPr>
        <w:t>хнологии в нем указывают уровень убедительности доказательств целесообразности ее применения согласно унифицированной шкале оценки убедительности доказательств целесообразности применения медицинских технологий.</w:t>
      </w:r>
    </w:p>
    <w:p w14:paraId="5CAB098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Построение, изложение и оформление протоколо</w:t>
      </w:r>
      <w:r>
        <w:rPr>
          <w:rFonts w:ascii="Times New Roman CYR" w:hAnsi="Times New Roman CYR" w:cs="Times New Roman CYR"/>
          <w:sz w:val="28"/>
          <w:szCs w:val="28"/>
        </w:rPr>
        <w:t>в выполняют с учетом ГОСТ Р 1.5.</w:t>
      </w:r>
    </w:p>
    <w:p w14:paraId="2899A5F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FA18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и правила заполнения разделов протокола ведения больных</w:t>
      </w:r>
    </w:p>
    <w:p w14:paraId="2063D05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C8AD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включает в себя следующие разделы:</w:t>
      </w:r>
    </w:p>
    <w:p w14:paraId="1DA685B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положения;</w:t>
      </w:r>
    </w:p>
    <w:p w14:paraId="1865694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протокола;</w:t>
      </w:r>
    </w:p>
    <w:p w14:paraId="05844C1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графическое, схематическое представление протокола (при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необходимости)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F67E7E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протокола.</w:t>
      </w:r>
    </w:p>
    <w:p w14:paraId="1038185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«Требования протокола», включает в себя следующие подразделы:</w:t>
      </w:r>
    </w:p>
    <w:p w14:paraId="530B1E9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пациента;</w:t>
      </w:r>
    </w:p>
    <w:p w14:paraId="6CA093C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 признаки, определяющие модель пациента;</w:t>
      </w:r>
    </w:p>
    <w:p w14:paraId="6751A00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медицинских услуг основного и дополнительного ассортимента в зависимости от условий ок</w:t>
      </w:r>
      <w:r>
        <w:rPr>
          <w:rFonts w:ascii="Times New Roman CYR" w:hAnsi="Times New Roman CYR" w:cs="Times New Roman CYR"/>
          <w:sz w:val="28"/>
          <w:szCs w:val="28"/>
        </w:rPr>
        <w:t>азания и функционального назначения медицинской помощи;</w:t>
      </w:r>
    </w:p>
    <w:p w14:paraId="417597B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характеристику алгоритмов и особенностей применения медицинских услуг при данной модели пациента;</w:t>
      </w:r>
    </w:p>
    <w:p w14:paraId="574B346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групп лекарственных средств основного и дополнительного ассортимента;</w:t>
      </w:r>
    </w:p>
    <w:p w14:paraId="7B255DB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характеристику алгорит</w:t>
      </w:r>
      <w:r>
        <w:rPr>
          <w:rFonts w:ascii="Times New Roman CYR" w:hAnsi="Times New Roman CYR" w:cs="Times New Roman CYR"/>
          <w:sz w:val="28"/>
          <w:szCs w:val="28"/>
        </w:rPr>
        <w:t>мов и особенностей лекарственных средств при данной модели пациента;</w:t>
      </w:r>
    </w:p>
    <w:p w14:paraId="6388B4E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режиму труда, отдыха, лечения или реабилитации при данной модели пациента;</w:t>
      </w:r>
    </w:p>
    <w:p w14:paraId="0E900A9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диетическим назначениям и ограничениям;</w:t>
      </w:r>
    </w:p>
    <w:p w14:paraId="46F1DC3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информированного добровольного сог</w:t>
      </w:r>
      <w:r>
        <w:rPr>
          <w:rFonts w:ascii="Times New Roman CYR" w:hAnsi="Times New Roman CYR" w:cs="Times New Roman CYR"/>
          <w:sz w:val="28"/>
          <w:szCs w:val="28"/>
        </w:rPr>
        <w:t>ласия пациента при выполнении протокола ведения больных и дополнительную информацию для пациента и членов его семьи;</w:t>
      </w:r>
    </w:p>
    <w:p w14:paraId="479A737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исходы для данной модели пациента.</w:t>
      </w:r>
    </w:p>
    <w:p w14:paraId="0B4C604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14:paraId="0C15E7D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разделе «Общие положения» приводят сведения о разработчиках протокола с указ</w:t>
      </w:r>
      <w:r>
        <w:rPr>
          <w:rFonts w:ascii="Times New Roman CYR" w:hAnsi="Times New Roman CYR" w:cs="Times New Roman CYR"/>
          <w:sz w:val="28"/>
          <w:szCs w:val="28"/>
        </w:rPr>
        <w:t>анием их фамилий, должностей, адресов, цели и задачи разработки и внедрения протокола, его концепцию и краткий перечень основной литературы, использованной для разработки протокола и обоснования доказательств.</w:t>
      </w:r>
    </w:p>
    <w:p w14:paraId="3F6C2CD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протокола должна содержать краткую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арактеристику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клинической картины заболевания, краткое описание принципов профилактики, диагностики, дифференциальной диагностики, лечения, реабилитации, включая общую характеристику основных медицинских технологий и особенности организации медицинской пом</w:t>
      </w:r>
      <w:r>
        <w:rPr>
          <w:rFonts w:ascii="Times New Roman CYR" w:hAnsi="Times New Roman CYR" w:cs="Times New Roman CYR"/>
          <w:sz w:val="28"/>
          <w:szCs w:val="28"/>
        </w:rPr>
        <w:t>ощи (включая следующие организационно-технические мероприятия:</w:t>
      </w:r>
    </w:p>
    <w:p w14:paraId="34006EF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преимущественное использование стационарозамещающих технологий, организация школ больных,</w:t>
      </w:r>
    </w:p>
    <w:p w14:paraId="0FAD210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диспансерного наблюдения и т.п.). В концепции приводят существующие классификации заболеван</w:t>
      </w:r>
      <w:r>
        <w:rPr>
          <w:rFonts w:ascii="Times New Roman CYR" w:hAnsi="Times New Roman CYR" w:cs="Times New Roman CYR"/>
          <w:sz w:val="28"/>
          <w:szCs w:val="28"/>
        </w:rPr>
        <w:t>ий, а при наличии нескольких классификаций - альтернативные. В раздел «Общие положения» не должны включаться сведения об этиологии и патогенезе заболевания.</w:t>
      </w:r>
    </w:p>
    <w:p w14:paraId="7FD86DE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пациента</w:t>
      </w:r>
    </w:p>
    <w:p w14:paraId="2CFCC30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пациента регламентирует совокупность клинических или ситуационных характерис</w:t>
      </w:r>
      <w:r>
        <w:rPr>
          <w:rFonts w:ascii="Times New Roman CYR" w:hAnsi="Times New Roman CYR" w:cs="Times New Roman CYR"/>
          <w:sz w:val="28"/>
          <w:szCs w:val="28"/>
        </w:rPr>
        <w:t>тик на основе оптимизации выбора переменных (осложнение, фаза, стадия заболевания) с учетом наибольшего их влияния на выбор медицинских технологий. Используют одну из трех моделей пациента:</w:t>
      </w:r>
    </w:p>
    <w:p w14:paraId="77D3DA6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нозологическую;</w:t>
      </w:r>
    </w:p>
    <w:p w14:paraId="156EBE5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синдромальную;</w:t>
      </w:r>
    </w:p>
    <w:p w14:paraId="5488110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ситуационную.</w:t>
      </w:r>
    </w:p>
    <w:p w14:paraId="0303019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Нозологическая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представляет собой совокупность клинических, лабораторных и инструментальных диагностических признаков, позволяющих идентифицировать заболевание (отравление, травму, физиологическое состояние) и отнести его к группе состояний с общей этиологией и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патогенезом, клиническими проявлениями, общими подходами к лечению и коррекции состояния; включает в себя стадию, фазу заболевания и возможность определенных осложнений. В нозологической модели указывают также шифр нозологии в соответствие с Международной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классификацией болезней, травм и состояний.</w:t>
      </w:r>
    </w:p>
    <w:p w14:paraId="25606D2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одного заболевания может быть несколько стадий (фаз) и осложнений. Каждую комбинацию стадий (фаз) и осложнений выделяют в отдельную модель пациента, если медицинская помощь в рамках конкретной модели пациент</w:t>
      </w:r>
      <w:r>
        <w:rPr>
          <w:rFonts w:ascii="Times New Roman CYR" w:hAnsi="Times New Roman CYR" w:cs="Times New Roman CYR"/>
          <w:sz w:val="28"/>
          <w:szCs w:val="28"/>
        </w:rPr>
        <w:t>а отличается по набору медицинских технологий от других моделей пациентов.</w:t>
      </w:r>
    </w:p>
    <w:p w14:paraId="7F48113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Синдромальная модель пациента представляет собой совокупность клинических, лабораторных и инструментальных диагностических признаков, позволяющих идентифицировать синдром и отнести </w:t>
      </w:r>
      <w:r>
        <w:rPr>
          <w:rFonts w:ascii="Times New Roman CYR" w:hAnsi="Times New Roman CYR" w:cs="Times New Roman CYR"/>
          <w:sz w:val="28"/>
          <w:szCs w:val="28"/>
        </w:rPr>
        <w:t>его к группе состояний, являющихся следствием заболевания, и определяется совокупностью клинических, лабораторных, инструментальных диагностических признаков, позволяющих идентифицировать данный синдром и отнести его к группе состояний с различной этиологи</w:t>
      </w:r>
      <w:r>
        <w:rPr>
          <w:rFonts w:ascii="Times New Roman CYR" w:hAnsi="Times New Roman CYR" w:cs="Times New Roman CYR"/>
          <w:sz w:val="28"/>
          <w:szCs w:val="28"/>
        </w:rPr>
        <w:t>ей, но общим патогенезом, клиническими проявлениями, общими подходами к лечению. В основе синдромальной модели пациента лежит конкретный синдром, его стадия, фаза и осложнения.</w:t>
      </w:r>
    </w:p>
    <w:p w14:paraId="0ACA381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одного синдрома может быть несколько стадий (фаз) и осложнений. Каждую комб</w:t>
      </w:r>
      <w:r>
        <w:rPr>
          <w:rFonts w:ascii="Times New Roman CYR" w:hAnsi="Times New Roman CYR" w:cs="Times New Roman CYR"/>
          <w:sz w:val="28"/>
          <w:szCs w:val="28"/>
        </w:rPr>
        <w:t>инацию стадий (фаз) и осложнений выделяют в отдельную модель пациента, если медицинская помощь в рамках данной модели пациента отличается по набору медицинских технологий от других моделей.</w:t>
      </w:r>
    </w:p>
    <w:p w14:paraId="0AD77A3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модель пациента подразумевает регламентацию медицинск</w:t>
      </w:r>
      <w:r>
        <w:rPr>
          <w:rFonts w:ascii="Times New Roman CYR" w:hAnsi="Times New Roman CYR" w:cs="Times New Roman CYR"/>
          <w:sz w:val="28"/>
          <w:szCs w:val="28"/>
        </w:rPr>
        <w:t>ой помощи в случаях, которые нельзя отнести к конкретной нозологии или синдрому (например, профилактика отдельных состояний, функциональные нарушения, состояния после инвазивных вмешательств и др.), определяется группой заболеваний, профильностью и функцио</w:t>
      </w:r>
      <w:r>
        <w:rPr>
          <w:rFonts w:ascii="Times New Roman CYR" w:hAnsi="Times New Roman CYR" w:cs="Times New Roman CYR"/>
          <w:sz w:val="28"/>
          <w:szCs w:val="28"/>
        </w:rPr>
        <w:t>нальным назначением подразделения или медицинской организации в целом.</w:t>
      </w:r>
    </w:p>
    <w:p w14:paraId="0777727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заболеваний (синдромов) формулируют в ходе разработки протоколов с обязательным описанием признаков (критериев) стадий.</w:t>
      </w:r>
    </w:p>
    <w:p w14:paraId="0C6FB9D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заболевания (синдрома) определяет активность лечебной</w:t>
      </w:r>
      <w:r>
        <w:rPr>
          <w:rFonts w:ascii="Times New Roman CYR" w:hAnsi="Times New Roman CYR" w:cs="Times New Roman CYR"/>
          <w:sz w:val="28"/>
          <w:szCs w:val="28"/>
        </w:rPr>
        <w:t xml:space="preserve"> тактики. При формировании нозологической и синдромальной моделей пациентов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выделяют фазы хронических заболеваний (обострение, ремиссия, рецидив, проградиентное и стабильное течение) и фазы заболеваний (острое состояние, стабилизация процесса, разрешение, </w:t>
      </w:r>
      <w:r>
        <w:rPr>
          <w:rFonts w:ascii="Times New Roman CYR" w:hAnsi="Times New Roman CYR" w:cs="Times New Roman CYR"/>
          <w:sz w:val="28"/>
          <w:szCs w:val="28"/>
        </w:rPr>
        <w:t>остаточные явления). Перечень фаз заболеваний (синдромов) может быть дополнен разработчиками в ходе работы над протоколом.</w:t>
      </w:r>
    </w:p>
    <w:p w14:paraId="353A43A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заболевания относятся:</w:t>
      </w:r>
    </w:p>
    <w:p w14:paraId="17432F5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к заболеванию синдрома или нарушения физиологического процесса;</w:t>
      </w:r>
    </w:p>
    <w:p w14:paraId="077D1C1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целостно</w:t>
      </w:r>
      <w:r>
        <w:rPr>
          <w:rFonts w:ascii="Times New Roman CYR" w:hAnsi="Times New Roman CYR" w:cs="Times New Roman CYR"/>
          <w:sz w:val="28"/>
          <w:szCs w:val="28"/>
        </w:rPr>
        <w:t>сти органа или его стенки;</w:t>
      </w:r>
    </w:p>
    <w:p w14:paraId="65AB6A4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кровотечение;</w:t>
      </w:r>
    </w:p>
    <w:p w14:paraId="7C183FE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развившаяся острая или хроническая недостаточность функции органа или системы органов.</w:t>
      </w:r>
    </w:p>
    <w:p w14:paraId="4957E67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одного заболевания к другому не является осложнением и должен обозначаться как исход в соответствующем разделе прото</w:t>
      </w:r>
      <w:r>
        <w:rPr>
          <w:rFonts w:ascii="Times New Roman CYR" w:hAnsi="Times New Roman CYR" w:cs="Times New Roman CYR"/>
          <w:sz w:val="28"/>
          <w:szCs w:val="28"/>
        </w:rPr>
        <w:t>кола. Присоединение нового заболевания, спровоцированного имеющейся болезнью, в отдельных случаях рассматривается как осложнение. Разрабатываемые модели пациента формируются с учетом значительных различий в наборе диагностических и лечебных технологий, нео</w:t>
      </w:r>
      <w:r>
        <w:rPr>
          <w:rFonts w:ascii="Times New Roman CYR" w:hAnsi="Times New Roman CYR" w:cs="Times New Roman CYR"/>
          <w:sz w:val="28"/>
          <w:szCs w:val="28"/>
        </w:rPr>
        <w:t>бходимых для ведения пациентов в рамках различных моделей пациента, и не должны повторять существующие классификации болезней.</w:t>
      </w:r>
    </w:p>
    <w:p w14:paraId="4C315EF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 признаки, определяющие модель пациента</w:t>
      </w:r>
    </w:p>
    <w:p w14:paraId="1D13F2C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подразделе указывают критерии и признаки, позволяющие врачу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протокола установить соответствие модели и курируемого пациента и определить перечень медицинских услуг, лекарственных средств, которые используются при данной модели пациента. В этом же подразделе приводят алгоритм формирования диагностической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 для данной модели пациента.</w:t>
      </w:r>
    </w:p>
    <w:p w14:paraId="2154C09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медицинских услуг основного и дополнительного ассортимента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зависимости от условий оказания и функционального назначения медицинской помощи.</w:t>
      </w:r>
    </w:p>
    <w:p w14:paraId="4B6D189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Перечни медицинских услуг составляют отдельно для этапов профилакти</w:t>
      </w:r>
      <w:r>
        <w:rPr>
          <w:rFonts w:ascii="Times New Roman CYR" w:hAnsi="Times New Roman CYR" w:cs="Times New Roman CYR"/>
          <w:sz w:val="28"/>
          <w:szCs w:val="28"/>
        </w:rPr>
        <w:t>ки, диагностики заболевания, лечения и реабилитации. В этом же подразделе приводят перечень медицинских услуг, связанных с уходом за пациентом на всех этапах оказания медицинской помощи, вспомогательных процедур.</w:t>
      </w:r>
    </w:p>
    <w:p w14:paraId="3355AB2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диагностический пункт протокола вносятся </w:t>
      </w:r>
      <w:r>
        <w:rPr>
          <w:rFonts w:ascii="Times New Roman CYR" w:hAnsi="Times New Roman CYR" w:cs="Times New Roman CYR"/>
          <w:sz w:val="28"/>
          <w:szCs w:val="28"/>
        </w:rPr>
        <w:t>те услуги, которые используются собственно для диагностики, а в лечебный, реабилитационный и профилактический пункты - диагностические услуги для контроля за ходом лечения (реабилитации, профилактики) и собственно лечебные технологии.</w:t>
      </w:r>
    </w:p>
    <w:p w14:paraId="7894D86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переч</w:t>
      </w:r>
      <w:r>
        <w:rPr>
          <w:rFonts w:ascii="Times New Roman CYR" w:hAnsi="Times New Roman CYR" w:cs="Times New Roman CYR"/>
          <w:sz w:val="28"/>
          <w:szCs w:val="28"/>
        </w:rPr>
        <w:t>ней медицинских услуг для каждой модели пациента указывают условия оказания медицинских услуг и их функциональное назначение. Для одной модели пациента может быть несколько сочетаний условий и функциональных назначений медицинских услуг.</w:t>
      </w:r>
    </w:p>
    <w:p w14:paraId="013DE4D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перечень </w:t>
      </w:r>
      <w:r>
        <w:rPr>
          <w:rFonts w:ascii="Times New Roman CYR" w:hAnsi="Times New Roman CYR" w:cs="Times New Roman CYR"/>
          <w:sz w:val="28"/>
          <w:szCs w:val="28"/>
        </w:rPr>
        <w:t>условий оказания медицинских услуг при необходимости уточняется разработчиками (например, амбулаторно-поликлинические условия оказания медицинских услуг, стационар одного дня).</w:t>
      </w:r>
    </w:p>
    <w:p w14:paraId="3E800F3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конкретной модели пациента для каждого этапа медицинской помощи (профи</w:t>
      </w:r>
      <w:r>
        <w:rPr>
          <w:rFonts w:ascii="Times New Roman CYR" w:hAnsi="Times New Roman CYR" w:cs="Times New Roman CYR"/>
          <w:sz w:val="28"/>
          <w:szCs w:val="28"/>
        </w:rPr>
        <w:t>лактика, диагностика, лечение, реабилитация) указывают минимально необходимые условия оказания медицинской помощи. Например, если разработчик для проведения диагностики определил условия оказания как стационарные, проводить диагностику в амбулаторных услов</w:t>
      </w:r>
      <w:r>
        <w:rPr>
          <w:rFonts w:ascii="Times New Roman CYR" w:hAnsi="Times New Roman CYR" w:cs="Times New Roman CYR"/>
          <w:sz w:val="28"/>
          <w:szCs w:val="28"/>
        </w:rPr>
        <w:t>иях не следует. И наоборот, если объем диагностики в амбулаторно-поликлинических и стационарных условиях одинаков, в модели пациента указывают только амбулаторно-поликлинические условия оказания медицинской помощи.</w:t>
      </w:r>
    </w:p>
    <w:p w14:paraId="51D3F93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перечней медицинских усл</w:t>
      </w:r>
      <w:r>
        <w:rPr>
          <w:rFonts w:ascii="Times New Roman CYR" w:hAnsi="Times New Roman CYR" w:cs="Times New Roman CYR"/>
          <w:sz w:val="28"/>
          <w:szCs w:val="28"/>
        </w:rPr>
        <w:t>уг указывают:</w:t>
      </w:r>
    </w:p>
    <w:p w14:paraId="4C0D52B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графах «Код» и «Наименование медицинской услуги» - медицинские услуги и их коды согласно «Номенклатуре работ и услуг в здравоохранении» </w:t>
      </w:r>
    </w:p>
    <w:p w14:paraId="362AB06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«Частота предоставления» - частота предоставления медицинской услуги в группе пациентов, подлеж</w:t>
      </w:r>
      <w:r>
        <w:rPr>
          <w:rFonts w:ascii="Times New Roman CYR" w:hAnsi="Times New Roman CYR" w:cs="Times New Roman CYR"/>
          <w:sz w:val="28"/>
          <w:szCs w:val="28"/>
        </w:rPr>
        <w:t xml:space="preserve">ащих ведению по данной модели пациента, что отражает вероятность выполнения медицинской услуги и принимает значение от 0 до 1. Частота предоставления медицинской услуги 1 означает, что всем пациентам необходимо оказать данную медицинскую услугу, менее 1 - </w:t>
      </w:r>
      <w:r>
        <w:rPr>
          <w:rFonts w:ascii="Times New Roman CYR" w:hAnsi="Times New Roman CYR" w:cs="Times New Roman CYR"/>
          <w:sz w:val="28"/>
          <w:szCs w:val="28"/>
        </w:rPr>
        <w:t>означает, что медицинскую услугу оказывают не всем пациентам, а лишь при наличии показаний;</w:t>
      </w:r>
    </w:p>
    <w:p w14:paraId="1EBE910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«Кратность выполнения» - среднее (в группе из 100 пациентов) число медицинских услуг в случае их назначения. Код Наименование Частота предоставления Кратнос</w:t>
      </w:r>
      <w:r>
        <w:rPr>
          <w:rFonts w:ascii="Times New Roman CYR" w:hAnsi="Times New Roman CYR" w:cs="Times New Roman CYR"/>
          <w:sz w:val="28"/>
          <w:szCs w:val="28"/>
        </w:rPr>
        <w:t>ть выполнения медицинской услуги</w:t>
      </w:r>
    </w:p>
    <w:p w14:paraId="0FCD733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Каждой модели пациента соответствуют следующие перечни медицинских услуг двух уровней:</w:t>
      </w:r>
    </w:p>
    <w:p w14:paraId="57C999A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перечень - минимальный набор медицинских услуг, оказываемых пациенту независимо от особенностей течения заболевания (указывают </w:t>
      </w:r>
      <w:r>
        <w:rPr>
          <w:rFonts w:ascii="Times New Roman CYR" w:hAnsi="Times New Roman CYR" w:cs="Times New Roman CYR"/>
          <w:sz w:val="28"/>
          <w:szCs w:val="28"/>
        </w:rPr>
        <w:t>частоту предоставления 1);</w:t>
      </w:r>
    </w:p>
    <w:p w14:paraId="6C18C75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(рекомендуемый) перечень - перечень медицинских услуг, выполнение которых обусловлено особенностями течения заболевания (указывают частоту предоставления менее 1).</w:t>
      </w:r>
    </w:p>
    <w:p w14:paraId="0DA3C0A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алгоритмов и особенностей применени</w:t>
      </w:r>
      <w:r>
        <w:rPr>
          <w:rFonts w:ascii="Times New Roman CYR" w:hAnsi="Times New Roman CYR" w:cs="Times New Roman CYR"/>
          <w:sz w:val="28"/>
          <w:szCs w:val="28"/>
        </w:rPr>
        <w:t>я медицинских услуг при данной модели пациента</w:t>
      </w:r>
    </w:p>
    <w:p w14:paraId="5E237AB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Указывают: последовательность применения медицинских услуг; при необходимости - показания и противопоказания; особенности применения в отдельных целевых группах; совместимость медицинских услуг между собой; пр</w:t>
      </w:r>
      <w:r>
        <w:rPr>
          <w:rFonts w:ascii="Times New Roman CYR" w:hAnsi="Times New Roman CYR" w:cs="Times New Roman CYR"/>
          <w:sz w:val="28"/>
          <w:szCs w:val="28"/>
        </w:rPr>
        <w:t xml:space="preserve">едпочтительные, рекомендуемые или нежелательные методики выполнения медицинских услуг; особые условия (стерильные боксы, условия реанимации и др.), необходимые при выполнении отдельных медицинских услуг. Технологии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выполнения медицинских услуг не приводят.</w:t>
      </w:r>
    </w:p>
    <w:p w14:paraId="1226F44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медицинских услуг, частота предоставления которых менее 1, указывают случаи, при которых применяют данную медицинскую услугу.</w:t>
      </w:r>
    </w:p>
    <w:p w14:paraId="7B770E8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групп лекарственных средств основного и дополнительного ассортимента</w:t>
      </w:r>
    </w:p>
    <w:p w14:paraId="21763C9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Перечни групп лекарственных средств составляют </w:t>
      </w:r>
      <w:r>
        <w:rPr>
          <w:rFonts w:ascii="Times New Roman CYR" w:hAnsi="Times New Roman CYR" w:cs="Times New Roman CYR"/>
          <w:sz w:val="28"/>
          <w:szCs w:val="28"/>
        </w:rPr>
        <w:t>отдельно для этапов профилактики, диагностики, лечения и реабилитации в зависимости от условий оказания медицинской помощи. Лекарственные средства, использующиеся на разных этапах оказания медицинской помощи, указываются отдельно в соответствующих разделах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FF795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перечней лекарственных средств указывают:</w:t>
      </w:r>
    </w:p>
    <w:p w14:paraId="16DF14E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фармакотерапевтической группы в соответствии фармакотерапевтической классификацией лекарственных средств;</w:t>
      </w:r>
    </w:p>
    <w:p w14:paraId="073216B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анатомо-терапевтической химической (АТХ) подгруппы в соответств</w:t>
      </w:r>
      <w:r>
        <w:rPr>
          <w:rFonts w:ascii="Times New Roman CYR" w:hAnsi="Times New Roman CYR" w:cs="Times New Roman CYR"/>
          <w:sz w:val="28"/>
          <w:szCs w:val="28"/>
        </w:rPr>
        <w:t>ии с анатомо-терапевтической химической классификацией. В составе одной фармакотерапевтической группы может быть представлено несколько АТХ подгрупп;</w:t>
      </w:r>
    </w:p>
    <w:p w14:paraId="279E762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«Непатентованное наименование» - международное непатентованное наименование или заменяющее его наи</w:t>
      </w:r>
      <w:r>
        <w:rPr>
          <w:rFonts w:ascii="Times New Roman CYR" w:hAnsi="Times New Roman CYR" w:cs="Times New Roman CYR"/>
          <w:sz w:val="28"/>
          <w:szCs w:val="28"/>
        </w:rPr>
        <w:t>менование лекарственного средства, утвержденное в установленном порядке. В составе одной АТХ подгруппы может быть представлено несколько наименований лекарственных средств;</w:t>
      </w:r>
    </w:p>
    <w:p w14:paraId="0527597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«Частота назначения»: против графы «Наименование фармакотерапевтической гру</w:t>
      </w:r>
      <w:r>
        <w:rPr>
          <w:rFonts w:ascii="Times New Roman CYR" w:hAnsi="Times New Roman CYR" w:cs="Times New Roman CYR"/>
          <w:sz w:val="28"/>
          <w:szCs w:val="28"/>
        </w:rPr>
        <w:t>ппы» - частота назначения фармакотерапевтической группы; против графы «Наименование АТХ подгруппы» - частота назначения АТХ подгруппы внутри фармакотерапевтической группы; против графы «Непатентованное наименование» - частота назначения непатентованного на</w:t>
      </w:r>
      <w:r>
        <w:rPr>
          <w:rFonts w:ascii="Times New Roman CYR" w:hAnsi="Times New Roman CYR" w:cs="Times New Roman CYR"/>
          <w:sz w:val="28"/>
          <w:szCs w:val="28"/>
        </w:rPr>
        <w:t xml:space="preserve">именования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лекарственного средства внутри АТХ подгруппы.</w:t>
      </w:r>
    </w:p>
    <w:p w14:paraId="519FCC8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назначения отражает вероятность использования фармакотерапевтической группы, АТХ подгруппы или непатентованного наименования лекарственного средства и может быть от 0 до 1. Частота назначени</w:t>
      </w:r>
      <w:r>
        <w:rPr>
          <w:rFonts w:ascii="Times New Roman CYR" w:hAnsi="Times New Roman CYR" w:cs="Times New Roman CYR"/>
          <w:sz w:val="28"/>
          <w:szCs w:val="28"/>
        </w:rPr>
        <w:t>я 1 для фармакотерапевтической группы означает, что всем пациентам необходимо использовать данную фармакотерапевтическую группу. Частота назначения 1 для АТХ подгруппы означает, что АТХ подгруппа в составе фармакотерапевтической группы назначается всем бол</w:t>
      </w:r>
      <w:r>
        <w:rPr>
          <w:rFonts w:ascii="Times New Roman CYR" w:hAnsi="Times New Roman CYR" w:cs="Times New Roman CYR"/>
          <w:sz w:val="28"/>
          <w:szCs w:val="28"/>
        </w:rPr>
        <w:t>ьным с данной патологией. Частота назначения 1 для непатентованного наименования лекарственного средства означает, что в составе АТХ подгруппы данное лекарственное средство будет использоваться у всех больных. Частота назначения менее 1 для фармакотерапевт</w:t>
      </w:r>
      <w:r>
        <w:rPr>
          <w:rFonts w:ascii="Times New Roman CYR" w:hAnsi="Times New Roman CYR" w:cs="Times New Roman CYR"/>
          <w:sz w:val="28"/>
          <w:szCs w:val="28"/>
        </w:rPr>
        <w:t>ической группы, АТХ подгруппы, непатентованного наименования лекарственного средства означает, что их необходимо использовать не у всех пациентов, а только при наличии соответствующих показаний;</w:t>
      </w:r>
    </w:p>
    <w:p w14:paraId="7A76F80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«Ориентировочная дневная доза» (ОДД) - против графы «</w:t>
      </w:r>
      <w:r>
        <w:rPr>
          <w:rFonts w:ascii="Times New Roman CYR" w:hAnsi="Times New Roman CYR" w:cs="Times New Roman CYR"/>
          <w:sz w:val="28"/>
          <w:szCs w:val="28"/>
        </w:rPr>
        <w:t>Непатентованное наименование» - средняя суточная доза лекарственного средства;</w:t>
      </w:r>
    </w:p>
    <w:p w14:paraId="4116880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графе «Эквивалентная курсовая доза» (ЭКД) - против графы «Непатентованное наименование» - доза лекарственного средства, равная числу дней назначения лекарственного средства, у</w:t>
      </w:r>
      <w:r>
        <w:rPr>
          <w:rFonts w:ascii="Times New Roman CYR" w:hAnsi="Times New Roman CYR" w:cs="Times New Roman CYR"/>
          <w:sz w:val="28"/>
          <w:szCs w:val="28"/>
        </w:rPr>
        <w:t>множенному на ориентировочную дневную дозу.</w:t>
      </w:r>
    </w:p>
    <w:p w14:paraId="186D39B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Фармако-терапевтическая группа </w:t>
      </w:r>
    </w:p>
    <w:p w14:paraId="314B7AF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АТХ подгруппа </w:t>
      </w:r>
    </w:p>
    <w:p w14:paraId="37B947F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Непатентованное наименование </w:t>
      </w:r>
    </w:p>
    <w:p w14:paraId="5A0BDB8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назначения </w:t>
      </w:r>
    </w:p>
    <w:p w14:paraId="13F288D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Ориентировочная дневная доза (ОДД) </w:t>
      </w:r>
    </w:p>
    <w:p w14:paraId="5A795B8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Эквивалентная курсовая доза (ЭКД) </w:t>
      </w:r>
    </w:p>
    <w:p w14:paraId="7CBA252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фармакотерапевтической группы</w:t>
      </w:r>
    </w:p>
    <w:p w14:paraId="0C316AA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аименование АТХ подгруппы </w:t>
      </w:r>
    </w:p>
    <w:p w14:paraId="5ED5FFD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лекарства</w:t>
      </w:r>
    </w:p>
    <w:p w14:paraId="52C5575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Каждой модели пациента соответствуют следующие перечни групп лекарственных средств двух уровней:</w:t>
      </w:r>
    </w:p>
    <w:p w14:paraId="77B3815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перечень - содержит минимальный набор групп лекарственных средств, назначаемых пациенту независимо о</w:t>
      </w:r>
      <w:r>
        <w:rPr>
          <w:rFonts w:ascii="Times New Roman CYR" w:hAnsi="Times New Roman CYR" w:cs="Times New Roman CYR"/>
          <w:sz w:val="28"/>
          <w:szCs w:val="28"/>
        </w:rPr>
        <w:t>т особенностей течения заболевания (указывают частоту предоставления 1);</w:t>
      </w:r>
    </w:p>
    <w:p w14:paraId="3C75A1F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(рекомендуемый) перечень - указывают группы лекарственных средств, назначение которых обусловлено особенностями течения заболевания (частота предоставления менее 1).</w:t>
      </w:r>
    </w:p>
    <w:p w14:paraId="07D2BBB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 CYR" w:hAnsi="Times New Roman CYR" w:cs="Times New Roman CYR"/>
          <w:sz w:val="28"/>
          <w:szCs w:val="28"/>
        </w:rPr>
        <w:t>рактеристика алгоритмов и особенностей лекарственных средств при данной модели пациента.</w:t>
      </w:r>
    </w:p>
    <w:p w14:paraId="3A7876E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подразделе указывают краткие сведения о применяемых алгоритмах, основные синонимы, схемы и продолжительность терапии, особенности применения лекарственных средств в </w:t>
      </w:r>
      <w:r>
        <w:rPr>
          <w:rFonts w:ascii="Times New Roman CYR" w:hAnsi="Times New Roman CYR" w:cs="Times New Roman CYR"/>
          <w:sz w:val="28"/>
          <w:szCs w:val="28"/>
        </w:rPr>
        <w:t>различных группах пациентов (дети, пожилые, беременные, кормящие и др.), правила дозировки, критерии эффективности, отмены или изменения дозы, преимущественные пути введения лекарственных средств, также приводят альтернативные схемы применения лекарственны</w:t>
      </w:r>
      <w:r>
        <w:rPr>
          <w:rFonts w:ascii="Times New Roman CYR" w:hAnsi="Times New Roman CYR" w:cs="Times New Roman CYR"/>
          <w:sz w:val="28"/>
          <w:szCs w:val="28"/>
        </w:rPr>
        <w:t>х средств.</w:t>
      </w:r>
    </w:p>
    <w:p w14:paraId="3A758B4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режиму труда, отдыха, лечения или реабилитации при данной модели пациента.</w:t>
      </w:r>
    </w:p>
    <w:p w14:paraId="4A6DE29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подразделе указывают рекомендации по ограничению физических нагрузок или характеристику дополнительных нагрузок, изменения в образе жизни пациента,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существенным образом отразиться на течении заболевания и должны быть рекомендованы пациенту.</w:t>
      </w:r>
    </w:p>
    <w:p w14:paraId="749A779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диетическим назначениям и ограничениям</w:t>
      </w:r>
    </w:p>
    <w:p w14:paraId="64EBF48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подразделе приводят требования к диетическим назначениям и ограничениям в виде ссылок на утвержденные </w:t>
      </w:r>
      <w:r>
        <w:rPr>
          <w:rFonts w:ascii="Times New Roman CYR" w:hAnsi="Times New Roman CYR" w:cs="Times New Roman CYR"/>
          <w:sz w:val="28"/>
          <w:szCs w:val="28"/>
        </w:rPr>
        <w:t>в установленном порядке диеты или описания соответствующих диетических назначений.</w:t>
      </w:r>
    </w:p>
    <w:p w14:paraId="4B10393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информированного добровольного согласия пациента при выполнении протокола ведения больных и дополнительная информация для пациента и членов его семьи.</w:t>
      </w:r>
    </w:p>
    <w:p w14:paraId="486F642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</w:t>
      </w:r>
      <w:r>
        <w:rPr>
          <w:rFonts w:ascii="Times New Roman CYR" w:hAnsi="Times New Roman CYR" w:cs="Times New Roman CYR"/>
          <w:sz w:val="28"/>
          <w:szCs w:val="28"/>
        </w:rPr>
        <w:t>одразделе указывают только особенности получения информированного добровольного согласия пациента. При применении потенциально опасных для жизни и здоровья пациента медицинских технологий приводят сведения о возможных осложнениях, методах их профилактики и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коррекции, например, информацию, которая должна быть в обязательном порядке сообщена пациенту, технологии, на использование которых должно быть получено письменное согласие пациента.</w:t>
      </w:r>
    </w:p>
    <w:p w14:paraId="7461BAA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 информация для пациента должна содержать сведения об отве</w:t>
      </w:r>
      <w:r>
        <w:rPr>
          <w:rFonts w:ascii="Times New Roman CYR" w:hAnsi="Times New Roman CYR" w:cs="Times New Roman CYR"/>
          <w:sz w:val="28"/>
          <w:szCs w:val="28"/>
        </w:rPr>
        <w:t>тственном самолечении, обоснованном самостоятельном использовании медицинских технологий и информацию для членов семьи по уходу за пациентом, особенностям его питания, режима, приема медикаментов и т.д.</w:t>
      </w:r>
    </w:p>
    <w:p w14:paraId="64418E8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исходы заболеваний для данной модели пациен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14:paraId="4204A07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Исходами заболеваний (синдромов, клинических ситуаций) являются медицинские, социальные и экономические результаты применения медицинских технологий, ожидаемые при оказании помощи.</w:t>
      </w:r>
    </w:p>
    <w:p w14:paraId="468BBDA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Разработчики, выбирая исход заболеваний (синдромов, клинических ситуаций</w:t>
      </w:r>
      <w:r>
        <w:rPr>
          <w:rFonts w:ascii="Times New Roman CYR" w:hAnsi="Times New Roman CYR" w:cs="Times New Roman CYR"/>
          <w:sz w:val="28"/>
          <w:szCs w:val="28"/>
        </w:rPr>
        <w:t>), должны использовать классификатор исходов заболеваний:</w:t>
      </w:r>
    </w:p>
    <w:p w14:paraId="79F7AF1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исхода заболевания</w:t>
      </w:r>
    </w:p>
    <w:p w14:paraId="2E0610F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развития исхода заболевания</w:t>
      </w:r>
    </w:p>
    <w:p w14:paraId="39C6230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 признаки исхода заболевания при данной модели пациента</w:t>
      </w:r>
    </w:p>
    <w:p w14:paraId="013BC0E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Ориентировочное время достижения исхода заболевания</w:t>
      </w:r>
    </w:p>
    <w:p w14:paraId="6C65331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Преемственн</w:t>
      </w:r>
      <w:r>
        <w:rPr>
          <w:rFonts w:ascii="Times New Roman CYR" w:hAnsi="Times New Roman CYR" w:cs="Times New Roman CYR"/>
          <w:sz w:val="28"/>
          <w:szCs w:val="28"/>
        </w:rPr>
        <w:t>ость и этапность оказания медицинской помощи при данном исходе заболевания</w:t>
      </w:r>
    </w:p>
    <w:p w14:paraId="0164ED6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Графическое, схематическое представления протокола ведения больных</w:t>
      </w:r>
    </w:p>
    <w:p w14:paraId="17F3EF0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разделе приводят графики, таблицы и схемы, облегчающие восприятие требований протокола и позволяющие упро</w:t>
      </w:r>
      <w:r>
        <w:rPr>
          <w:rFonts w:ascii="Times New Roman CYR" w:hAnsi="Times New Roman CYR" w:cs="Times New Roman CYR"/>
          <w:sz w:val="28"/>
          <w:szCs w:val="28"/>
        </w:rPr>
        <w:t>стить принятие решений специалистами, алгоритмы дифференциальной диагностики, последовательность выполнения медицинских технологий, оптимальные способы выполнения конкретных манипуляций и др.</w:t>
      </w:r>
    </w:p>
    <w:p w14:paraId="0425568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протокола ведения больных</w:t>
      </w:r>
    </w:p>
    <w:p w14:paraId="27764C5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раздел включают на</w:t>
      </w:r>
      <w:r>
        <w:rPr>
          <w:rFonts w:ascii="Times New Roman CYR" w:hAnsi="Times New Roman CYR" w:cs="Times New Roman CYR"/>
          <w:sz w:val="28"/>
          <w:szCs w:val="28"/>
        </w:rPr>
        <w:t>именование организации, ответственной за мониторинг, перечень медицинских организаций, участвующих в мониторировании протокола, карту, правила мониторинга и индикаторы качества медицинской помощи для данного протокола.</w:t>
      </w:r>
    </w:p>
    <w:p w14:paraId="005C1B3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BAD4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Экспертиза проекта протокола веден</w:t>
      </w:r>
      <w:r>
        <w:rPr>
          <w:rFonts w:ascii="Times New Roman CYR" w:hAnsi="Times New Roman CYR" w:cs="Times New Roman CYR"/>
          <w:sz w:val="28"/>
          <w:szCs w:val="28"/>
        </w:rPr>
        <w:t>ия больных</w:t>
      </w:r>
    </w:p>
    <w:p w14:paraId="5183852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704A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Экспертизу проекта протокола ведения больных проводят специалисты, представляющие медицинские организации, не участвующие в разработке протокола.</w:t>
      </w:r>
    </w:p>
    <w:p w14:paraId="65994C7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 в сопроводительном письме ставят перед экспертом вопросы, на которые он должен ответи</w:t>
      </w:r>
      <w:r>
        <w:rPr>
          <w:rFonts w:ascii="Times New Roman CYR" w:hAnsi="Times New Roman CYR" w:cs="Times New Roman CYR"/>
          <w:sz w:val="28"/>
          <w:szCs w:val="28"/>
        </w:rPr>
        <w:t>ть, определяют сроки представления экспертного заключения, обычно не превышающие 30 дней с момента получения протокола.</w:t>
      </w:r>
    </w:p>
    <w:p w14:paraId="451718A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экспертном заключении эксперт должен указать свою фамилию, имя, отчество, место работы и должность и дать ответы на поставленные в соп</w:t>
      </w:r>
      <w:r>
        <w:rPr>
          <w:rFonts w:ascii="Times New Roman CYR" w:hAnsi="Times New Roman CYR" w:cs="Times New Roman CYR"/>
          <w:sz w:val="28"/>
          <w:szCs w:val="28"/>
        </w:rPr>
        <w:t>роводительном письме вопросы. В случае несогласия с отдельными положениями протокола эксперт предлагает свои варианты с указанием страниц и пунктов, по которым предложены замены. В случае необходимости продления сроков экспертизы, эксперт в письменном виде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сообщает об этом разработчикам с указанием сроков окончания экспертизы и обоснованием переноса сроков. Отсутствие экспертного заключения в установленные сроки означает согласие эксперта со всеми пунктами проекта протокола.</w:t>
      </w:r>
    </w:p>
    <w:p w14:paraId="22193A4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экспертизы разраб</w:t>
      </w:r>
      <w:r>
        <w:rPr>
          <w:rFonts w:ascii="Times New Roman CYR" w:hAnsi="Times New Roman CYR" w:cs="Times New Roman CYR"/>
          <w:sz w:val="28"/>
          <w:szCs w:val="28"/>
        </w:rPr>
        <w:t>отчики составляют сводную таблицу предложений и замечаний, принятых решений и их обоснований по форме, приведенной в приложении Е, оформляют окончательную редакцию протокола.</w:t>
      </w:r>
    </w:p>
    <w:p w14:paraId="3CDC6797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Мониторинг протокола ведения больных</w:t>
      </w:r>
    </w:p>
    <w:p w14:paraId="6E7EEA7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6A71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мониторинга применения протокола </w:t>
      </w:r>
      <w:r>
        <w:rPr>
          <w:rFonts w:ascii="Times New Roman CYR" w:hAnsi="Times New Roman CYR" w:cs="Times New Roman CYR"/>
          <w:sz w:val="28"/>
          <w:szCs w:val="28"/>
        </w:rPr>
        <w:t>ведения больных является:</w:t>
      </w:r>
    </w:p>
    <w:p w14:paraId="3273C8C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соответствия оказанной медицинской помощи установленным протоколом требованиям;</w:t>
      </w:r>
    </w:p>
    <w:p w14:paraId="1EEA94C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протокола.</w:t>
      </w:r>
    </w:p>
    <w:p w14:paraId="285B1E6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должен проходить в два этапа.</w:t>
      </w:r>
    </w:p>
    <w:p w14:paraId="4AAAAD3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внедрение протокола (первый год после его утверждения); задачей </w:t>
      </w:r>
      <w:r>
        <w:rPr>
          <w:rFonts w:ascii="Times New Roman CYR" w:hAnsi="Times New Roman CYR" w:cs="Times New Roman CYR"/>
          <w:sz w:val="28"/>
          <w:szCs w:val="28"/>
        </w:rPr>
        <w:t>этого этапа является оценка приемлемости протокола, при необходимости - его актуализация, разработка плана мероприятий в субъектах Российской Федерации, муниципальных образованиях и медицинских организациях по обеспечению соблюдения требований протокола.</w:t>
      </w:r>
    </w:p>
    <w:p w14:paraId="10C3CF4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торой этап - текущее мониторирование (второй и последующие годы после утверждения (введения в действие)); его задачами является поддержание протокола в актуальном состоянии, мониторинг качества оказания медицинской помощи с использованием ключевых индикато</w:t>
      </w:r>
      <w:r>
        <w:rPr>
          <w:rFonts w:ascii="Times New Roman CYR" w:hAnsi="Times New Roman CYR" w:cs="Times New Roman CYR"/>
          <w:sz w:val="28"/>
          <w:szCs w:val="28"/>
        </w:rPr>
        <w:t>ров.</w:t>
      </w:r>
    </w:p>
    <w:p w14:paraId="42F2B3E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протокола проводится не реже чем один раз в пять лет. В процессе актуализации протокол может остаться в неизмененном виде, быть пересмотрен или обновлен.</w:t>
      </w:r>
    </w:p>
    <w:p w14:paraId="73EC5CB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EA4D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протоколов ведения больных</w:t>
      </w:r>
    </w:p>
    <w:p w14:paraId="3FF782D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стандартизация протокол больной медицински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</w:t>
      </w:r>
    </w:p>
    <w:p w14:paraId="1563095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ведения больных применяют для:</w:t>
      </w:r>
    </w:p>
    <w:p w14:paraId="1369E78F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проверки на соответствие установленным протоколами требованиям при проведении процедуры лицензирования;</w:t>
      </w:r>
    </w:p>
    <w:p w14:paraId="60E51F1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планирования объемов медицинской помощи;</w:t>
      </w:r>
    </w:p>
    <w:p w14:paraId="50E6431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разработки стандартов медицинской помощи и обоснования затрат на ее </w:t>
      </w:r>
      <w:r>
        <w:rPr>
          <w:rFonts w:ascii="Times New Roman CYR" w:hAnsi="Times New Roman CYR" w:cs="Times New Roman CYR"/>
          <w:sz w:val="28"/>
          <w:szCs w:val="28"/>
        </w:rPr>
        <w:t>оказание;</w:t>
      </w:r>
    </w:p>
    <w:p w14:paraId="2CA7C63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обоснования программы государственных гарантий оказания медицинской помощи населению;</w:t>
      </w:r>
    </w:p>
    <w:p w14:paraId="3B6CA43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экспертизы и оценки качества медицинской помощи объективными методами и планирования мероприятий по его совершенствованию;</w:t>
      </w:r>
    </w:p>
    <w:p w14:paraId="51E4C99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выбора оптимальных техноло</w:t>
      </w:r>
      <w:r>
        <w:rPr>
          <w:rFonts w:ascii="Times New Roman CYR" w:hAnsi="Times New Roman CYR" w:cs="Times New Roman CYR"/>
          <w:sz w:val="28"/>
          <w:szCs w:val="28"/>
        </w:rPr>
        <w:t>гий профилактики, диагностики, лечения и реабилитации для конкретного пациента;</w:t>
      </w:r>
    </w:p>
    <w:p w14:paraId="5115959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защиты прав пациента и врача при разрешении спорных и конфликтных вопросов.</w:t>
      </w:r>
    </w:p>
    <w:p w14:paraId="4419B55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утверждение плана внедрения протокола подразумевает определение перечня необходимых мер</w:t>
      </w:r>
      <w:r>
        <w:rPr>
          <w:rFonts w:ascii="Times New Roman CYR" w:hAnsi="Times New Roman CYR" w:cs="Times New Roman CYR"/>
          <w:sz w:val="28"/>
          <w:szCs w:val="28"/>
        </w:rPr>
        <w:t>оприятий по обеспечению возможности соблюдения требований протокола, назначение лиц, ответственных за каждое мероприятие, установление сроков и критериев оценки достижения результатов, обучение по разработанной программе специалистов основам стандартизации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в здравоохранении.</w:t>
      </w:r>
    </w:p>
    <w:p w14:paraId="294F073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 диагностических, лечебных, профилактических, реабилитационных медицинских технологий.</w:t>
      </w:r>
    </w:p>
    <w:p w14:paraId="57D410A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включении в протокол медицинских технологий разработчики в соответствующих разделах протокола должны указывать показатели, характе</w:t>
      </w:r>
      <w:r>
        <w:rPr>
          <w:rFonts w:ascii="Times New Roman CYR" w:hAnsi="Times New Roman CYR" w:cs="Times New Roman CYR"/>
          <w:sz w:val="28"/>
          <w:szCs w:val="28"/>
        </w:rPr>
        <w:t>ризующие чувствительность метода - частоту положительных результатов диагностики при наличии заболевания, специфичность метода - частоту отрицательных результатов диагностики при отсутствии заболевания, прогностическую ценность метода - вероятность наличия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при положительном результате и вероятность отсутствия при отрицательном результате диагностики, отношение правдоподобия - отношение вероятности события при наличии некоего условия к вероятности события без этого условия (например, отношение ча</w:t>
      </w:r>
      <w:r>
        <w:rPr>
          <w:rFonts w:ascii="Times New Roman CYR" w:hAnsi="Times New Roman CYR" w:cs="Times New Roman CYR"/>
          <w:sz w:val="28"/>
          <w:szCs w:val="28"/>
        </w:rPr>
        <w:t>стоты симптома при наличии болезни к частоте симптома в отсутствие болезни);</w:t>
      </w:r>
    </w:p>
    <w:p w14:paraId="7D8F004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методов профилактики, лечения и реабилитации: действенность метода - частоту доказанных положительных результатов профилактики, лечения и реабилитации в искусственно созданных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экспериментальных условиях, эффективность метода - частоту доказанных положительных результатов профилактики, лечения и реабилитации в условиях клинической практики.</w:t>
      </w:r>
    </w:p>
    <w:p w14:paraId="720A6D1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лекарственных средств дополнительно указывают:</w:t>
      </w:r>
    </w:p>
    <w:p w14:paraId="15073E4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терапевтическую эквивалентность лекарс</w:t>
      </w:r>
      <w:r>
        <w:rPr>
          <w:rFonts w:ascii="Times New Roman CYR" w:hAnsi="Times New Roman CYR" w:cs="Times New Roman CYR"/>
          <w:sz w:val="28"/>
          <w:szCs w:val="28"/>
        </w:rPr>
        <w:t>твенного средства - близость получаемых терапевтических эффектов при применении схожих по лечебным действиям лекарственных средств, не являющихся аналогами;</w:t>
      </w:r>
    </w:p>
    <w:p w14:paraId="51EC210C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биоэквивалентность лекарственного средства - результаты сравнительных исследований биодоступности л</w:t>
      </w:r>
      <w:r>
        <w:rPr>
          <w:rFonts w:ascii="Times New Roman CYR" w:hAnsi="Times New Roman CYR" w:cs="Times New Roman CYR"/>
          <w:sz w:val="28"/>
          <w:szCs w:val="28"/>
        </w:rPr>
        <w:t>екарственного средства с эталоном, имеющим общее с ним международное непатентованное наименование (аналог);</w:t>
      </w:r>
    </w:p>
    <w:p w14:paraId="6ABCB69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методов скрининга:</w:t>
      </w:r>
    </w:p>
    <w:p w14:paraId="64B62BB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теста, который предлагается использовать для скрининга (чувствительность, специфичность), распространенность б</w:t>
      </w:r>
      <w:r>
        <w:rPr>
          <w:rFonts w:ascii="Times New Roman CYR" w:hAnsi="Times New Roman CYR" w:cs="Times New Roman CYR"/>
          <w:sz w:val="28"/>
          <w:szCs w:val="28"/>
        </w:rPr>
        <w:t>олезни в популяции, которую предлагается обследовать, положительную прогностическую ценность теста.</w:t>
      </w:r>
    </w:p>
    <w:p w14:paraId="3BB7789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включении в протокол всех медицинских технологий, независимо от их функционального назначения (диагностика, профилактика, лечение, реабилитация, скринин</w:t>
      </w:r>
      <w:r>
        <w:rPr>
          <w:rFonts w:ascii="Times New Roman CYR" w:hAnsi="Times New Roman CYR" w:cs="Times New Roman CYR"/>
          <w:sz w:val="28"/>
          <w:szCs w:val="28"/>
        </w:rPr>
        <w:t>г) разработчики учитывают:</w:t>
      </w:r>
    </w:p>
    <w:p w14:paraId="089A681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безопасность медицинской технологии - вероятность развития нежелательных побочных эффектов; </w:t>
      </w:r>
    </w:p>
    <w:p w14:paraId="2698F4E8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медицинской технологии - возможность своевременного оказания медицинской помощи нуждающимся гражданам (отношение числа гражд</w:t>
      </w:r>
      <w:r>
        <w:rPr>
          <w:rFonts w:ascii="Times New Roman CYR" w:hAnsi="Times New Roman CYR" w:cs="Times New Roman CYR"/>
          <w:sz w:val="28"/>
          <w:szCs w:val="28"/>
        </w:rPr>
        <w:t>ан, которые могут своевременно получить данную медицинскую помощь, к числу граждан, нуждающихся в получении такой медицинской помощи);</w:t>
      </w:r>
    </w:p>
    <w:p w14:paraId="54F82FF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выполнение конкретной медицинской технологии и соотношение «затраты/эффективность».</w:t>
      </w:r>
    </w:p>
    <w:p w14:paraId="5055D03B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Унифицированная шкала оцен</w:t>
      </w:r>
      <w:r>
        <w:rPr>
          <w:rFonts w:ascii="Times New Roman CYR" w:hAnsi="Times New Roman CYR" w:cs="Times New Roman CYR"/>
          <w:sz w:val="28"/>
          <w:szCs w:val="28"/>
        </w:rPr>
        <w:t>ки убедительности доказательств целесообразности применения медицинских технологий.</w:t>
      </w:r>
    </w:p>
    <w:p w14:paraId="072240A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Унифицированная шкала оценки включает в себя:</w:t>
      </w:r>
    </w:p>
    <w:p w14:paraId="4817ED2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убедительности доказательства А - доказательства убедительны: есть веские доказательства предлагаемого утверждения;</w:t>
      </w:r>
    </w:p>
    <w:p w14:paraId="58F12BB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</w:t>
      </w:r>
      <w:r>
        <w:rPr>
          <w:rFonts w:ascii="Times New Roman CYR" w:hAnsi="Times New Roman CYR" w:cs="Times New Roman CYR"/>
          <w:sz w:val="28"/>
          <w:szCs w:val="28"/>
        </w:rPr>
        <w:t>овень убедительности доказательства В - относительная убедительность доказательств: есть достаточно доказательств в пользу того, чтобы рекомендовать данное предложение;</w:t>
      </w:r>
    </w:p>
    <w:p w14:paraId="3726B05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убедительности доказательства С - достаточных доказательств нет: имеющихся дока</w:t>
      </w:r>
      <w:r>
        <w:rPr>
          <w:rFonts w:ascii="Times New Roman CYR" w:hAnsi="Times New Roman CYR" w:cs="Times New Roman CYR"/>
          <w:sz w:val="28"/>
          <w:szCs w:val="28"/>
        </w:rPr>
        <w:t>зательств недостаточно для вынесения рекомендации, но рекомендации могут быть даны с учетом иных обстоятельств;</w:t>
      </w:r>
    </w:p>
    <w:p w14:paraId="624807E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убедительности доказательства D - достаточно отрицательных доказательств: имеется достаточно доказательств для того, чтобы рекомендоват</w:t>
      </w:r>
      <w:r>
        <w:rPr>
          <w:rFonts w:ascii="Times New Roman CYR" w:hAnsi="Times New Roman CYR" w:cs="Times New Roman CYR"/>
          <w:sz w:val="28"/>
          <w:szCs w:val="28"/>
        </w:rPr>
        <w:t>ь отказаться от применения данного лекарственного средства в конкретной ситуации;</w:t>
      </w:r>
    </w:p>
    <w:p w14:paraId="0063B39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убедительности доказательства E - веские отрицательные доказательства: есть достаточно убедительные доказательства для того, чтобы исключить лекарственное средство ил</w:t>
      </w:r>
      <w:r>
        <w:rPr>
          <w:rFonts w:ascii="Times New Roman CYR" w:hAnsi="Times New Roman CYR" w:cs="Times New Roman CYR"/>
          <w:sz w:val="28"/>
          <w:szCs w:val="28"/>
        </w:rPr>
        <w:t xml:space="preserve">и методику из рекомендаций. </w:t>
      </w:r>
    </w:p>
    <w:p w14:paraId="0BEC46D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исхода. Общая характеристика исхода.</w:t>
      </w:r>
    </w:p>
    <w:p w14:paraId="0266BAC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здоровья. При остром заболевании полное исчезновение всех симптомов, отсутствие остаточных явления, астении и т.д.</w:t>
      </w:r>
    </w:p>
    <w:p w14:paraId="3A17C17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 с полным восстановлением физиолог</w:t>
      </w:r>
      <w:r>
        <w:rPr>
          <w:rFonts w:ascii="Times New Roman CYR" w:hAnsi="Times New Roman CYR" w:cs="Times New Roman CYR"/>
          <w:sz w:val="28"/>
          <w:szCs w:val="28"/>
        </w:rPr>
        <w:t>ического процесса или функции.</w:t>
      </w:r>
    </w:p>
    <w:p w14:paraId="3C64EB3E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заболевании полное исчезновение всех симптомов, могут иметь место остаточные явления, астения и т.д.</w:t>
      </w:r>
    </w:p>
    <w:p w14:paraId="06A16F49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 с частичным нарушением физиологического процесса, функции или потери части органа</w:t>
      </w:r>
    </w:p>
    <w:p w14:paraId="7A36FB1D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заболе</w:t>
      </w:r>
      <w:r>
        <w:rPr>
          <w:rFonts w:ascii="Times New Roman CYR" w:hAnsi="Times New Roman CYR" w:cs="Times New Roman CYR"/>
          <w:sz w:val="28"/>
          <w:szCs w:val="28"/>
        </w:rPr>
        <w:t>вании практически полное исчезновение всех симптомов, но имеют место остаточные явления в виде частичных нарушений отдельных функций или потеря части органа</w:t>
      </w:r>
    </w:p>
    <w:p w14:paraId="2A4C7F3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 с полным нарушением физиологического процесса, функции или потерей части органа</w:t>
      </w:r>
    </w:p>
    <w:p w14:paraId="53B87E26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 CYR" w:hAnsi="Times New Roman CYR" w:cs="Times New Roman CYR"/>
          <w:sz w:val="28"/>
          <w:szCs w:val="28"/>
        </w:rPr>
        <w:t>стром заболевании практически полное исчезновение всех симптомов, но имеет место полная потеря отдельных функций или утрата органа</w:t>
      </w:r>
    </w:p>
    <w:p w14:paraId="67CC619A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Ремиссия - полное исчезновение клинических, лабораторных и инструментальных признаков хронического заболевания</w:t>
      </w:r>
    </w:p>
    <w:p w14:paraId="26C93D1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сост</w:t>
      </w:r>
      <w:r>
        <w:rPr>
          <w:rFonts w:ascii="Times New Roman CYR" w:hAnsi="Times New Roman CYR" w:cs="Times New Roman CYR"/>
          <w:sz w:val="28"/>
          <w:szCs w:val="28"/>
        </w:rPr>
        <w:t>ояния Уменьшение выраженности симптоматики без излечения</w:t>
      </w:r>
    </w:p>
    <w:p w14:paraId="11389324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Стабилизация Отсутствие как положительной, так и отрицательной динамики в течении хронического заболевания</w:t>
      </w:r>
    </w:p>
    <w:p w14:paraId="4271770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функции Частичное или полное замещение утраченной в результате болезни функции о</w:t>
      </w:r>
      <w:r>
        <w:rPr>
          <w:rFonts w:ascii="Times New Roman CYR" w:hAnsi="Times New Roman CYR" w:cs="Times New Roman CYR"/>
          <w:sz w:val="28"/>
          <w:szCs w:val="28"/>
        </w:rPr>
        <w:t>ргана или ткани после трансплантации (протезирования органа или ткани, бужирования, имплантации)</w:t>
      </w:r>
    </w:p>
    <w:p w14:paraId="15EF8B0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Хронизация Переход острого процесса в хронический</w:t>
      </w:r>
    </w:p>
    <w:p w14:paraId="21B461D5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Нарастание симптоматики, появление новых осложнений, ухудшение течения процесса при остром и</w:t>
      </w:r>
      <w:r>
        <w:rPr>
          <w:rFonts w:ascii="Times New Roman CYR" w:hAnsi="Times New Roman CYR" w:cs="Times New Roman CYR"/>
          <w:sz w:val="28"/>
          <w:szCs w:val="28"/>
        </w:rPr>
        <w:t>ли хроническом заболевании</w:t>
      </w:r>
    </w:p>
    <w:p w14:paraId="2019F243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эффекта Отсутствие видимого положительного ответа проведении терапии</w:t>
      </w:r>
    </w:p>
    <w:p w14:paraId="1E6FAB9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ятрогенных осложнений Появление новых заболеваний или осложнений, обусловленных проводимой терапией: отторжение органа или трансплантата, ал</w:t>
      </w:r>
      <w:r>
        <w:rPr>
          <w:rFonts w:ascii="Times New Roman CYR" w:hAnsi="Times New Roman CYR" w:cs="Times New Roman CYR"/>
          <w:sz w:val="28"/>
          <w:szCs w:val="28"/>
        </w:rPr>
        <w:t>лергическая реакция и т.д.)</w:t>
      </w:r>
    </w:p>
    <w:p w14:paraId="3D158822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нового заболевания, связанного с Присоединение нового заболевания, появление которого основным этиологически или патогенетически связано с исходным заболеванием.</w:t>
      </w:r>
    </w:p>
    <w:p w14:paraId="7E144B80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BA174D1" w14:textId="77777777" w:rsidR="00000000" w:rsidRDefault="00AD77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B77EE" w14:textId="77777777" w:rsidR="00AD77CA" w:rsidRDefault="00AD77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Номенклатура работ и услуг в здрав</w:t>
      </w:r>
      <w:r>
        <w:rPr>
          <w:rFonts w:ascii="Times New Roman CYR" w:hAnsi="Times New Roman CYR" w:cs="Times New Roman CYR"/>
          <w:sz w:val="28"/>
          <w:szCs w:val="28"/>
        </w:rPr>
        <w:t>оохранении //Министерство здравоохранения и социального развития России. - 2004 г.</w:t>
      </w:r>
    </w:p>
    <w:sectPr w:rsidR="00AD77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3C"/>
    <w:rsid w:val="00A54A3C"/>
    <w:rsid w:val="00A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67707"/>
  <w14:defaultImageDpi w14:val="0"/>
  <w15:docId w15:val="{0FDAA56A-F5F9-4F0E-B379-4009150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4290</Words>
  <Characters>24455</Characters>
  <Application>Microsoft Office Word</Application>
  <DocSecurity>0</DocSecurity>
  <Lines>203</Lines>
  <Paragraphs>57</Paragraphs>
  <ScaleCrop>false</ScaleCrop>
  <Company/>
  <LinksUpToDate>false</LinksUpToDate>
  <CharactersWithSpaces>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2024-12-13T06:40:00Z</dcterms:created>
  <dcterms:modified xsi:type="dcterms:W3CDTF">2024-12-13T06:40:00Z</dcterms:modified>
</cp:coreProperties>
</file>