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EDDB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CEB69C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0668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A9F314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DF1C4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4CE414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D698A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AAF9CA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3D79EB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7B2DC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97D314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9916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9C5FC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рекомнедации по ведению больных с артериальной гипертензией</w:t>
      </w:r>
    </w:p>
    <w:p w14:paraId="50125DA2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EE6B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050225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302A5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 Павел Александрович</w:t>
      </w:r>
    </w:p>
    <w:p w14:paraId="7BD64BA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27C3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Артериальная гипертензия (АГ) как наиболее распространенное сердечно-сосудистое заболевание привлекает внимание медиков и ученых всего </w:t>
      </w:r>
      <w:r>
        <w:rPr>
          <w:rFonts w:ascii="Times New Roman CYR" w:hAnsi="Times New Roman CYR" w:cs="Times New Roman CYR"/>
          <w:sz w:val="28"/>
          <w:szCs w:val="28"/>
        </w:rPr>
        <w:t>мира, заставляя медицинскую общественность вновь и вновь разрабатывать и пересматривать тактики ведения пациентов с повышенным артериальным давлением (АД). В настоящее время в распоряжении практического врача имеются огромное количество отечественных и зар</w:t>
      </w:r>
      <w:r>
        <w:rPr>
          <w:rFonts w:ascii="Times New Roman CYR" w:hAnsi="Times New Roman CYR" w:cs="Times New Roman CYR"/>
          <w:sz w:val="28"/>
          <w:szCs w:val="28"/>
        </w:rPr>
        <w:t>убежных рекомендаций, проводятся конференции, симпозиумы, съезды, образовательные программы для врачей и т.д.</w:t>
      </w:r>
    </w:p>
    <w:p w14:paraId="31047618" w14:textId="77777777" w:rsidR="00000000" w:rsidRDefault="00132C11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доказательной медицины убедительно свидетельствуют о том, что стабильное удержание АД ниже целевого уровня, то есть адекватное лечение АГ с</w:t>
      </w:r>
      <w:r>
        <w:rPr>
          <w:rFonts w:ascii="Times New Roman CYR" w:hAnsi="Times New Roman CYR" w:cs="Times New Roman CYR"/>
          <w:sz w:val="28"/>
          <w:szCs w:val="28"/>
        </w:rPr>
        <w:t>пособствует существенному снижению риска сердечно-сосудистых осложнений и увеличению продолжительности жизни больных.</w:t>
      </w:r>
    </w:p>
    <w:p w14:paraId="133332F7" w14:textId="77777777" w:rsidR="00000000" w:rsidRDefault="00132C1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эта достаточно четко сформулированная и вполне достижимая цель - эффективный контроль АД - часто остается нереализованной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, а такие кардиоваскулярные осложнения, как инфаркт миокарда и мозговой инсульт, считаются бичом нашего времени. И во многом в этом вина именно нелеченной или неэффективно леченной гипертензии.</w:t>
      </w:r>
    </w:p>
    <w:p w14:paraId="2E36E2B5" w14:textId="77777777" w:rsidR="00000000" w:rsidRDefault="00132C1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известный феномен - "три по пятьдесят" - </w:t>
      </w:r>
      <w:r>
        <w:rPr>
          <w:rFonts w:ascii="Times New Roman CYR" w:hAnsi="Times New Roman CYR" w:cs="Times New Roman CYR"/>
          <w:sz w:val="28"/>
          <w:szCs w:val="28"/>
        </w:rPr>
        <w:tab/>
        <w:t>только 5</w:t>
      </w:r>
      <w:r>
        <w:rPr>
          <w:rFonts w:ascii="Times New Roman CYR" w:hAnsi="Times New Roman CYR" w:cs="Times New Roman CYR"/>
          <w:sz w:val="28"/>
          <w:szCs w:val="28"/>
        </w:rPr>
        <w:t>0% лиц, имеющих повышенное артериальное давление, знают об этом, из них лишь 50% принимают антигипертензивные препараты, однако адекватная терапия проводится у 50% из них. Практические врачи хорошо знакомы с этими печальными закономерностями, вина за котор</w:t>
      </w:r>
      <w:r>
        <w:rPr>
          <w:rFonts w:ascii="Times New Roman CYR" w:hAnsi="Times New Roman CYR" w:cs="Times New Roman CYR"/>
          <w:sz w:val="28"/>
          <w:szCs w:val="28"/>
        </w:rPr>
        <w:t>ые лежит и на службе здравоохранения, и на социально-экономической ситуации в обществе в целом.</w:t>
      </w:r>
    </w:p>
    <w:p w14:paraId="0AA3FD5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же секреты недостаточного успеха многолетних усилий международной врачебной практики в борьбе с АГ за жизнь и качество жизни пациентов? Проблема многогран</w:t>
      </w:r>
      <w:r>
        <w:rPr>
          <w:rFonts w:ascii="Times New Roman CYR" w:hAnsi="Times New Roman CYR" w:cs="Times New Roman CYR"/>
          <w:sz w:val="28"/>
          <w:szCs w:val="28"/>
        </w:rPr>
        <w:t xml:space="preserve">ная, не предполагающая однозначного ответа, но требующая глубокого анализа ее составляющих, в частности патогенетических аспектов обоснованности терапевтических подходов и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оптимизации.</w:t>
      </w:r>
    </w:p>
    <w:p w14:paraId="503AC64D" w14:textId="77777777" w:rsidR="00000000" w:rsidRDefault="00132C11">
      <w:pPr>
        <w:widowControl w:val="0"/>
        <w:tabs>
          <w:tab w:val="left" w:pos="9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хотелось бы прокомментировать некоторые самые свежие со</w:t>
      </w:r>
      <w:r>
        <w:rPr>
          <w:rFonts w:ascii="Times New Roman CYR" w:hAnsi="Times New Roman CYR" w:cs="Times New Roman CYR"/>
          <w:sz w:val="28"/>
          <w:szCs w:val="28"/>
        </w:rPr>
        <w:t>временные рекомендации по ведению больных с АГ.</w:t>
      </w:r>
    </w:p>
    <w:p w14:paraId="79D64DB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рассмотрим статьи "Артериальная гипертензия в 2014 г. классификации, диагностика, лечение"( симпозиум №153 - медицинская газета "Новости медицины и фармации"), "Артериальная гипертензия"( с</w:t>
      </w:r>
      <w:r>
        <w:rPr>
          <w:rFonts w:ascii="Times New Roman CYR" w:hAnsi="Times New Roman CYR" w:cs="Times New Roman CYR"/>
          <w:sz w:val="28"/>
          <w:szCs w:val="28"/>
        </w:rPr>
        <w:t>импозиум №64- медицинская газета "Новости медицины и фармации"), "Приказ Министерства здравоохранения Украины № 384 от 24.05.2012 и Унифицированный клинический протокол первичной, экстренной и вторичной (специализированной) медицинской помощи "Артериальная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гипертензия" , "Рекомендации Европейского общества гипертензии и Европейского общества кардиологов (ESH/ESC) по лечению АГ, 2013."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Первое, что бросается в глаза при ознакомлении с данными документами - это то,что практически ни в одном из них не раскрыт</w:t>
      </w:r>
      <w:r>
        <w:rPr>
          <w:rFonts w:ascii="Times New Roman CYR" w:hAnsi="Times New Roman CYR" w:cs="Times New Roman CYR"/>
          <w:sz w:val="28"/>
          <w:szCs w:val="28"/>
        </w:rPr>
        <w:t xml:space="preserve">ы такие важные разделы как "этиология и патогенез", разве ,что, в статье "Артериальная гипертензия" ( симпозиум №64) идет упоминание и несколько строк по патофизиологии АГ, а именно: Ведущая роль в развитии ЭАГ отводится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генетическим механизмам</w:t>
      </w:r>
      <w:r>
        <w:rPr>
          <w:rFonts w:ascii="Times New Roman CYR" w:hAnsi="Times New Roman CYR" w:cs="Times New Roman CYR"/>
          <w:sz w:val="28"/>
          <w:szCs w:val="28"/>
        </w:rPr>
        <w:t xml:space="preserve"> и трем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овным экзогенным факторам: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избыточному употреблению поваренной соли, перманентному психоэмоциональному стрессу и ожирению.</w:t>
      </w:r>
      <w:r>
        <w:rPr>
          <w:rFonts w:ascii="Times New Roman CYR" w:hAnsi="Times New Roman CYR" w:cs="Times New Roman CYR"/>
          <w:sz w:val="28"/>
          <w:szCs w:val="28"/>
        </w:rPr>
        <w:t xml:space="preserve"> Точные механизмы, посредством которых эти факторы определяют возникновение и становление ЭАГ, остаются во многих случаях недостаточно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изученными. Важнейшие факторы патогенеза ЭАГ, на которые можно влиять с помощью современных антигипертензивных препаратов, - это гиперактивность ренин-ангиотензин-альдостероновой и симпатической систем (и свя- занное с этим увеличение общего периферическо</w:t>
      </w:r>
      <w:r>
        <w:rPr>
          <w:rFonts w:ascii="Times New Roman CYR" w:hAnsi="Times New Roman CYR" w:cs="Times New Roman CYR"/>
          <w:sz w:val="28"/>
          <w:szCs w:val="28"/>
        </w:rPr>
        <w:t>го сопротивления сосудов), задержка натрия и воды (при так называемой объемзависимой АГ), инсулинорезистентность и другие.</w:t>
      </w:r>
    </w:p>
    <w:p w14:paraId="2D6F5159" w14:textId="77777777" w:rsidR="00000000" w:rsidRDefault="00132C11">
      <w:pPr>
        <w:widowControl w:val="0"/>
        <w:tabs>
          <w:tab w:val="left" w:pos="1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еще целый раздел в вышеназванной статье с четким названием: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Этиология АГ, где конкретно сказано следующее.</w:t>
      </w:r>
    </w:p>
    <w:p w14:paraId="22909947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Эссенциальная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А. (пер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вичная, идиопатическая АГ, гипертоническая болезнь).</w:t>
      </w:r>
    </w:p>
    <w:p w14:paraId="2054F962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Симптоматические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Б. (вторичные) АГ:</w:t>
      </w:r>
    </w:p>
    <w:p w14:paraId="76EFEE1A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Ренальные: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1.</w:t>
      </w:r>
    </w:p>
    <w:p w14:paraId="6D8E62EA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а)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ренопаренхиматозные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(первичные и вторичные гломерулонефриты и пиелонефриты, поликистоз, диабетическая нефропатия и др.);)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реноваскулярные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(атеросклерот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ический стеноз почечных артерий, фибромышечная дисплазия, васкулиты с поражением почечных артерий);)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ренинпродуцирующие опухоли</w:t>
      </w:r>
      <w:r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p w14:paraId="0A75946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Эндокринные: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2.</w:t>
      </w:r>
    </w:p>
    <w:p w14:paraId="5BCC2FA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надпочечниковые:</w:t>
      </w:r>
    </w:p>
    <w:p w14:paraId="434DF962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связанные с нарушениями в корковом слое (синдром Кушинга, первичный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- гиперальдостеронизм, вр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ожденная гиперплазия надпочечников);</w:t>
      </w:r>
    </w:p>
    <w:p w14:paraId="2164EFE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связанные с нарушениями в мозговом слое (феохромоцитома);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-)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тиреоидные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(гипотиреоз, гипертиреоз);</w:t>
      </w:r>
    </w:p>
    <w:p w14:paraId="38545FD0" w14:textId="77777777" w:rsidR="00000000" w:rsidRDefault="0013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акромегалия;</w:t>
      </w:r>
      <w:r>
        <w:rPr>
          <w:rFonts w:ascii="Times New Roman CYR" w:eastAsia="Arial Unicode MS" w:hAnsi="Times New Roman CYR" w:cs="Times New Roman CYR"/>
          <w:sz w:val="28"/>
          <w:szCs w:val="28"/>
        </w:rPr>
        <w:t>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гиперпаратиреоз;</w:t>
      </w:r>
      <w:r>
        <w:rPr>
          <w:rFonts w:ascii="Times New Roman CYR" w:eastAsia="Arial Unicode MS" w:hAnsi="Times New Roman CYR" w:cs="Times New Roman CYR"/>
          <w:sz w:val="28"/>
          <w:szCs w:val="28"/>
        </w:rPr>
        <w:t>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карциноиды;</w:t>
      </w:r>
      <w:r>
        <w:rPr>
          <w:rFonts w:ascii="Times New Roman CYR" w:eastAsia="Arial Unicode MS" w:hAnsi="Times New Roman CYR" w:cs="Times New Roman CYR"/>
          <w:sz w:val="28"/>
          <w:szCs w:val="28"/>
        </w:rPr>
        <w:t>)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связанные с приемом экзогенных гормональных препаратов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(эстрогенов, глюкокорт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икоидов, минералокортикоидов, симпатомиметиков).</w:t>
      </w:r>
    </w:p>
    <w:p w14:paraId="17EC81D0" w14:textId="77777777" w:rsidR="00000000" w:rsidRDefault="0013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АГ при коарктации аорты.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3.</w:t>
      </w:r>
    </w:p>
    <w:p w14:paraId="673CB478" w14:textId="77777777" w:rsidR="00000000" w:rsidRDefault="0013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АГ, обусловленная беременностью.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4.</w:t>
      </w:r>
    </w:p>
    <w:p w14:paraId="1EE44A5E" w14:textId="77777777" w:rsidR="00000000" w:rsidRDefault="0013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Неврологические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5. (при опухолях головного мозга, энцефалитах, синдроме ночных апноэ, синдроме Гийена - Барре).</w:t>
      </w:r>
    </w:p>
    <w:p w14:paraId="3705CBC5" w14:textId="77777777" w:rsidR="00000000" w:rsidRDefault="0013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Обусловленные увеличенным серд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ечным выбросом</w:t>
      </w:r>
      <w:r>
        <w:rPr>
          <w:rFonts w:ascii="Arial Unicode MS" w:eastAsia="Arial Unicode MS" w:hAnsi="Times New Roman CYR" w:cs="Arial Unicode MS"/>
          <w:sz w:val="28"/>
          <w:szCs w:val="28"/>
        </w:rPr>
        <w:t> </w:t>
      </w:r>
      <w:r>
        <w:rPr>
          <w:rFonts w:ascii="Times New Roman CYR" w:eastAsia="Arial Unicode MS" w:hAnsi="Times New Roman CYR" w:cs="Times New Roman CYR"/>
          <w:sz w:val="28"/>
          <w:szCs w:val="28"/>
        </w:rPr>
        <w:t>6. (изолированная систолическая АГ) (при повышенной ригидности аорты у пожилых, при недостаточности полулунных клапанов аорты, артериовенозных фистулах, незаращении артериального протока, болезни Педжета, бери-бери).</w:t>
      </w:r>
    </w:p>
    <w:p w14:paraId="74671350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Такое описание "этиологи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и АГ" - это, скорее всего, классификация АГ (с детальным перечислением заболеваний и состояний, приводящих к вторичным АГ) - и, хотя в отношении симптоматических АГ это можно считать совпадающим, но в происхождении эссенциальной АГ такой подход мало о чем 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говорит врачу.</w:t>
      </w:r>
    </w:p>
    <w:p w14:paraId="315CE098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Точное же знание этиологии является важнейшим фактором, </w:t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определяющим успех лечения любого заболевания. Ибо бороться только со следствием, т.е. применяя патогенетические и симптоматические средства - без ликвидации причины - безперспективно.</w:t>
      </w:r>
    </w:p>
    <w:p w14:paraId="5320FCDC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Конечно, когда мы не можем повлиять на причину заболевания - из-за незнания ее или отсутствия метода воздействия на нее - вполне оправданным и необходимым является борьба со следствием. Но целесообразно ли основную исследовательскую мощь науки бросать на 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зучение тупиковых по сути методик (каковыми и являются патогенетические и симптоматические средства), а не сосредоточиться на изучение этиологических факторов, эффект воздействия на которые значительно перевешивают эффекты от воздействия на последствия, вы</w:t>
      </w:r>
      <w:r>
        <w:rPr>
          <w:rFonts w:ascii="Times New Roman CYR" w:eastAsia="Arial Unicode MS" w:hAnsi="Times New Roman CYR" w:cs="Times New Roman CYR"/>
          <w:sz w:val="28"/>
          <w:szCs w:val="28"/>
        </w:rPr>
        <w:t>зываемые ими?</w:t>
      </w:r>
    </w:p>
    <w:p w14:paraId="3391755D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Для примера, можно привести эффект применения антибактериальной терапии при инфекционных заболеваниях (этиотропный подход) - когда зачастую (при неугрожаемых состояниях) - даже их изолированное применение может привести к полному выздоровлени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ю. И - в другом случае - при отсутствии этиотропного подхода: попробуйте вылечить пневмонию одними только жаропонижающими, отхаркивающими, дезинтоксикационными и т.д. средствами - но не применяя антибиотики. Каков будет эффект?</w:t>
      </w:r>
    </w:p>
    <w:p w14:paraId="6E504AC6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Вообще то в данном случае ди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 ставить даже сам вопрос - нужны ли антибиотики при пневмонии?!!!</w:t>
      </w:r>
    </w:p>
    <w:p w14:paraId="19516D8A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Почему же в отношении АГ мы спокойно рекомендуем неэтиотропные средства и даже не заморачиваемся в связи с этим - а чего дергаться - ведь точная причина АГ не известна, а так называемые фа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кторы риска - которые хорошо известны - мы и так стараемся, по мере возможности, убрать. И называем это НЕФАРМАКОЛОГИЧЕСКОЕ лечение или модификация образа жизни. </w:t>
      </w:r>
      <w:r>
        <w:rPr>
          <w:rFonts w:ascii="Times New Roman CYR" w:eastAsia="Arial Unicode MS" w:hAnsi="Times New Roman CYR" w:cs="Times New Roman CYR"/>
          <w:color w:val="FFFFFF"/>
          <w:sz w:val="28"/>
          <w:szCs w:val="28"/>
        </w:rPr>
        <w:t>артериальный давление гипертензия пациент</w:t>
      </w:r>
    </w:p>
    <w:p w14:paraId="63E41847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Самые последние современные рекомендации по изменени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ю образа жизни включают:</w:t>
      </w:r>
    </w:p>
    <w:p w14:paraId="40845122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Снижение массы тела для пациентов с ожирением (если индекс массы тела более 30 кг/м</w:t>
      </w:r>
      <w:r>
        <w:rPr>
          <w:rFonts w:ascii="Times New Roman CYR" w:eastAsia="Arial Unicode MS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eastAsia="Arial Unicode MS" w:hAnsi="Times New Roman CYR" w:cs="Times New Roman CYR"/>
          <w:sz w:val="28"/>
          <w:szCs w:val="28"/>
        </w:rPr>
        <w:t>). Показано, что у подобных пациентов стойкое уменьшение массы тела на 1 кг сопровождается снижением систолического АД на 1,5-3 мм рт.ст., диастоли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ческого АД - на 1-2 мм рт.ст.</w:t>
      </w:r>
    </w:p>
    <w:p w14:paraId="2F294A1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Регулярные физические нагрузки на воздухе (для гемодинамически стабильного пациента - не менее 150 (а лучше - не менее 300) минут в неделю; у многих больных достаточно быстрой ходьбы на протяжении 30-45 минут ежедневно или не 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реже 5 раз в неделю). Изометрические нагрузки (например, подъем тяжестей) способствуют повышению АД, их желательно исключить.</w:t>
      </w:r>
    </w:p>
    <w:p w14:paraId="5E0B10F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Уменьшение употребления поваренной соли. Показано, что снижение потребляемой соли до 5,0 г/сут (столько ее содержится в 1/2 чайной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ложки) ассоциируется со снижением систолического АД на 4-6 мм рт.ст., диастолического АД - на 2-3 мм рт.ст. Снижение АД вследствие уменьшения употребления соли более выражено у лиц пожилого возраста. В качестве достаточно действенной меры (способствующей 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уменьшению употребления соли примерно на 30 %) может быть использована рекомендация убрать со стола солонку.</w:t>
      </w:r>
    </w:p>
    <w:p w14:paraId="6995D22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Уменьшение употребления алкоголя.</w:t>
      </w:r>
    </w:p>
    <w:p w14:paraId="33AD066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Уменьшение употребления насыщенных жиров (жиров животного происхождения).</w:t>
      </w:r>
    </w:p>
    <w:p w14:paraId="0FDA7EA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Увеличение употребления свежих фруктов </w:t>
      </w:r>
      <w:r>
        <w:rPr>
          <w:rFonts w:ascii="Times New Roman CYR" w:eastAsia="Arial Unicode MS" w:hAnsi="Times New Roman CYR" w:cs="Times New Roman CYR"/>
          <w:sz w:val="28"/>
          <w:szCs w:val="28"/>
        </w:rPr>
        <w:t>и овощей (суммарно желательно около 300 г/сутки).</w:t>
      </w:r>
    </w:p>
    <w:p w14:paraId="4C395DC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Прекращение курения.</w:t>
      </w:r>
    </w:p>
    <w:p w14:paraId="4FCE7879" w14:textId="77777777" w:rsidR="00000000" w:rsidRDefault="00132C11">
      <w:pPr>
        <w:widowControl w:val="0"/>
        <w:tabs>
          <w:tab w:val="left" w:pos="9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Эти рекомендации даются всем больным с АГ - и если выполнение таковых приводит к нормализации АД (на начальных стадиях АГ, когда АД не превышает 160/100 мм.рт.ст. и нет высокого или оче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нь высокого риска развития сердечно-сосудистых осложнений) - ограничиваются ими и динамическим наблюдением за больным. В остальных же случаях дополнительно обязательно </w:t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назначается медикаментозная терапия, которую необходимо проводить постоянно, как правило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 течение всей жизни человека. Понятие курсового лечения к антигипертензивной терапии неприменимо.</w:t>
      </w:r>
    </w:p>
    <w:p w14:paraId="3EF09F1C" w14:textId="77777777" w:rsidR="00000000" w:rsidRDefault="00132C11">
      <w:pPr>
        <w:widowControl w:val="0"/>
        <w:tabs>
          <w:tab w:val="left" w:pos="9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Итак, есть проблема: больной АГ. И как любой нормальный человек (с любой болезнью - а не только АГ ), основную цель, которую ставит пациент перед собой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- выздороветь.</w:t>
      </w:r>
    </w:p>
    <w:p w14:paraId="3014D74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 что же предлагает ему официальная медицина - в большинстве случаев глотать "пилюльки" до конца оставшихся дней! Перспектива - "высший класс"! Ничего удивительного в связи с этим нет, что такой низкий комплаенс (приверженность к лечению) у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большинства больных АГ, особенно если учесть, что многие из них, имея повышенные цифры АД, при этом чувствуют себя относительно удовлетворительно.</w:t>
      </w:r>
    </w:p>
    <w:p w14:paraId="2A92A98A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Как же вести себя больному-гипертонику, если официальная медицина не может его вылечить (кстати говоря, как </w:t>
      </w:r>
      <w:r>
        <w:rPr>
          <w:rFonts w:ascii="Times New Roman CYR" w:eastAsia="Arial Unicode MS" w:hAnsi="Times New Roman CYR" w:cs="Times New Roman CYR"/>
          <w:sz w:val="28"/>
          <w:szCs w:val="28"/>
        </w:rPr>
        <w:t>и любого другого хронического больного - астматика, диабетика и т. д.) - смириться с этим и добросовестно выполнять назначения лечащего врача (при этом, даже все идеально выполняя - нет гарантии, что можно полностью избежать осложнений - хотя, конечно, вер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оятность таковых уменьшается) - или все же попытаться найти другой способ справиться с проблемой?</w:t>
      </w:r>
    </w:p>
    <w:p w14:paraId="577ECD3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Когда перед человеком стоит казалось бы "неразрешимая" проблема, первый вопрос, который должен задать себе человек, звучит так: кому это выгодно?</w:t>
      </w:r>
    </w:p>
    <w:p w14:paraId="369314F7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Ведь лечение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больного-гипертоника, если рассматривать его в рамках социума - очень емкое понятие. Здесь и огромное количество научных институтов и разнообразных клинических исследований, а также различные конференции, симпозиумы, конгрессы, съезды и т. д.; и фармацевт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ическая промышленность, выпускающая антигипертензивные и сопутствующие препараты; и медицина в целом (проблема АГ актуальна не только для </w:t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терапевтов на любом уровне оказания помощи, но и для врачей других специальностей (невропатологов, окулистов, кардиоло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гов, нефрологов и т. д.)</w:t>
      </w:r>
    </w:p>
    <w:p w14:paraId="43980FB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Итак, выгодно ли самому человеку быть хроническим больным и страдать всю жизнь? Вопрос вроде бы риторический, но здесь все не так просто. В практике любого врача, наверное, найдутся случаи, когда больной не хочет выздороветь, хотя 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такая возможность есть, К примеру, заключенный в тюрьме заболел туберкулезом и его перевели в больницу на лечение - во многих случаях человек не сильно заинтересован в скорейшем выздоровлении - ведь тогда его снова вернут в камеру, а в больнице (хоть, в да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нном случае это спецбольница) - все же получше, чем на "зоне". Есть и другие аналогичные примеры - когда человек получает пособие по группе инвалидности; пытается получить отдельную жилплощадь (это возможно при некоторых заболеваниях) и т. д.</w:t>
      </w:r>
    </w:p>
    <w:p w14:paraId="3BA08E7E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данных прим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ерах человек не стремится выздороветь не потому, что ему хорошо быть больным (если он, конечно, не мазохист), а потому, что в некоторых случаях статус больного предполагает определенные льготы, которые и не хочет терять человек.</w:t>
      </w:r>
    </w:p>
    <w:p w14:paraId="1987408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 как насчет других участни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ков "лечебного" процесса? Выгодна ли ситуация с больными АГ фармацевтическим компаниям? Безусловно! Ведь основная цель любого производителя (не только фармкорпораций!) - получение прибыли. А пациент с АГ - практически "идеальный" клиент для фармбизнеса: че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ловек по современным медицинским рекомендациям обязан постоянно принимать лекарства, а т.к. АГ - болезнь хроническая и неизлечимая, к тому же одна из самых распространенных (практически 1/3 взрослого населения Украины - да и в других странах примерно в так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их же количествах страдают этим недугом) - то не трудно представить себе денежный оборот от реализации фармпродукции в данной области.</w:t>
      </w:r>
    </w:p>
    <w:p w14:paraId="74C3633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Кстати, в заинтересованности фармкомпаний тесно переплетается участие другого участника "лечебного" процесса - различных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научно-исследовательских </w:t>
      </w:r>
      <w:r>
        <w:rPr>
          <w:rFonts w:ascii="Times New Roman CYR" w:eastAsia="Arial Unicode MS" w:hAnsi="Times New Roman CYR" w:cs="Times New Roman CYR"/>
          <w:sz w:val="28"/>
          <w:szCs w:val="28"/>
        </w:rPr>
        <w:lastRenderedPageBreak/>
        <w:t>учреждений, больниц, организаций и др., принимающих участие в клинических исследованиях различных лекарств, медицинских методик и т.д.</w:t>
      </w:r>
    </w:p>
    <w:p w14:paraId="06C13B1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Ведь все эти исследования - очень затратные мероприятия, и в основном, спонсируются заинтересова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нными фирмами не просто "ради приличия" или "высоких моральных качеств" их руководителей. Просто, показав хороший результат в исследованиях, препарат может быть включен в общенациональный стандарт лечения - и надолго обеспечить прибыль выпускающей его фирм</w:t>
      </w:r>
      <w:r>
        <w:rPr>
          <w:rFonts w:ascii="Times New Roman CYR" w:eastAsia="Arial Unicode MS" w:hAnsi="Times New Roman CYR" w:cs="Times New Roman CYR"/>
          <w:sz w:val="28"/>
          <w:szCs w:val="28"/>
        </w:rPr>
        <w:t>е.</w:t>
      </w:r>
    </w:p>
    <w:p w14:paraId="3E040D8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Больной человек с АГ как был больным, так и остается им - независимо, лечится ли он по "золотому" стандарту или по "платиновому" или даже по "бриллиантовому", если, таковые, к примеру, появятся.</w:t>
      </w:r>
    </w:p>
    <w:p w14:paraId="3C872A9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отношении больных АГ в историческом аспекте: это четко 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звестно. Что 10 - 20 - 50 лет назад, когда АГ лечили препаратами раувольфии, клофелином и др.,что в настоящее время, когда лечат ингибиторами АПФ, блокаторами рецепторов ангиотензина II и др., - болезнь остается с человеком до конца его дней. Ну, возможно,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несколько лучший контроль АД с помощью современных препаратов - да и то, если комплаенс или финансовые возможности человека позволят. Но это чисто количественные различия. Качественно - по сути - ничего не изменилось. Симптоматический и патогенетический п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одход, что раньше, что теперь.</w:t>
      </w:r>
    </w:p>
    <w:p w14:paraId="287AA294" w14:textId="77777777" w:rsidR="00000000" w:rsidRDefault="00132C1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ab/>
        <w:t>И наконец , самый главный участник "лечебного процесса" - современная медицина. В целом, как и любой другой общественный институт, медицина предполагает, что должны быть больные люди. Ведь если все станут здоровыми, то отпад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ет необходимость в самом существовании медицины! ( Так же, к примеру, если все станут святыми - отпадет необходимость в религии; если вдруг все станут законопослушными - и исчезнет преступность - отпадет надобность в правоохранительной системе и т.д.)</w:t>
      </w:r>
    </w:p>
    <w:p w14:paraId="03BBBD9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Поэт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ому и разрабатываются различные препараты и методики лечения, которые, хоть и не дают человеку умереть, но и выздороветь - т.е. избавиться от их зависимости - не дают то же.</w:t>
      </w:r>
    </w:p>
    <w:p w14:paraId="5464272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Конечно, конкретный врач и хотел бы помочь конкретному больному с АГ выздороветь, 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но те рекомендации, которые дает ему современная медицина, не позволяют ему это сделать.</w:t>
      </w:r>
    </w:p>
    <w:p w14:paraId="2140292B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Как же выйти из этого тупика и что надо сделать человеку, чтобы как следует справиться с проблемой АГ?</w:t>
      </w:r>
    </w:p>
    <w:p w14:paraId="35780A1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Конечно, надо искать другие подходы! Ведь само собой разумеется,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что если какую-либо проблему невозможно решить в рамках одной методики (например, официальной медицины), надо выходить на другие - альтернативные, нетрадиционные, духовные и т.д.</w:t>
      </w:r>
    </w:p>
    <w:p w14:paraId="592832C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Но все ли исчерпано даже в рамках официальной медицины, позволяющее гораздо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эффективнее бороться с АГ? Отнюдь нет!</w:t>
      </w:r>
    </w:p>
    <w:p w14:paraId="762FEF8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Ведь никто не мешает врачу не ограничиваться только данными современной "доказательной" медицины, что так назойливо пытаются внедрить в сознание медиков ее адепты.</w:t>
      </w:r>
    </w:p>
    <w:p w14:paraId="2803F617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Настоящий врач не будет игнорировать ни свой опыт, ни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опыт своих коллег и учителей в угоду пресловутых "протоколов", "клинических наставлений" или "стандартов".</w:t>
      </w:r>
    </w:p>
    <w:p w14:paraId="3B049C1C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Вообще то непонятно, как можно целый мир под названием "человек" втиснуть в узкие рамки под названием "стандарт". Это же не гайка, для которой необх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одим ключ 9*12, а медицина - не слесарное дело.</w:t>
      </w:r>
    </w:p>
    <w:p w14:paraId="3AE5AA2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Красной нитью через всю отечественную школу медицины проходит мысль, что надо лечить больного, а не болезнь. А стандарт - это и есть лечение болезни, а не больного!</w:t>
      </w:r>
    </w:p>
    <w:p w14:paraId="17BD54B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Назовите хоть один стандарт, в котором учи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тывалась бы личность человека, его мировоззрение, характер?</w:t>
      </w:r>
    </w:p>
    <w:p w14:paraId="5566B875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 разве воздействие на эти составляющие психической сферы человека не влияет на результаты лечения?</w:t>
      </w:r>
    </w:p>
    <w:p w14:paraId="60BF3625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Еще и как влияет!</w:t>
      </w:r>
    </w:p>
    <w:p w14:paraId="228D1AE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Ведь АГ (гипертоническая болезнь) - типичное психосоматическое расстройство!</w:t>
      </w:r>
    </w:p>
    <w:p w14:paraId="1A4D2A1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то бы читателю стало ясно, каким образом наша психика влияет на физическое состояние человека, позвольте привести некоторые данные из книги В.Д.Тополянского и М.В.Струковской "Психосоматические расстройства"(Изд-во М. Медицина. 1986 г.)</w:t>
      </w:r>
    </w:p>
    <w:p w14:paraId="1D5493F7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"В качестве преморб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идных особенностей личности, предрасполагающих к развитию лабильной артериальной гипертензии, фигурируют обычно выраженная аффективная неустойчивость (нередко на фоне длительной психотравмирующей ситуации), тревожность, мнитедьность, повышенная впечатлител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ьность и возбудимость, ригидность в изживании неприятных впечатлений и ограниченная способность к переживанию положительных эмоций (склонность к пессимизму, фобиям и спастическим явлениям, замкнутость, настороженность и подозрительность по отношению к окру</w:t>
      </w:r>
      <w:r>
        <w:rPr>
          <w:rFonts w:ascii="Times New Roman CYR" w:eastAsia="Arial Unicode MS" w:hAnsi="Times New Roman CYR" w:cs="Times New Roman CYR"/>
          <w:sz w:val="28"/>
          <w:szCs w:val="28"/>
        </w:rPr>
        <w:t>жающим). Ипохондрическая настроенность в клинике сосудистой дистонии формируется, как правило, у эмоционально нестабильных людей с тенденцией к чрезмерной фиксации на вопросах своего здоровья. Нарушения психической сферы с повышенной раздражительностью и о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собой чувствительностью к определенным внешним впечатлениям, аффективно значимым для больного, быстрая утомляемость и снижение работоспособности, расстройства сна и склонность к вазоконстрикторным реакциям на самые различные раздражителя четко выявляются п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ри этом еще в инициальной стадии заболевания.</w:t>
      </w:r>
    </w:p>
    <w:p w14:paraId="50BD3BE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Постоянная или периодическая аффективная напряженность с доминирующими ангиоспастическими явлениями (и, следовательно, повышение общего периферического сопротивления) играет решающую роль в развитии лабильной 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ртериальной гипертензии. Временное повышение артериального (преимущественно систолического) давления под влиянием аффективных переживаний или внезапный и резкий его подъем по типу гипертонического криза непосредственно после воздействия психической травмы,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например испуга, нередко встречаются не только в клинике невротических состояний и стойкой артериальной гипертензии любой этиологии, но даже у практически здоровых людей при обсуждении эмоционально значимых для них проблем. Нарастающая аффективная напряже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нность на фоне соматогенной и психогенной астении обусловливает нередко трансформацию стойкой, казалось бы, артериальной гипотензии в лабильную артериальную гипертензию, при которой внезапные и резкие перепады артериального давления переносятся больными ос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обенно тяжело. Не случайно массовая артериальная гипотензия, остро развившаяся среди населения Ленинграда в начале 1942 г., сменяется осенью того же года столь же острой массовой гипертензией, а последняя "затухает" (в ряде случаев без какого- либо специал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ьного лечения) в 1944 г. после прорыва блокады [Вальдман В. А.. 1961}.</w:t>
      </w:r>
    </w:p>
    <w:p w14:paraId="06AEF5B7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Ипохондрический синдром при лабильной артериальной гипертензии формируется, как правило, на фоне тревожно-тоскливого настроения (именно депрессивно-ипохондрический синдром оказывается в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едущим при многолетнем течении болезни, начинающейся в молодом возрасте). Наиболее частым и клинически очевидным психопатологическим проявлением артериальной гипертензии считается при этом стойкий страх смерти от болезни и глубокий, неодолимый страх перед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возможными ее последствиями (инфарктом миокарда, кровоизлиянием в мозг, параличом и развитием психических расстройств). Фобический синдром, возникающий в структуре астенического или астенодепрессивного состояния, поддерживается в дальнейшем физиологически 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обусловленными неприятными ощущениями в различных частях тела и ложится в основу патологического развития личности.</w:t>
      </w:r>
    </w:p>
    <w:p w14:paraId="01153232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Более или менее постоянные, аффективно насыщенные и по существу не поддающиеся коррекции страхи с расстройствами восприятия и острой растеря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нностью, вазоконстрикторными реакциями и нередко значительным подъемом артериального давления на высоте эмоциональных переживаний ломают, подчиняют себе всю жизнь больных, заставляя их метаться по стационарам и поликлиникам в тщетных поисках врачебной помо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щи и спасения от якобы уже угрожающей им смерти или в надежде на хотя бы некоторую ее отсрочку. Доминирующие в сознании больного на фоне определенного аффекта представления и сверхценные, порой уже бредоподобные идеи достигают иногда степени бреда болезни 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на высоте тимопатического ипохондрического раптуса.</w:t>
      </w:r>
    </w:p>
    <w:p w14:paraId="25334AE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Соответствующих инструкций по вопросу о том, как вести беседу с больными при выявлении у них повышенного артериального давления (то ли внушать им, что артериальная гипертензия - &lt;тихий убийца" и пренебреж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ение лечением означает неминуемую и скорую смерть или инвалидность, то ли не запугивать еще больше людей, и без того уже чувствующих себя обездоленными), как известно, не существует. Неблагоприятная роль ятрогенного вмешательства при этом нередко не учитыв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ается, а лечение сводится по существу к пожизненному приему гипотензивных препаратов. Профилактические осмотры и эпидемиологические исследования населения с целью выявления артериальной гипертензии способствуют в итоге массовой ятрогенизации, ставя аффекти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вно неустойчивых людей под прямую угрозу ипохондрического развития личности.</w:t>
      </w:r>
    </w:p>
    <w:p w14:paraId="3BCE7117" w14:textId="77777777" w:rsidR="00000000" w:rsidRDefault="00132C1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Клиническая картина так называемого астенического невроза с тревожно-депрессивными и сенестопатически-ипохондрическими расстройствами и транзиторным повышением систолического арте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риального давления ничем не отличается практически от симптоматики лабильной артериальной гипертензии с теми же психопатологическими феноменами. Единственным различием оказывается по существу отправная точка зрения клинициста. Всевозможные жалобы больных (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кардиалгии, сердцебиения, перебои, головокружения, головная боль, ощущение нехватки воздуха, потливость, зябкость, парестезии, чрезвычайная утомляемость и т. п.) в сочетании с объективно выявляемой систолической артериальной гипергензией и увеличением мину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тного объема сердца на фоне явной эмоциональной лабильности и диффузной тревоги трактуются у одних и тех же лиц то как эссенциальный (или идиопатический) гиперкинетический (гипердинамический) синдром, то как невроз с умеренной гиперволемией, способствующей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возрастанию сердечного выброса, или гиперкинетический тип пограничной гипертензии с огносительным повышением общего периферического сопротивления, то даже как патологический климакс у мужчин, если пациент посетит уролога или сексопатолога по поводу действ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ительной или предполагаемой импотенции.</w:t>
      </w:r>
    </w:p>
    <w:p w14:paraId="79D56285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Таким образом, эссенциальная гипертензия, или гипертоническая болезнь, во многих отношениях должна быть приближена к неврозам с доминирующей вазоконстрикторной реакцией [Абрикосов А. И., 1950; Давиденков С. Н., 1963]</w:t>
      </w:r>
      <w:r>
        <w:rPr>
          <w:rFonts w:ascii="Times New Roman CYR" w:eastAsia="Arial Unicode MS" w:hAnsi="Times New Roman CYR" w:cs="Times New Roman CYR"/>
          <w:sz w:val="28"/>
          <w:szCs w:val="28"/>
        </w:rPr>
        <w:t>.</w:t>
      </w:r>
    </w:p>
    <w:p w14:paraId="0A3184B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Теснейшая взаимосвязь между сомой и психикой на всех этапах развития гипертонической болезни делает ее одним из наиболее ярких представителей психосоматических страданий, свидетельствующих не о какой-то психосоматической специфичности данного организма, </w:t>
      </w:r>
      <w:r>
        <w:rPr>
          <w:rFonts w:ascii="Times New Roman CYR" w:eastAsia="Arial Unicode MS" w:hAnsi="Times New Roman CYR" w:cs="Times New Roman CYR"/>
          <w:sz w:val="28"/>
          <w:szCs w:val="28"/>
        </w:rPr>
        <w:t>а прежде всего об известной недостаточности его психофизиологической регуляции. Не случайно в докладе Комитета экспертов ВОЗ (1962) эссенциальная гипертензия характеризуется "как заболевание, при котором повышение кровяного давления не связано с первичными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органическими изменениями в организме". Эмоциональная неустойчивость и постоянная аффективная напряженность больных наряду с повышенной возбудимостью и даже не всегда правильным поведением при ипохондрических расстройствах в клинике артериальной гипертенз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ии должны расцениваться, следовательно, не столько в плане тех или иных особенностей преморбидной личности (тем более, что рубеж, отделяющий "преморбид" от клинически очевидного заболевания, здесь крайне гипотетичен), сколько в аспекте нарушений психофизио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логической регуляции на фоне вначале преимущественно психогенной, а в дальнейшем, по мере нарастания структурных изменений, все более соматогенной астении.</w:t>
      </w:r>
    </w:p>
    <w:p w14:paraId="28BC8E9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Важнейшую роль нейрогенных механизмов в развитии артериальной гипертензии подтверждают данные клинич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еских наблюдений и физиологических экспериментов, свидетельствующие о постоянной регуляции артериального давления и кровообращения на всех уровнях интеграции центральной нервной системы и возможности прямого, по</w:t>
      </w:r>
    </w:p>
    <w:p w14:paraId="64B6D5E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П. К. Анохину (1975), влияния коры головного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мозга при стрессовых ситуациях на эфферентные пути системы гемоциркуляции. Вполне закономерным представляется в связи с этим заметное снижение артериального давления (за счет подавления симпатического тонуса) во время наркотического, гипнотического или ес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тественного сна, доказанное и в эксперименте, и в клинических условиях даже при почечной гипертензии [Ва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rt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оге11i С.. 1970]. Тот факт. что одно лишь погружение в гипнотическое состояние способствует нередко нормализации артериального лавления больного, даже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при резистентносги его к обычным гипотензивным препаратам, позволяет говорить о гипнотерапии как патогенетически обоснованном методе лечения гипертонической болезни [Буль П. И., 1974]. Эффективность данного метода определяется при этом не столько глубиной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и продолжительностью гипнотического сна, сколько общим числом сеансов гипнотерапии (степень уменьшения артериального давления во время физиологического сна зависит по существу от глубины последнего).</w:t>
      </w:r>
    </w:p>
    <w:p w14:paraId="5537D3DB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Решающее значение в патогенезе артериальной гипертензии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получает в конечном счете ослабление коркового контроля или, наоборот, чрезмерная активация корковых функций, вызывающие при эмоциональном возбуждении несравненно более значительный, чем в норме, подъем системного артериального давления и уровня катехолам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инов в циркулирующей крови [С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hampla</w:t>
      </w:r>
      <w:r>
        <w:rPr>
          <w:rFonts w:ascii="Times New Roman CYR" w:eastAsia="Arial Unicode MS" w:hAnsi="Times New Roman CYR" w:cs="Times New Roman CYR"/>
          <w:sz w:val="28"/>
          <w:szCs w:val="28"/>
        </w:rPr>
        <w:t>i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eastAsia="Arial Unicode MS" w:hAnsi="Times New Roman CYR" w:cs="Times New Roman CYR"/>
          <w:sz w:val="28"/>
          <w:szCs w:val="28"/>
        </w:rPr>
        <w:t>. е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аI., 1976]. именно в этой плоскости кроются, по-видимому, ответы на вопросы, которые все более остро ставит перед нами жизнь [Р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eastAsia="Arial Unicode MS" w:hAnsi="Times New Roman CYR" w:cs="Times New Roman CYR"/>
          <w:sz w:val="28"/>
          <w:szCs w:val="28"/>
        </w:rPr>
        <w:t>1а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nz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М., 1974]:</w:t>
      </w:r>
    </w:p>
    <w:p w14:paraId="59C75E76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почему люди с черной кожей в США страдают эссенциальной гипертензие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й втрое чаще, чем белые, и приводит ли повышенная плотность населения к развитию этого заболевания, как у животных; какова действительная связь между избыточной массой тела и становлением данного патологического процесса и почему многие лица с бесспорной, 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казалось бы, артериальной гипертензией живут долго и без каких- либо соматических осложнений: нужны ли специальные системы для регистрации артериального давления в течение дня и не является ли психотерапевтическая поддержка больных более эффективной, чем м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едикаментозная ? Чрезвычайная сложность взаимодействия генетических, эмоциональных, психологических и социально-психологических факторов в развитии заболевания, с одной стороны, и причинно-следственных взаимоотношений между эмоциями и стойким повышением ар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териального давления - с другой, не позволяют пока еще дать четкий ответ на первый из вопросов М. Р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eastAsia="Arial Unicode MS" w:hAnsi="Times New Roman CYR" w:cs="Times New Roman CYR"/>
          <w:sz w:val="28"/>
          <w:szCs w:val="28"/>
        </w:rPr>
        <w:t>1а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nz</w:t>
      </w:r>
      <w:r>
        <w:rPr>
          <w:rFonts w:ascii="Times New Roman CYR" w:eastAsia="Arial Unicode MS" w:hAnsi="Times New Roman CYR" w:cs="Times New Roman CYR"/>
          <w:sz w:val="28"/>
          <w:szCs w:val="28"/>
        </w:rPr>
        <w:t>: почему так много больных артериальной гипертензией лечатся неадекватно и что можно сделать, чтобы улучшить это положение?</w:t>
      </w:r>
    </w:p>
    <w:p w14:paraId="507FAFE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Интерпретация патогенеза эсс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енциальной гипертензии в плане доминирующего значения эндогенно-гуморальных или неврогенных факторов правомерна, очевидно, лишь при симптоматических формах заболевания, связанных, например, с поражением почек или тяжелой черепно-мозговой травмой в анамнезе</w:t>
      </w:r>
      <w:r>
        <w:rPr>
          <w:rFonts w:ascii="Times New Roman CYR" w:eastAsia="Arial Unicode MS" w:hAnsi="Times New Roman CYR" w:cs="Times New Roman CYR"/>
          <w:sz w:val="28"/>
          <w:szCs w:val="28"/>
        </w:rPr>
        <w:t>. Проблема гипертонической болезни как таковой с этих позиций (даже со ссылкой на несомненное участие психогенных влияний в ее возникновении) не может быть решена, как и всякая другая проблема, при анализе которой следствию отводят роль причины.</w:t>
      </w:r>
    </w:p>
    <w:p w14:paraId="4D8C255B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ab/>
        <w:t>Основными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патогенетическими факторами гипертонической болезни становятся, по Г. Ф. Лангу (1958), психическая травматизация и психическое перенапряжение длительными заторможенными эмоциями отрицательного характера, вызывающими при посредстве сосудистой системы "не 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олько нарушения функции, но и органические изменения органов и тканей". Важнейшей причиной развития артериальной гипертензии оказываются при этом не столько какие-либо экстраординарные, экстремальные ситуации, сколько постоянная, повседневная аффективная 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апряженность, тревога и беспокойство. Это может быть отсутствие "чувства безопасности" и растерянность перед лицом какой-то не зависящей от нас реальности; скрытый гнев и подавление агрессивных импульсов, направленных против определенных лиц, ставших невын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осимыми для данного индивида; страх перед потерей чьего-то расположения и борьба за получение признания и продвижения по службе; повышенное чувство ответственности и боязнь не справиться с порученным делом; хроническая нехватка времени и необходимость непр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ерывного контроля над внешними проявлениями своих чувств. Практически такие больные непрестанно "грузятся аффективным топливом, которое им нужно для поддержания их рефлекторной машины в действии" [Кге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ts</w:t>
      </w:r>
      <w:r>
        <w:rPr>
          <w:rFonts w:ascii="Times New Roman CYR" w:eastAsia="Arial Unicode MS" w:hAnsi="Times New Roman CYR" w:cs="Times New Roman CYR"/>
          <w:sz w:val="28"/>
          <w:szCs w:val="28"/>
        </w:rPr>
        <w:t>с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hm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ег Е., 1928]. Ведущую роль играет при этом не столь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ко тот или иной тип эмоционального возбуждения, сколько аффективная значимость определенного раздражителя для данного индивида.</w:t>
      </w:r>
    </w:p>
    <w:p w14:paraId="1481F83E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Несомненное влияние хронических психотравмирующих ситуаций на развитие артериальной гипертензии неоднократно подтверждено и в эк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сперименте. Достаточно вспомнить хотя бы о возникновении артериальной гипертензии при размещении животных в условиях перенаселения и постоянной борьбы за пищу и воду, при непрестанном ожидании повреждающих воздействий в неопределенной ситуации или у самцов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обезьян, разлученных с подругами, отсаженными в соседнюю клетку к другому партнеру [Кокая Г. Я., 1971; Ко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ес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у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eastAsia="Arial Unicode MS" w:hAnsi="Times New Roman CYR" w:cs="Times New Roman CYR"/>
          <w:sz w:val="28"/>
          <w:szCs w:val="28"/>
        </w:rPr>
        <w:t>, Во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eastAsia="Arial Unicode MS" w:hAnsi="Times New Roman CYR" w:cs="Times New Roman CYR"/>
          <w:sz w:val="28"/>
          <w:szCs w:val="28"/>
        </w:rPr>
        <w:t>с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eastAsia="Arial Unicode MS" w:hAnsi="Times New Roman CYR" w:cs="Times New Roman CYR"/>
          <w:sz w:val="28"/>
          <w:szCs w:val="28"/>
        </w:rPr>
        <w:t>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М., 1983]. Частые эмоциогенные подъемы артериального давления при повторных стрессовых ситуациях наряду с электрическим раздражением 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гипоталамической области способствуют формированию уже необратимого по существу патологического процесса, как бы моделируя патогенез эссенциальной гипертензии [Р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eastAsia="Arial Unicode MS" w:hAnsi="Times New Roman CYR" w:cs="Times New Roman CYR"/>
          <w:sz w:val="28"/>
          <w:szCs w:val="28"/>
        </w:rPr>
        <w:t>1а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nz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М., 1974; Ва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um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Т..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Shropshire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А. Т., 1975].</w:t>
      </w:r>
    </w:p>
    <w:p w14:paraId="591D1061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Хорошо известные каждому практическому врачу 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случаи так называемой экзаменационной, военной, полетной или госпитальной гипертензии доказывают "обязательность" более или менее выраженного и продолжительного повышения артериального давления на фоне эмоционального стресса у человека. Тем не менее возмож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ность значительного подъема артериального давления не только при участии в боевых операциях, но и при неприятностях на работе, неожиданном вызове к начальству или даже просто во время просмотра аффективно значимого для данной личности кинофильма на практик</w:t>
      </w:r>
      <w:r>
        <w:rPr>
          <w:rFonts w:ascii="Times New Roman CYR" w:eastAsia="Arial Unicode MS" w:hAnsi="Times New Roman CYR" w:cs="Times New Roman CYR"/>
          <w:sz w:val="28"/>
          <w:szCs w:val="28"/>
        </w:rPr>
        <w:t>е нередко недооценивается. И если выявление транзиторной гипертензии в связи с землетрясением у ряда жителей Ашхабада особой тревоги еще не вызывает, то "блокадная" гипертензия в осажденном Ленинграде или почти поголовный подъем артериального давления у на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селения затопленного берега при разливе реки [Буль П. И., 1968] позволяют говорить о совершенно исключительной роли эмоций в клинике сосудистой патологим, тем более что артериальное давление. быстро нормализовавшееся по окончании бедствия у большинства пос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традавших, у части из них осталось стойко повышенным.</w:t>
      </w:r>
    </w:p>
    <w:p w14:paraId="4B0A395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Именно эмоции как связующее звено между психическим и соматическим (результат воспитанных социально-детерминированных потребностей, обусловливающих личностную мотивацию и поведение в тех или иных жизнен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ных условиях, с одной стороны, и комплекс определенных вегетативиых сдвигов - с другой) способствуют становлению артериальной гипертензии. Решающим патогенетическим фактором оказывается, таким образом, постоянная или периодически возобновляюгцаяся аффектив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ная напряженность, которая не снимается ни путем "законной" и наиболее естественной разрядки в процессе вербального или физического сражения, ни за счет откровенно невротической симптоматики; невозможность "побить" противника или хотя бы "выложить ему все"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держит систему кровообращения больных артериальной гипертензией в таком состоянии, словно они "в любой момент готовы к атаке" [Ка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nn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ег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eastAsia="Arial Unicode MS" w:hAnsi="Times New Roman CYR" w:cs="Times New Roman CYR"/>
          <w:sz w:val="28"/>
          <w:szCs w:val="28"/>
        </w:rPr>
        <w:t>., 1944].</w:t>
      </w:r>
    </w:p>
    <w:p w14:paraId="6247CD1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Вегетативные реакции при эмоциональном возбуждении, способствовавшие выживанию вида во времена героев Гомера с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могучими и открыто выражаемыми страстями, становятся не только бесполезны, но даже небезопасны для современного человека, "задавленного всевозможными табу и самоконтролем" [Са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nn</w:t>
      </w:r>
      <w:r>
        <w:rPr>
          <w:rFonts w:ascii="Times New Roman CYR" w:eastAsia="Arial Unicode MS" w:hAnsi="Times New Roman CYR" w:cs="Times New Roman CYR"/>
          <w:sz w:val="28"/>
          <w:szCs w:val="28"/>
        </w:rPr>
        <w:t>о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eastAsia="Arial Unicode MS" w:hAnsi="Times New Roman CYR" w:cs="Times New Roman CYR"/>
          <w:sz w:val="28"/>
          <w:szCs w:val="28"/>
        </w:rPr>
        <w:t>. В., 1934]. Часто повторяющееся эмоциональное возбуждение с изменением со</w:t>
      </w:r>
      <w:r>
        <w:rPr>
          <w:rFonts w:ascii="Times New Roman CYR" w:eastAsia="Arial Unicode MS" w:hAnsi="Times New Roman CYR" w:cs="Times New Roman CYR"/>
          <w:sz w:val="28"/>
          <w:szCs w:val="28"/>
        </w:rPr>
        <w:t>судистого тонуса и состояния внутренних органов без адекватной им "разрешающей" двигательной реакции сопровождается уже переходом транзиторной артериальной гипертензии в стабильную."Влияние психогенного на сосуды и превращение его через функциональное сосу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дистое расстройство в органическую болезнь знакомо всем, мы бы сказали, из повседневной не психиатрической, а обще- медицинской практики", - подчеркивает Е. К. Краснушкин (1946); "причем образуется настоящий сiгс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ulus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vitiosus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между сильной эмоцией на почве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тяжелых переживаний и связанной с ним сосудистой реакцией",- вторит ему 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eastAsia="Arial Unicode MS" w:hAnsi="Times New Roman CYR" w:cs="Times New Roman CYR"/>
          <w:sz w:val="28"/>
          <w:szCs w:val="28"/>
        </w:rPr>
        <w:t>. Ве</w:t>
      </w:r>
      <w:r>
        <w:rPr>
          <w:rFonts w:ascii="Times New Roman CYR" w:eastAsia="Arial Unicode MS" w:hAnsi="Times New Roman CYR" w:cs="Times New Roman CYR"/>
          <w:sz w:val="28"/>
          <w:szCs w:val="28"/>
          <w:lang w:val="en-US"/>
        </w:rPr>
        <w:t>rgmann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(1936)."</w:t>
      </w:r>
    </w:p>
    <w:p w14:paraId="77932A64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Как же разорвать этот порочный круг? Банальные советы типа "избегайте нервно-психического перенапряжения" вряд ли будут работать - человек и так знает, что надо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меньше "нервничать", но как этого достичь в реальной жизни?</w:t>
      </w:r>
    </w:p>
    <w:p w14:paraId="63CE2C05" w14:textId="77777777" w:rsidR="00000000" w:rsidRDefault="00132C11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Предлагается попытка обратиться к психологу/психотерапевту (это даже отражено в официальном медицинском документе - приказе №384 от 24.05.2012 г.(Унифицированный клинический протокол…), правда, сд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елано это довольно расплывчато и на уровне желательных, а не необходимых действий врача, как то: "…оказание пациентам с депрессивными/тревожными расстройствами консультативной помощи психолога/психотерапевта, назначение медикаментозной коррекции при наличи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и показаний" и "…привлечение пациентов к участию в программах немедикаментозной коррекции (при их наличии): школы здоровья, программы отказа от табакокурения, программы психологической и физической реабилитации и т.д."</w:t>
      </w:r>
    </w:p>
    <w:p w14:paraId="777BB905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Многие ли больные АГ обращаются к выш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еуказанным специалистам и какова эффективность подобных посещений?</w:t>
      </w:r>
    </w:p>
    <w:p w14:paraId="6075E2A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Наверное, не очень. Учитывая, что в штатном расписании обычных поликлиник не предусмотрены должности психолога/психотерапевта, а обращаться в психиатрическую больницу (где есть подобные спе</w:t>
      </w:r>
      <w:r>
        <w:rPr>
          <w:rFonts w:ascii="Times New Roman CYR" w:eastAsia="Arial Unicode MS" w:hAnsi="Times New Roman CYR" w:cs="Times New Roman CYR"/>
          <w:sz w:val="28"/>
          <w:szCs w:val="28"/>
        </w:rPr>
        <w:t>циалисты - да и то, не везде) нашим людям как-то не принято в силу специфического менталитета: "я же еще с ума не сошел!". Это же не то, что на Западе: чуть что - сразу бегут к психоаналитику…</w:t>
      </w:r>
    </w:p>
    <w:p w14:paraId="25855253" w14:textId="77777777" w:rsidR="00000000" w:rsidRDefault="00132C11">
      <w:pPr>
        <w:widowControl w:val="0"/>
        <w:tabs>
          <w:tab w:val="left" w:pos="9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Так что, даже если отдельные больные АГ и попадут на прием к пс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ихологу/психотерапевту и даже, возможно, почувствуют хороший эффект от их сеансов (что не факт!), переломить плачевную ситуацию с АГ в масштабах страны это, конечно же, не сможет.</w:t>
      </w:r>
    </w:p>
    <w:p w14:paraId="06B40755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Что же остается делать бедному гипертонику, если "куда не кинь, везде клин"?</w:t>
      </w:r>
    </w:p>
    <w:p w14:paraId="4389FEC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 делать есть что! И даже очень много чего.</w:t>
      </w:r>
    </w:p>
    <w:p w14:paraId="2000DDC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Если сказать одним словом - меняться, т.е. изменять свою жизнь! Кстати говоря, к этому же призывает и официальная медицина, называя это модификацией образа жизни (о чем было сказано выше), правда, прибавляя к эт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ому, что если эффект будет недостаточным, то обязательно надо начать принимать медикаменты.</w:t>
      </w:r>
    </w:p>
    <w:p w14:paraId="5C491D4B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 почему эффект от модификации образа жизни очень часто бывает недостаточным (даже в том случае, если человек строго выполнил то, что ему советуется)? Да очень прос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то! Ведь все эти советы - чисто "механические" (увеличить физическую активность; сбросить лишний вес; увеличить количество овощей и фруктов в питании и т.д.), а гипертоническая болезнь - ПСИХОсоматическое заболевание, а как раз насчет того, что надо делать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со своей психикой, эти рекомендации не говорят ни слова.</w:t>
      </w:r>
    </w:p>
    <w:p w14:paraId="7BF5A5B4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 зря есть известная поговорка, что "все болезни - от нервов" и надеяться получить хороший эффект только от "механических" мер (хотя это тоже обязательно надо!) не приходится.</w:t>
      </w:r>
    </w:p>
    <w:p w14:paraId="19E2D3F8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Прежде всего, надо ме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няться в психологическом плане. Ибо в "голове" находятся причины большинства болезней. Негативные мысли, эмоции, поступки через ряд промежуточных звеньев, описываемых официальной медициной как патогенетические механизмы, запускают развитие болезней.</w:t>
      </w:r>
    </w:p>
    <w:p w14:paraId="2DEA8206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Почему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причина эссенциальной гипертензии неизвестна?! Давным давно известна - "неотреагированные эмоции" (по Г.Ф.Лангу).</w:t>
      </w:r>
    </w:p>
    <w:p w14:paraId="188AEB1C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Вы скажете, не все больные с гипертонической болезнью имеют эмоциональные проблемы! Ошибаетесь. Абсолютно все! Другое дело, что далеко не все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гда врач может их выявить - ведь если пациент спокойно ведет себя на приеме у врача за то короткое время, когда они контактируют, - это совсем не говорит о том, что у больного нет проблем!</w:t>
      </w:r>
    </w:p>
    <w:p w14:paraId="246A5D3A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А вы знаете, как ведет себя этот человек в семье, с соседями, с сот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рудниками по работе, просто в трамвае, когда ему случайно кто-то наступил на ногу? И что вы вообще знаете о его внутреннем мире (т.е. мире эмоций, мыслей, устремлений, надежд, убеждений, верований…). Иногда даже близкие люди, живя вместе многие годы, много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е чего друг о друге не знают.</w:t>
      </w:r>
    </w:p>
    <w:p w14:paraId="1F873B8F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Поэтому ничего удивительного, что разобраться в истинных причинах заболеваний (в частности, гипертонической болезни, как психосоматическом страдании), бывает очень непросто! Особенно в условиях дефицита времени и, откровенно г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оворя, знаний у практических врачей (ведь этому не учат ни в институте, ни на курсах повышения квалификации, а в самых современных рекомендациях об этом не говорится ни слова).</w:t>
      </w:r>
    </w:p>
    <w:p w14:paraId="2204AD59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Откуда же врачу черпать знания, что бы встретить во "всеоружии" врага? Ну, тут,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как говорится, Google в помощь!</w:t>
      </w:r>
    </w:p>
    <w:p w14:paraId="287B055A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Ведь живем мы не в дремучем лесу, а в информационную эпоху. И в наше время получить информацию, если она только есть в открытом доступе, не представляет большого труда.</w:t>
      </w:r>
    </w:p>
    <w:p w14:paraId="12891541" w14:textId="77777777" w:rsidR="00000000" w:rsidRDefault="00132C1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Так вот, то, что очень ограниченно или почти не извест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но официальной медицине, достаточно хорошо известно нетрадиционной медицине. Книги по психологии, эзотерики, духовная литература раскрывают тонкие механизмы взаимодействия души и тела, показывают, что без здоровья души получить здоровье тела невозможно. Ис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пользуя эти знания, врач может выйти на глубинные, истинные причины заболеваний и подсказать больному, что надо сделать, чтобы избавиться от этих болезней.</w:t>
      </w:r>
    </w:p>
    <w:p w14:paraId="3001240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 духовной точки зрения, физическое здоровье зависит от здоровья души (или духа - в разных традиция</w:t>
      </w:r>
      <w:r>
        <w:rPr>
          <w:rFonts w:ascii="Times New Roman CYR" w:eastAsia="Arial Unicode MS" w:hAnsi="Times New Roman CYR" w:cs="Times New Roman CYR"/>
          <w:sz w:val="28"/>
          <w:szCs w:val="28"/>
        </w:rPr>
        <w:t>х идет несколько отличающаяся трактовка понятий). Но суть в одном - насколько душа наполнена любовью, настолько физически уходят болезни от человека. Причем любовь подразумевается именно в духовном смысле - "возлюби ближнего как самого себя", а не просто м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уж любит жену или мать ребенка - любовь в рамках семьи - когда человек любит того, кто его любит - это не заслуга("не то же ли самое делают мытари?...").</w:t>
      </w:r>
    </w:p>
    <w:p w14:paraId="36CECF1F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А от чего же зависит степень наполненности души любовью? Прежде всего от того, как человек смотрит на </w:t>
      </w:r>
      <w:r>
        <w:rPr>
          <w:rFonts w:ascii="Times New Roman CYR" w:eastAsia="Arial Unicode MS" w:hAnsi="Times New Roman CYR" w:cs="Times New Roman CYR"/>
          <w:sz w:val="28"/>
          <w:szCs w:val="28"/>
        </w:rPr>
        <w:t>мир, т.е. его мировоззрения.</w:t>
      </w:r>
    </w:p>
    <w:p w14:paraId="36EC97C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аспекте здоровья, правильное мировоззрение, т.е. то, которое способствует физическому здоровью, можно вкратце свести к 3 пунктам:</w:t>
      </w:r>
    </w:p>
    <w:p w14:paraId="2D886E83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. Всегда, везде, во всем видеть и любить Бога, чувствовать его волю - что бы ни случилось (как 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говорится в молитве "Отче наш" "…да будет воля Твоя…")</w:t>
      </w:r>
    </w:p>
    <w:p w14:paraId="660465AA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Не искать виноватых (если вы считаете, что кто-то виноват в ваших проблемах - см. п.1.).</w:t>
      </w:r>
    </w:p>
    <w:p w14:paraId="51BD0EF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Принимать мир и людей таковами, каковы они есть.</w:t>
      </w:r>
    </w:p>
    <w:p w14:paraId="5CF2E168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Следующий стержневой параметр духовного состояния человека </w:t>
      </w:r>
      <w:r>
        <w:rPr>
          <w:rFonts w:ascii="Times New Roman CYR" w:eastAsia="Arial Unicode MS" w:hAnsi="Times New Roman CYR" w:cs="Times New Roman CYR"/>
          <w:sz w:val="28"/>
          <w:szCs w:val="28"/>
        </w:rPr>
        <w:t>- его характер, т.е. как человек реагирует на те или иные жизненные ситуации. Агрессивный, мстительный, обидчивый и т.д. характер не способствует здоровью в долгосрочной перспективе. В этом плане гораздо эффективнее добродушный, мягкий характер, когда чело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век не пытается наказать обидчика, а готов подставить "правую щеку, если его ударили по левой".</w:t>
      </w:r>
    </w:p>
    <w:p w14:paraId="6CBE32E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И, наконец, само поведение человека определяет его физическое здоровье. Здесь не имеется ввиду действия человека по ведению т.н. здорового образа жизни (т.е. за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нимается ли человек физкультурой, как питается и т.д.). А прежде всего подразумевается, как относится человек к другим людям (сможет ли он "накормить голодного" или дать "попить воды жаждущему").</w:t>
      </w:r>
    </w:p>
    <w:p w14:paraId="57B41692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Т.о., меняясь в духовном плане, т.е. изменяя свое 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мировоззре</w:t>
      </w:r>
      <w:r>
        <w:rPr>
          <w:rFonts w:ascii="Times New Roman CYR" w:eastAsia="Arial Unicode MS" w:hAnsi="Times New Roman CYR" w:cs="Times New Roman CYR"/>
          <w:i/>
          <w:iCs/>
          <w:sz w:val="28"/>
          <w:szCs w:val="28"/>
        </w:rPr>
        <w:t>ние, характер, поведение,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человек наполняет свою душу любовью и искореняет глубинные причины заболеваний, что со временем приводит к физическому выздоровлению.</w:t>
      </w:r>
    </w:p>
    <w:p w14:paraId="32D2B7AE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 насколько человек сможет измениться, настолько уйдут его физические проблемы. "Тому, кто не хо</w:t>
      </w:r>
      <w:r>
        <w:rPr>
          <w:rFonts w:ascii="Times New Roman CYR" w:eastAsia="Arial Unicode MS" w:hAnsi="Times New Roman CYR" w:cs="Times New Roman CYR"/>
          <w:sz w:val="28"/>
          <w:szCs w:val="28"/>
        </w:rPr>
        <w:t>чет изменить свою жизнь, помочь невозможно" - говорил Гиппократ.</w:t>
      </w:r>
    </w:p>
    <w:p w14:paraId="58DD637A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Вы, конечно, можете сказать, что это все очень сложно, не каждый может изменить себя. Согласен! Но тогда никто не мешает человеку всю жизнь работать на аптеку, регулярно ходить на прием к вра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чу, госпитализироваться, т.е. в полной мере испытывать на себе все "прелести" современной медицины (особенно в нашей стране в последнее время). Как говорится, каждому свое.</w:t>
      </w:r>
    </w:p>
    <w:p w14:paraId="403E3449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Подытоживая, хочу сказать следующее. Проблема АГ чересчур серьезна, что бы ограничи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ваться рамками современных "механистических" рекомендаций. Без выхода на качественно иной (этиотропный) уровень надеятся получить хорошие результаты по меньшей мере наивно. Разъясняя человеку глубинные (духовно-психологические) причины заболевания, врач по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дводит человека к осознанию необходимости серьезных перемен в жизни, к тому факту, что без серьезной и постоянной внутренней работы над собой бороться с заболеванием только медикаментозными средствами бесперспективно.</w:t>
      </w:r>
    </w:p>
    <w:p w14:paraId="2D689CC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Человеку необходимо рассказать и дать </w:t>
      </w:r>
      <w:r>
        <w:rPr>
          <w:rFonts w:ascii="Times New Roman CYR" w:eastAsia="Arial Unicode MS" w:hAnsi="Times New Roman CYR" w:cs="Times New Roman CYR"/>
          <w:sz w:val="28"/>
          <w:szCs w:val="28"/>
        </w:rPr>
        <w:t>шанс побороться за свое здоровье естественным способом, то, чего и хочет от человека Бог.</w:t>
      </w:r>
    </w:p>
    <w:p w14:paraId="21524F7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Не думаю, что лень и невежество отвернут всех больных от этой попытки.</w:t>
      </w:r>
    </w:p>
    <w:p w14:paraId="6DC02ACD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Конечно, большинство предпочтут "пилюльки" - ведь для их использования усилий не требуется - к 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тому же вся современная система здравоохранения их к этому и призывает.</w:t>
      </w:r>
    </w:p>
    <w:p w14:paraId="0036E3C0" w14:textId="77777777" w:rsidR="00000000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Таковым людям надо лечиться - долго, тщательно, под постоянным наблюдением врача. Дай Бог им когда-либо выздороветь.</w:t>
      </w:r>
    </w:p>
    <w:p w14:paraId="54CBF82B" w14:textId="77777777" w:rsidR="00132C11" w:rsidRDefault="00132C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Но что то мне подсказывает, что у них это не получится. Потому что 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 протоколу не положено! Аминь.</w:t>
      </w:r>
    </w:p>
    <w:sectPr w:rsidR="00132C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79"/>
    <w:rsid w:val="00132C11"/>
    <w:rsid w:val="00A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CE337"/>
  <w14:defaultImageDpi w14:val="0"/>
  <w15:docId w15:val="{96A6764E-CF73-4026-A868-CDC013C2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6116</Words>
  <Characters>34862</Characters>
  <Application>Microsoft Office Word</Application>
  <DocSecurity>0</DocSecurity>
  <Lines>290</Lines>
  <Paragraphs>81</Paragraphs>
  <ScaleCrop>false</ScaleCrop>
  <Company/>
  <LinksUpToDate>false</LinksUpToDate>
  <CharactersWithSpaces>40897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2024-12-30T19:48:00Z</dcterms:created>
  <dcterms:modified xsi:type="dcterms:W3CDTF">2024-12-30T19:48:00Z</dcterms:modified>
</cp:coreProperties>
</file>